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6E52DA">
        <w:rPr>
          <w:b/>
        </w:rPr>
        <w:t>142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6183"/>
        <w:gridCol w:w="1507"/>
        <w:gridCol w:w="1208"/>
        <w:gridCol w:w="906"/>
      </w:tblGrid>
      <w:tr w:rsidR="00632478" w:rsidRPr="00B06642" w:rsidTr="006E52DA">
        <w:trPr>
          <w:trHeight w:val="492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ITEM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FD2531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DESCRIÇÃO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QUANTIDADE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UNITÁRIO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TOTAL</w:t>
            </w:r>
          </w:p>
        </w:tc>
      </w:tr>
      <w:tr w:rsidR="006E52DA" w:rsidRPr="00B06642" w:rsidTr="006E52DA">
        <w:trPr>
          <w:trHeight w:val="2320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Pr="00070975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70975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jc w:val="both"/>
              <w:rPr>
                <w:szCs w:val="24"/>
              </w:rPr>
            </w:pPr>
            <w:r w:rsidRPr="00166630">
              <w:rPr>
                <w:szCs w:val="24"/>
              </w:rPr>
              <w:t>MEDICAMENTO USO HUMANO, GRUPO</w:t>
            </w:r>
          </w:p>
          <w:p w:rsidR="006E52DA" w:rsidRPr="00166630" w:rsidRDefault="006E52DA" w:rsidP="006E52DA">
            <w:pPr>
              <w:jc w:val="both"/>
              <w:rPr>
                <w:szCs w:val="24"/>
              </w:rPr>
            </w:pPr>
            <w:r w:rsidRPr="00166630">
              <w:rPr>
                <w:szCs w:val="24"/>
              </w:rPr>
              <w:t xml:space="preserve">FARMACOLOGICO:ANTIBACTERIANOS, PRINCIPIO ATIVO: </w:t>
            </w:r>
            <w:r w:rsidRPr="004C2E57">
              <w:rPr>
                <w:b/>
                <w:szCs w:val="24"/>
              </w:rPr>
              <w:t>AZITROMICINA</w:t>
            </w:r>
            <w:r w:rsidRPr="00166630">
              <w:rPr>
                <w:szCs w:val="24"/>
              </w:rPr>
              <w:t>, FORMA FARMACEUTICA: sólido oral,</w:t>
            </w:r>
          </w:p>
          <w:p w:rsidR="006E52DA" w:rsidRPr="00166630" w:rsidRDefault="006E52DA" w:rsidP="006E52DA">
            <w:pPr>
              <w:jc w:val="both"/>
              <w:rPr>
                <w:szCs w:val="24"/>
              </w:rPr>
            </w:pPr>
            <w:r w:rsidRPr="00166630">
              <w:rPr>
                <w:szCs w:val="24"/>
              </w:rPr>
              <w:t>CONCENTRACAO / DOSAGEM: 500,</w:t>
            </w:r>
          </w:p>
          <w:p w:rsidR="006E52DA" w:rsidRPr="00166630" w:rsidRDefault="006E52DA" w:rsidP="006E52DA">
            <w:pPr>
              <w:shd w:val="clear" w:color="auto" w:fill="FFFFFF"/>
              <w:jc w:val="both"/>
              <w:rPr>
                <w:color w:val="111111"/>
                <w:szCs w:val="24"/>
              </w:rPr>
            </w:pPr>
            <w:r w:rsidRPr="00166630">
              <w:rPr>
                <w:szCs w:val="24"/>
              </w:rPr>
              <w:t>UNIDADE: MG, VOLUME: NAO APLICAVEL, APRESENTACAO: NAO APLICAVEL, ACESSORIO: NAO APLICAVEL Código do Item: 6413.001.0039 (ID - 17205)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2254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shd w:val="clear" w:color="auto" w:fill="FFFFFF"/>
              <w:jc w:val="both"/>
              <w:rPr>
                <w:szCs w:val="24"/>
              </w:rPr>
            </w:pPr>
            <w:r w:rsidRPr="00166630">
              <w:rPr>
                <w:color w:val="111111"/>
                <w:szCs w:val="24"/>
              </w:rPr>
              <w:t xml:space="preserve">MEDICAMENTO USO HUMANO - GRUPO FARMACOLOGICO: ANTIBACTERIANOS, PRINCIPIO ATIVO: </w:t>
            </w:r>
            <w:r w:rsidRPr="00166630">
              <w:rPr>
                <w:b/>
                <w:color w:val="111111"/>
                <w:szCs w:val="24"/>
              </w:rPr>
              <w:t>AZITROMICINA</w:t>
            </w:r>
            <w:r w:rsidRPr="00166630">
              <w:rPr>
                <w:color w:val="111111"/>
                <w:szCs w:val="24"/>
              </w:rPr>
              <w:t>, FORMA FARMACEUTICA: PO LIOFILO INJETAVEL, CONCENTRACAO / DOSAGEM: 500, UNIDADE: MG, VOLUME: NAO APLICAVEL, APRESENTACAO: FRASCO-AMPOLA, ACESSORIO: NAO APLICAVEL - </w:t>
            </w:r>
            <w:r w:rsidRPr="00166630">
              <w:rPr>
                <w:bCs/>
                <w:color w:val="111111"/>
                <w:szCs w:val="24"/>
              </w:rPr>
              <w:t>ID: 17206 - Código do Item: 6413.001.0008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6630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shd w:val="clear" w:color="auto" w:fill="FFFFFF"/>
              <w:jc w:val="both"/>
              <w:rPr>
                <w:color w:val="111111"/>
                <w:szCs w:val="24"/>
              </w:rPr>
            </w:pPr>
            <w:r w:rsidRPr="00166630">
              <w:rPr>
                <w:szCs w:val="24"/>
              </w:rPr>
              <w:t xml:space="preserve">MEDICAMENTO USO HUMANO, GRUPO FARMACOLOGICO: ANTIBACTERIANOS, PRINCIPIO ATIVO: </w:t>
            </w:r>
            <w:r w:rsidRPr="004C2E57">
              <w:rPr>
                <w:b/>
                <w:szCs w:val="24"/>
              </w:rPr>
              <w:t>AZITROMICINA</w:t>
            </w:r>
            <w:r w:rsidRPr="00166630">
              <w:rPr>
                <w:szCs w:val="24"/>
              </w:rPr>
              <w:t>, FORMA FARMACEUTICA: PO PARA SUSPENSAO ORAL, CONCENTRACAO / DOSAGEM: 40, UNIDADE: MG/ML, VOLUME: 15ML (APOS RECONSTITUICAO), APRESENTACAO: FRASCO, ACESSORIO: N/A, FORMA FORNECIMENTO: UNIDADE Código do Item: 6413.001.0189 (ID - 17207)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333333"/>
                <w:szCs w:val="24"/>
              </w:rPr>
              <w:t xml:space="preserve">MEDICAMENTO USO HUMANO, GRUPO FARMACOLOGICO: ANTIBACTERIANOS, PRINCIPIO ATIVO: </w:t>
            </w:r>
            <w:r w:rsidRPr="00166630">
              <w:rPr>
                <w:b/>
                <w:color w:val="333333"/>
                <w:szCs w:val="24"/>
              </w:rPr>
              <w:t>CEFTRIAXONA</w:t>
            </w:r>
            <w:r w:rsidRPr="00166630">
              <w:rPr>
                <w:color w:val="333333"/>
                <w:szCs w:val="24"/>
              </w:rPr>
              <w:t>, FORMA FARMACEUTICA: PO LIOFILO INJETAVEL (VIA INTRAVENOSA E INTRAMUSCULAR), CONCENTRACAO / DOSAGEM: 1, UNIDADE: G, VOLUME: N/A, APRESENTACAO: FRASCO-AMPOLA, ACESSORIO: N/A, FORMA FORNECIMENTO: UNIDADE Código do Item: 6413.001.0190 (ID - 144158)</w:t>
            </w:r>
          </w:p>
          <w:p w:rsidR="006E52DA" w:rsidRPr="00166630" w:rsidRDefault="006E52DA" w:rsidP="006E52D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szCs w:val="24"/>
              </w:rPr>
            </w:pPr>
            <w:r w:rsidRPr="00166630">
              <w:rPr>
                <w:szCs w:val="24"/>
              </w:rPr>
              <w:t xml:space="preserve">MEDICAMENTO USO HUMANO, GRUPO </w:t>
            </w:r>
          </w:p>
          <w:p w:rsidR="0040231B" w:rsidRPr="00166630" w:rsidRDefault="0040231B" w:rsidP="0040231B">
            <w:pPr>
              <w:jc w:val="both"/>
              <w:rPr>
                <w:szCs w:val="24"/>
              </w:rPr>
            </w:pPr>
            <w:r w:rsidRPr="00166630">
              <w:rPr>
                <w:szCs w:val="24"/>
              </w:rPr>
              <w:t xml:space="preserve">FARMACOLOGICO: ANTIBACTERIANOS, PRINCIPIO ATIVO: </w:t>
            </w:r>
            <w:r w:rsidRPr="004C2E57">
              <w:rPr>
                <w:b/>
                <w:szCs w:val="24"/>
              </w:rPr>
              <w:t>CEFEPIMA</w:t>
            </w:r>
            <w:r w:rsidRPr="00166630">
              <w:rPr>
                <w:szCs w:val="24"/>
              </w:rPr>
              <w:t xml:space="preserve">, FORMA </w:t>
            </w:r>
          </w:p>
          <w:p w:rsidR="0040231B" w:rsidRPr="00166630" w:rsidRDefault="0040231B" w:rsidP="0040231B">
            <w:pPr>
              <w:spacing w:line="248" w:lineRule="auto"/>
              <w:jc w:val="both"/>
              <w:rPr>
                <w:szCs w:val="24"/>
              </w:rPr>
            </w:pPr>
            <w:r w:rsidRPr="00166630">
              <w:rPr>
                <w:szCs w:val="24"/>
              </w:rPr>
              <w:t xml:space="preserve">FARMACEUTICA: PO PARA SOLUCAO INJETAVEL, CONCENTRACAO / DOSAGEM: </w:t>
            </w:r>
          </w:p>
          <w:p w:rsidR="0040231B" w:rsidRPr="00166630" w:rsidRDefault="0040231B" w:rsidP="0040231B">
            <w:pPr>
              <w:spacing w:line="248" w:lineRule="auto"/>
              <w:jc w:val="both"/>
              <w:rPr>
                <w:szCs w:val="24"/>
              </w:rPr>
            </w:pPr>
            <w:r w:rsidRPr="00166630">
              <w:rPr>
                <w:szCs w:val="24"/>
              </w:rPr>
              <w:t xml:space="preserve">1, UNIDADE: G, VOLUME: N/A, APRESENTACAO: FRASCO-AMPOLA, ACESSORIO: N/A, FORMA FORNECIMENTO: </w:t>
            </w:r>
          </w:p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UNIDADE Código do Item: 6413.001.0201 (ID - 147244)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333333"/>
                <w:szCs w:val="24"/>
              </w:rPr>
              <w:t xml:space="preserve">MEDICAMENTO USO HUMANO - GRUPO FARMACOLOGICO: ANTIBACTERIANOS, PRINCIPIO ATIVO: </w:t>
            </w:r>
            <w:r w:rsidRPr="00166630">
              <w:rPr>
                <w:b/>
                <w:color w:val="333333"/>
                <w:szCs w:val="24"/>
              </w:rPr>
              <w:t>CLARITROMICINA</w:t>
            </w:r>
            <w:r w:rsidRPr="00166630">
              <w:rPr>
                <w:color w:val="333333"/>
                <w:szCs w:val="24"/>
              </w:rPr>
              <w:t>, FORMA FARMACEUTICA: PO LIOFILO INJETAVEL, CONCENTRACAO / DOSAGEM: 500, UNIDADE: MG, VOLUME: NAO APLICAVEL, APRESENTACAO: FRASCO-AMPOLA, ACESSORIO: NAO APLICAVEL - ID: 17402 - Código do Item: 6413.001.0060</w:t>
            </w:r>
          </w:p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BRONCODILATADORES, PRINCIPIO ATIVO: </w:t>
            </w:r>
            <w:r w:rsidRPr="001666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SALBUTAMOL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>, FORMA FARMACEUTICA: AEROSOL, CONCENTRACAO / DOSAGEM: 100, UNIDADE: MCG, VOLUME: 200 DOSES, APRESENTACAO: FRASCO, ACESSORIO: DISPOSITIVO INALADOR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Código do Item: 6467.001.0032 ID - 99431 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BRONCODILATADORES, PRINCIPIO ATIVO: SULFATO DE </w:t>
            </w:r>
            <w:r w:rsidRPr="00203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SALBUTAMOL</w:t>
            </w:r>
            <w:r w:rsidRPr="00203BFB">
              <w:rPr>
                <w:rFonts w:ascii="Times New Roman" w:hAnsi="Times New Roman"/>
                <w:color w:val="000000"/>
                <w:sz w:val="24"/>
                <w:szCs w:val="24"/>
              </w:rPr>
              <w:t>, FORMA FARMACEUTICA: SOLUCAO INJETAVEL, CONCENTRACAO / DOSAGEM: 0,5, UNIDADE: MG/ML, VOLUME: 1ML, APRESENTACAO: AMPOLA, ACESSORIO: NAO APLICAVEL</w:t>
            </w:r>
            <w:r w:rsidRPr="00203BF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Código do Item: 6467.001.0003 (ID - 6962) </w:t>
            </w:r>
          </w:p>
        </w:tc>
        <w:tc>
          <w:tcPr>
            <w:tcW w:w="0" w:type="auto"/>
            <w:vAlign w:val="center"/>
          </w:tcPr>
          <w:p w:rsidR="0040231B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111111"/>
                <w:szCs w:val="24"/>
                <w:shd w:val="clear" w:color="auto" w:fill="FFFFFF"/>
              </w:rPr>
              <w:t xml:space="preserve">MEDICAMENTO USO HUMANO - GRUPO FARMACOLOGICO: MEDICAMENTOS MODIFICADORES DE DOENCAS EM DISTURBIOS REUMATOIDES E ADJUVANTES, PRINCIPIO ATIVO: SULFATO DE </w:t>
            </w:r>
            <w:r w:rsidRPr="00166630">
              <w:rPr>
                <w:b/>
                <w:color w:val="111111"/>
                <w:szCs w:val="24"/>
                <w:shd w:val="clear" w:color="auto" w:fill="FFFFFF"/>
              </w:rPr>
              <w:t>HIDROXICLOROQUINA</w:t>
            </w:r>
            <w:r w:rsidRPr="00166630">
              <w:rPr>
                <w:color w:val="111111"/>
                <w:szCs w:val="24"/>
                <w:shd w:val="clear" w:color="auto" w:fill="FFFFFF"/>
              </w:rPr>
              <w:t>, FORMA FARMACEUTICA: COMPRIMIDO, CONCENTRACAO / DOSAGEM: 400, UNIDADE: MG, VOLUME: NAO APLICAVEL, APRESENTACAO: NAO APLICAVEL, ACESSORIO: NAO APLICAVEL - </w:t>
            </w:r>
            <w:r w:rsidRPr="00166630">
              <w:rPr>
                <w:rStyle w:val="Forte"/>
                <w:color w:val="111111"/>
                <w:szCs w:val="24"/>
                <w:shd w:val="clear" w:color="auto" w:fill="FFFFFF"/>
              </w:rPr>
              <w:t>ID: 17817 - Código do Item: 6441.001.0017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333333"/>
                <w:szCs w:val="24"/>
              </w:rPr>
              <w:t xml:space="preserve"> </w:t>
            </w:r>
            <w:r w:rsidRPr="00166630">
              <w:rPr>
                <w:color w:val="111111"/>
                <w:szCs w:val="24"/>
                <w:shd w:val="clear" w:color="auto" w:fill="FFFFFF"/>
              </w:rPr>
              <w:t xml:space="preserve">MEDICAMENTO USO HUMANO - GRUPO FARMACOLOGICO: ANTIVIROTICO, PRINCIPIO ATIVO: FOSFATO DE </w:t>
            </w:r>
            <w:r w:rsidRPr="00166630">
              <w:rPr>
                <w:b/>
                <w:color w:val="111111"/>
                <w:szCs w:val="24"/>
                <w:shd w:val="clear" w:color="auto" w:fill="FFFFFF"/>
              </w:rPr>
              <w:t>OSELTAMIVIR,</w:t>
            </w:r>
            <w:r w:rsidRPr="00166630">
              <w:rPr>
                <w:color w:val="111111"/>
                <w:szCs w:val="24"/>
                <w:shd w:val="clear" w:color="auto" w:fill="FFFFFF"/>
              </w:rPr>
              <w:t xml:space="preserve"> FORMA FARMACEUTICA: CAPSULA, CONCENTRACAO / DOSAGEM: 75, UNIDADE: MG, VOLUME: N/A, APRESENTACAO: CAPSULA, ACESSORIO: N/A, FORMA FORNECIMENTO: UNIDADE - </w:t>
            </w:r>
            <w:r w:rsidRPr="00166630">
              <w:rPr>
                <w:rStyle w:val="Forte"/>
                <w:color w:val="111111"/>
                <w:szCs w:val="24"/>
                <w:shd w:val="clear" w:color="auto" w:fill="FFFFFF"/>
              </w:rPr>
              <w:t>ID: 162398 - Código do Item: 6415.001.0076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333333"/>
                <w:szCs w:val="24"/>
              </w:rPr>
              <w:t xml:space="preserve">MEDICAMENTO USO HUMANO, GRUPO FARMACOLOGICO: BRONCODILATADORES, PRINCIPIO ATIVO: BROMETO DE </w:t>
            </w:r>
            <w:r w:rsidRPr="00166630">
              <w:rPr>
                <w:b/>
                <w:color w:val="333333"/>
                <w:szCs w:val="24"/>
              </w:rPr>
              <w:t>IPRATROPIO</w:t>
            </w:r>
            <w:r w:rsidRPr="00166630">
              <w:rPr>
                <w:color w:val="333333"/>
                <w:szCs w:val="24"/>
              </w:rPr>
              <w:t>, FORMA FARMACEUTICA: AEROSOL BUCAL, CONCENTRACAO / DOSAGEM: 20, UNIDADE: MCG/DOSE, VOLUME: 15 ML, APRESENTACAO: FRASCO AEROSOL, ACESSORIO: BOCAL + AEROCAMARA, FORMA FORNECIMENTO: UNIDADE Código do Item: 6437.001.0149 (ID - 147446)</w:t>
            </w:r>
          </w:p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  <w:r w:rsidRPr="00166630">
              <w:rPr>
                <w:color w:val="333333"/>
                <w:szCs w:val="24"/>
              </w:rPr>
              <w:t xml:space="preserve">MEDICAMENTO USO HUMANO - GRUPO FARMACOLOGICO: ANSIOLITICOS E HIPNOSEDATIVOS, PRINCIPIO ATIVO: </w:t>
            </w:r>
            <w:r w:rsidRPr="00166630">
              <w:rPr>
                <w:b/>
                <w:color w:val="333333"/>
                <w:szCs w:val="24"/>
              </w:rPr>
              <w:t>MIDAZOLAM</w:t>
            </w:r>
            <w:r w:rsidRPr="00166630">
              <w:rPr>
                <w:color w:val="333333"/>
                <w:szCs w:val="24"/>
              </w:rPr>
              <w:t xml:space="preserve"> CLORIDRATO, FORMA FARMACEUTICA: SOLUCAO INJETAVEL, CONCENTRACAO / DOSAGEM: 5, UNIDADE: MG/ML, VOLUME: 10 ML, APRESENTACAO: AMPOLA - ID: 58238 - Código do Item: 6482.001.0016</w:t>
            </w:r>
          </w:p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szCs w:val="24"/>
              </w:rPr>
            </w:pPr>
            <w:r w:rsidRPr="00166630">
              <w:rPr>
                <w:color w:val="000000"/>
                <w:szCs w:val="24"/>
              </w:rPr>
              <w:t xml:space="preserve">MEDICAMENTO USO HUMANO, GRUPO FARMACOLOGICO: ANESTESICOS GERAIS, PRINCIPIO ATIVO: CITRATO DE </w:t>
            </w:r>
            <w:r w:rsidRPr="00166630">
              <w:rPr>
                <w:b/>
                <w:color w:val="000000"/>
                <w:szCs w:val="24"/>
              </w:rPr>
              <w:t>FENTANILA</w:t>
            </w:r>
            <w:r w:rsidRPr="00166630">
              <w:rPr>
                <w:color w:val="000000"/>
                <w:szCs w:val="24"/>
              </w:rPr>
              <w:t xml:space="preserve"> 78,5MCG SEM CONSERVANTE, FORMA FARMACEUTICA: SOLUCAO INJETAVEL ISOTONICA, CONCENTRACAO / DOSAGEM: 50, UNIDADE: MCG/ML, VOLUME: 10ML, APRESENTACAO: FRASCO-AMPOLA, ACESSORIO: NAO APLICAVEL Código do Item: 6473.001.0004 ID - 17714</w:t>
            </w:r>
            <w:r w:rsidRPr="00166630">
              <w:rPr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ANESTESICOS LOCAIS, PRINCIPIO ATIVO: </w:t>
            </w:r>
            <w:r w:rsidRPr="001666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NOREPINEFRINA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BITARTARATO, FORMA FARMACEUTICA: SOLUCAO INJETAVEL, CONCENTRACAO / DOSAGEM: 2, UNIDADE: MG/ML, VOLUME: 4 ML, APRESENTACAO: AMPOLA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Código do Item: 6467.001.0023 ID - 58245 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EXPANSORES PLASMATICOS E SUBSTITUTOS DO PLASMA, PRINCIPIO ATIVO: </w:t>
            </w:r>
            <w:r w:rsidRPr="00CF06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SULFATO DE MAGNESIO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FORMA FARMACEUTICA: SOLUCAO INJETAVEL, CONCENTRACAO / DOSAGEM: 50, UNIDADE: %, VOLUME: </w:t>
            </w:r>
            <w:bookmarkStart w:id="0" w:name="_GoBack"/>
            <w:bookmarkEnd w:id="0"/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>10ML, APRESENTACAO: AMPOLA, ACESSORIO: NAO APLICAVEL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Código do Item: 6443.001.0065 (ID - 58145) 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GERMICIDAS, PRINCIPIO ATIVO: </w:t>
            </w:r>
            <w:r w:rsidRPr="00CF06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PEROXIDO DE HIDROGENIO</w:t>
            </w:r>
            <w:r w:rsidRPr="001666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FORMA FARMACEUTICA: SOLUCAO TOPICA, CONCENTRACAO / DOSAGEM: 30, UNIDADE: MG/ML, VOLUME: 100ML, APRESENTACAO: FRASCO, ACESSORIO: NAO APLICAVEL Código do Item: 6489.001.0005 (ID - 18172) - </w:t>
            </w:r>
            <w:r w:rsidRPr="001666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informação complementar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Pr="001666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 preço unitário (UN) a ser cotado é o de 01 frasco com 01 litro de água oxigenada 10 volumes. UN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40231B" w:rsidRPr="00EC0A2B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MEDICAMENTO USO HUMANO, GRUPO FARMACOLOGICO: ANTISSEPTICOS, PRINCIPIO ATIVO: </w:t>
            </w:r>
            <w:r w:rsidRPr="00EC0A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CLOREXIDINA</w:t>
            </w:r>
            <w:r w:rsidRPr="00EC0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GLUCONATO, FORMA FARMACEUTICA: SOLUCAO ORAL, CONCENTRACAO / DOSAGEM: 0,12%, UNIDADE: ML, VOLUME: 250ML, APRESENTACAO: FRASCO, ACESSORIO: N/A Código do Item: 6489.001.0081 (ID - 118233)</w:t>
            </w: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0231B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4028-B8F0-4ED6-9315-A2D46AE8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5686</Characters>
  <Application>Microsoft Office Word</Application>
  <DocSecurity>0</DocSecurity>
  <Lines>47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Oliveira</cp:lastModifiedBy>
  <cp:revision>2</cp:revision>
  <cp:lastPrinted>2015-03-05T13:44:00Z</cp:lastPrinted>
  <dcterms:created xsi:type="dcterms:W3CDTF">2020-04-07T13:19:00Z</dcterms:created>
  <dcterms:modified xsi:type="dcterms:W3CDTF">2020-04-07T13:19:00Z</dcterms:modified>
</cp:coreProperties>
</file>