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BD2" w:rsidRDefault="00611BD2" w:rsidP="00611BD2">
      <w:pPr>
        <w:tabs>
          <w:tab w:val="left" w:pos="2400"/>
          <w:tab w:val="center" w:pos="4323"/>
        </w:tabs>
        <w:autoSpaceDE w:val="0"/>
        <w:autoSpaceDN w:val="0"/>
        <w:adjustRightInd w:val="0"/>
        <w:spacing w:after="0" w:line="240" w:lineRule="auto"/>
        <w:jc w:val="center"/>
        <w:rPr>
          <w:rFonts w:ascii="Times New Roman" w:hAnsi="Times New Roman" w:cs="Times New Roman"/>
          <w:b/>
          <w:sz w:val="28"/>
          <w:lang w:eastAsia="en-US"/>
        </w:rPr>
      </w:pPr>
      <w:r w:rsidRPr="00611BD2">
        <w:rPr>
          <w:rFonts w:ascii="Times New Roman" w:hAnsi="Times New Roman" w:cs="Times New Roman"/>
          <w:b/>
          <w:sz w:val="28"/>
          <w:lang w:eastAsia="en-US"/>
        </w:rPr>
        <w:t>TERMO DE REFERÊNCIA</w:t>
      </w:r>
    </w:p>
    <w:p w:rsidR="003A0875" w:rsidRPr="00611BD2" w:rsidRDefault="003A0875" w:rsidP="00611BD2">
      <w:pPr>
        <w:tabs>
          <w:tab w:val="left" w:pos="2400"/>
          <w:tab w:val="center" w:pos="4323"/>
        </w:tabs>
        <w:autoSpaceDE w:val="0"/>
        <w:autoSpaceDN w:val="0"/>
        <w:adjustRightInd w:val="0"/>
        <w:spacing w:after="0" w:line="240" w:lineRule="auto"/>
        <w:jc w:val="center"/>
        <w:rPr>
          <w:rFonts w:ascii="Times New Roman" w:hAnsi="Times New Roman" w:cs="Times New Roman"/>
          <w:b/>
          <w:sz w:val="28"/>
          <w:lang w:eastAsia="en-US"/>
        </w:rPr>
      </w:pPr>
    </w:p>
    <w:p w:rsidR="003A0875" w:rsidRPr="003A0875" w:rsidRDefault="003A0875" w:rsidP="003A0875">
      <w:pPr>
        <w:tabs>
          <w:tab w:val="left" w:pos="2400"/>
          <w:tab w:val="center" w:pos="4323"/>
        </w:tabs>
        <w:suppressAutoHyphens/>
        <w:autoSpaceDE w:val="0"/>
        <w:autoSpaceDN w:val="0"/>
        <w:adjustRightInd w:val="0"/>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w:t>
      </w:r>
      <w:r w:rsidRPr="003A0875">
        <w:rPr>
          <w:rFonts w:ascii="Times New Roman" w:hAnsi="Times New Roman" w:cs="Times New Roman"/>
          <w:b/>
          <w:bCs/>
          <w:sz w:val="24"/>
          <w:szCs w:val="24"/>
          <w:lang w:eastAsia="en-US"/>
        </w:rPr>
        <w:t xml:space="preserve">Fundamentado nos §§ 1º e 2º do Art. 4 da Lei Federal </w:t>
      </w:r>
      <w:r w:rsidRPr="003A0875">
        <w:rPr>
          <w:rFonts w:ascii="Times New Roman" w:hAnsi="Times New Roman" w:cs="Times New Roman"/>
          <w:b/>
          <w:bCs/>
          <w:iCs/>
          <w:sz w:val="24"/>
          <w:szCs w:val="24"/>
          <w:lang w:eastAsia="en-US"/>
        </w:rPr>
        <w:t>Nº 13.979/2020, alterado pela MP 926, 927 e 928 de março 2020</w:t>
      </w:r>
      <w:r w:rsidRPr="003A0875">
        <w:rPr>
          <w:rFonts w:ascii="Times New Roman" w:hAnsi="Times New Roman" w:cs="Times New Roman"/>
          <w:b/>
          <w:bCs/>
          <w:sz w:val="24"/>
          <w:szCs w:val="24"/>
          <w:lang w:eastAsia="en-US"/>
        </w:rPr>
        <w:t>).</w:t>
      </w:r>
    </w:p>
    <w:p w:rsidR="003A0875" w:rsidRPr="003A0875" w:rsidRDefault="003A0875" w:rsidP="003A0875">
      <w:pPr>
        <w:tabs>
          <w:tab w:val="left" w:pos="2400"/>
          <w:tab w:val="center" w:pos="4323"/>
        </w:tabs>
        <w:autoSpaceDE w:val="0"/>
        <w:autoSpaceDN w:val="0"/>
        <w:adjustRightInd w:val="0"/>
        <w:spacing w:after="0" w:line="240" w:lineRule="auto"/>
        <w:rPr>
          <w:rFonts w:ascii="Times New Roman" w:hAnsi="Times New Roman" w:cs="Times New Roman"/>
          <w:b/>
          <w:sz w:val="24"/>
          <w:szCs w:val="24"/>
          <w:lang w:eastAsia="en-US"/>
        </w:rPr>
      </w:pPr>
    </w:p>
    <w:p w:rsidR="003A0875" w:rsidRPr="003A0875" w:rsidRDefault="003A0875" w:rsidP="003A0875">
      <w:pPr>
        <w:spacing w:before="120" w:after="120" w:line="360" w:lineRule="auto"/>
        <w:ind w:firstLine="709"/>
        <w:jc w:val="both"/>
        <w:rPr>
          <w:rFonts w:ascii="Times New Roman" w:hAnsi="Times New Roman" w:cs="Times New Roman"/>
          <w:sz w:val="24"/>
          <w:szCs w:val="24"/>
          <w:lang w:eastAsia="en-US"/>
        </w:rPr>
      </w:pPr>
      <w:r w:rsidRPr="003A0875">
        <w:rPr>
          <w:rFonts w:ascii="Times New Roman" w:hAnsi="Times New Roman" w:cs="Times New Roman"/>
          <w:sz w:val="24"/>
          <w:szCs w:val="24"/>
          <w:lang w:eastAsia="en-US"/>
        </w:rPr>
        <w:t>Tendo em vista às informações colecionadas nos autos do Processo SEI-350106/00118</w:t>
      </w:r>
      <w:r>
        <w:rPr>
          <w:rFonts w:ascii="Times New Roman" w:hAnsi="Times New Roman" w:cs="Times New Roman"/>
          <w:sz w:val="24"/>
          <w:szCs w:val="24"/>
          <w:lang w:eastAsia="en-US"/>
        </w:rPr>
        <w:t xml:space="preserve">9 </w:t>
      </w:r>
      <w:r w:rsidRPr="003A0875">
        <w:rPr>
          <w:rFonts w:ascii="Times New Roman" w:hAnsi="Times New Roman" w:cs="Times New Roman"/>
          <w:sz w:val="24"/>
          <w:szCs w:val="24"/>
          <w:lang w:eastAsia="en-US"/>
        </w:rPr>
        <w:t xml:space="preserve">/2020, em especial a </w:t>
      </w:r>
      <w:r w:rsidRPr="003A0875">
        <w:rPr>
          <w:rFonts w:ascii="Times New Roman" w:hAnsi="Times New Roman" w:cs="Times New Roman"/>
          <w:b/>
          <w:sz w:val="24"/>
          <w:szCs w:val="24"/>
          <w:lang w:eastAsia="en-US"/>
        </w:rPr>
        <w:t xml:space="preserve">Nota Técnica Preliminar (NTP) </w:t>
      </w:r>
      <w:r w:rsidRPr="003A0875">
        <w:rPr>
          <w:rFonts w:ascii="Times New Roman" w:hAnsi="Times New Roman" w:cs="Times New Roman"/>
          <w:sz w:val="24"/>
          <w:szCs w:val="24"/>
          <w:lang w:eastAsia="en-US"/>
        </w:rPr>
        <w:t xml:space="preserve">fls. </w:t>
      </w:r>
      <w:r>
        <w:rPr>
          <w:rFonts w:ascii="Times New Roman" w:hAnsi="Times New Roman" w:cs="Times New Roman"/>
          <w:sz w:val="24"/>
          <w:szCs w:val="24"/>
          <w:lang w:eastAsia="en-US"/>
        </w:rPr>
        <w:t>40</w:t>
      </w:r>
      <w:r w:rsidRPr="003A0875">
        <w:rPr>
          <w:rFonts w:ascii="Times New Roman" w:hAnsi="Times New Roman" w:cs="Times New Roman"/>
          <w:sz w:val="24"/>
          <w:szCs w:val="24"/>
          <w:lang w:eastAsia="en-US"/>
        </w:rPr>
        <w:t xml:space="preserve"> a </w:t>
      </w:r>
      <w:r>
        <w:rPr>
          <w:rFonts w:ascii="Times New Roman" w:hAnsi="Times New Roman" w:cs="Times New Roman"/>
          <w:sz w:val="24"/>
          <w:szCs w:val="24"/>
          <w:lang w:eastAsia="en-US"/>
        </w:rPr>
        <w:t>61</w:t>
      </w:r>
      <w:r w:rsidRPr="003A0875">
        <w:rPr>
          <w:rFonts w:ascii="Times New Roman" w:hAnsi="Times New Roman" w:cs="Times New Roman"/>
          <w:sz w:val="24"/>
          <w:szCs w:val="24"/>
          <w:lang w:eastAsia="en-US"/>
        </w:rPr>
        <w:t xml:space="preserve">, elaborada pela TEN CEL PM MED RG: 60.702 </w:t>
      </w:r>
      <w:proofErr w:type="spellStart"/>
      <w:r w:rsidRPr="003A0875">
        <w:rPr>
          <w:rFonts w:ascii="Times New Roman" w:hAnsi="Times New Roman" w:cs="Times New Roman"/>
          <w:b/>
          <w:bCs/>
          <w:sz w:val="24"/>
          <w:szCs w:val="24"/>
          <w:lang w:eastAsia="en-US"/>
        </w:rPr>
        <w:t>Lenise</w:t>
      </w:r>
      <w:proofErr w:type="spellEnd"/>
      <w:r w:rsidRPr="003A0875">
        <w:rPr>
          <w:rFonts w:ascii="Times New Roman" w:hAnsi="Times New Roman" w:cs="Times New Roman"/>
          <w:b/>
          <w:bCs/>
          <w:sz w:val="24"/>
          <w:szCs w:val="24"/>
          <w:lang w:eastAsia="en-US"/>
        </w:rPr>
        <w:t xml:space="preserve"> </w:t>
      </w:r>
      <w:r w:rsidRPr="003A0875">
        <w:rPr>
          <w:rFonts w:ascii="Times New Roman" w:hAnsi="Times New Roman" w:cs="Times New Roman"/>
          <w:bCs/>
          <w:sz w:val="24"/>
          <w:szCs w:val="24"/>
          <w:lang w:eastAsia="en-US"/>
        </w:rPr>
        <w:t>Durão Uchôa</w:t>
      </w:r>
      <w:r w:rsidRPr="003A0875">
        <w:rPr>
          <w:rFonts w:ascii="Times New Roman" w:hAnsi="Times New Roman" w:cs="Times New Roman"/>
          <w:sz w:val="24"/>
          <w:szCs w:val="24"/>
          <w:lang w:eastAsia="en-US"/>
        </w:rPr>
        <w:t xml:space="preserve">, chefe da Diretoria de Suprimentos em Saúde, </w:t>
      </w:r>
      <w:r>
        <w:rPr>
          <w:rFonts w:ascii="Times New Roman" w:hAnsi="Times New Roman" w:cs="Times New Roman"/>
          <w:sz w:val="24"/>
          <w:szCs w:val="24"/>
          <w:lang w:eastAsia="en-US"/>
        </w:rPr>
        <w:t xml:space="preserve">mediante as solicitações via SEI dos: </w:t>
      </w:r>
      <w:r w:rsidRPr="003A0875">
        <w:rPr>
          <w:rFonts w:ascii="Times New Roman" w:hAnsi="Times New Roman" w:cs="Times New Roman"/>
          <w:sz w:val="24"/>
          <w:szCs w:val="24"/>
          <w:lang w:eastAsia="en-US"/>
        </w:rPr>
        <w:t>CEL PM MED RG: 54.661 MARCIO DE PINHO MARTINS – PPM SJM</w:t>
      </w:r>
      <w:r>
        <w:rPr>
          <w:rFonts w:ascii="Times New Roman" w:hAnsi="Times New Roman" w:cs="Times New Roman"/>
          <w:sz w:val="24"/>
          <w:szCs w:val="24"/>
          <w:lang w:eastAsia="en-US"/>
        </w:rPr>
        <w:t xml:space="preserve">, </w:t>
      </w:r>
      <w:r w:rsidRPr="003A0875">
        <w:rPr>
          <w:rFonts w:ascii="Times New Roman" w:hAnsi="Times New Roman" w:cs="Times New Roman"/>
          <w:sz w:val="24"/>
          <w:szCs w:val="24"/>
          <w:lang w:eastAsia="en-US"/>
        </w:rPr>
        <w:t>TEN CEL PM ENF RG:56.615 CYNTIA SOARES CRUZ – HPM-NIT</w:t>
      </w:r>
      <w:r>
        <w:rPr>
          <w:rFonts w:ascii="Times New Roman" w:hAnsi="Times New Roman" w:cs="Times New Roman"/>
          <w:sz w:val="24"/>
          <w:szCs w:val="24"/>
          <w:lang w:eastAsia="en-US"/>
        </w:rPr>
        <w:t xml:space="preserve">, </w:t>
      </w:r>
      <w:r w:rsidRPr="003A0875">
        <w:rPr>
          <w:rFonts w:ascii="Times New Roman" w:hAnsi="Times New Roman" w:cs="Times New Roman"/>
          <w:sz w:val="24"/>
          <w:szCs w:val="24"/>
          <w:lang w:eastAsia="en-US"/>
        </w:rPr>
        <w:t>TEN CEL PM MED RG: MYRIAM BROITMAM SANTOS BARROS – GESAR</w:t>
      </w:r>
      <w:r>
        <w:rPr>
          <w:rFonts w:ascii="Times New Roman" w:hAnsi="Times New Roman" w:cs="Times New Roman"/>
          <w:sz w:val="24"/>
          <w:szCs w:val="24"/>
          <w:lang w:eastAsia="en-US"/>
        </w:rPr>
        <w:t xml:space="preserve">, </w:t>
      </w:r>
      <w:r w:rsidRPr="003A0875">
        <w:rPr>
          <w:rFonts w:ascii="Times New Roman" w:hAnsi="Times New Roman" w:cs="Times New Roman"/>
          <w:sz w:val="24"/>
          <w:szCs w:val="24"/>
          <w:lang w:eastAsia="en-US"/>
        </w:rPr>
        <w:t>TEN CELPM MED ETHEL LEAL – PPM CASC</w:t>
      </w:r>
      <w:r>
        <w:rPr>
          <w:rFonts w:ascii="Times New Roman" w:hAnsi="Times New Roman" w:cs="Times New Roman"/>
          <w:sz w:val="24"/>
          <w:szCs w:val="24"/>
          <w:lang w:eastAsia="en-US"/>
        </w:rPr>
        <w:t xml:space="preserve">, </w:t>
      </w:r>
      <w:r w:rsidRPr="003A0875">
        <w:rPr>
          <w:rFonts w:ascii="Times New Roman" w:hAnsi="Times New Roman" w:cs="Times New Roman"/>
          <w:sz w:val="24"/>
          <w:szCs w:val="24"/>
          <w:lang w:eastAsia="en-US"/>
        </w:rPr>
        <w:t>TEN CEL PM MED RG:  GEORGE FREIHA – PPM-OLA</w:t>
      </w:r>
      <w:r>
        <w:rPr>
          <w:rFonts w:ascii="Times New Roman" w:hAnsi="Times New Roman" w:cs="Times New Roman"/>
          <w:sz w:val="24"/>
          <w:szCs w:val="24"/>
          <w:lang w:eastAsia="en-US"/>
        </w:rPr>
        <w:t xml:space="preserve">,  </w:t>
      </w:r>
      <w:r w:rsidRPr="003A0875">
        <w:rPr>
          <w:rFonts w:ascii="Times New Roman" w:hAnsi="Times New Roman" w:cs="Times New Roman"/>
          <w:sz w:val="24"/>
          <w:szCs w:val="24"/>
          <w:lang w:eastAsia="en-US"/>
        </w:rPr>
        <w:t>MAJ PM MED ANICK RODRIGUES LEITE- PPM CAM</w:t>
      </w:r>
      <w:r>
        <w:rPr>
          <w:rFonts w:ascii="Times New Roman" w:hAnsi="Times New Roman" w:cs="Times New Roman"/>
          <w:sz w:val="24"/>
          <w:szCs w:val="24"/>
          <w:lang w:eastAsia="en-US"/>
        </w:rPr>
        <w:t xml:space="preserve">, </w:t>
      </w:r>
      <w:r w:rsidRPr="003A0875">
        <w:rPr>
          <w:rFonts w:ascii="Times New Roman" w:hAnsi="Times New Roman" w:cs="Times New Roman"/>
          <w:sz w:val="24"/>
          <w:szCs w:val="24"/>
          <w:lang w:eastAsia="en-US"/>
        </w:rPr>
        <w:t xml:space="preserve">MAJ PM DENT RG: 76.801 LUCIANA BORRET FLORENCIO SILVA </w:t>
      </w:r>
      <w:r>
        <w:rPr>
          <w:rFonts w:ascii="Times New Roman" w:hAnsi="Times New Roman" w:cs="Times New Roman"/>
          <w:sz w:val="24"/>
          <w:szCs w:val="24"/>
          <w:lang w:eastAsia="en-US"/>
        </w:rPr>
        <w:t>–</w:t>
      </w:r>
      <w:r w:rsidRPr="003A0875">
        <w:rPr>
          <w:rFonts w:ascii="Times New Roman" w:hAnsi="Times New Roman" w:cs="Times New Roman"/>
          <w:sz w:val="24"/>
          <w:szCs w:val="24"/>
          <w:lang w:eastAsia="en-US"/>
        </w:rPr>
        <w:t xml:space="preserve"> DGO</w:t>
      </w:r>
      <w:r>
        <w:rPr>
          <w:rFonts w:ascii="Times New Roman" w:hAnsi="Times New Roman" w:cs="Times New Roman"/>
          <w:sz w:val="24"/>
          <w:szCs w:val="24"/>
          <w:lang w:eastAsia="en-US"/>
        </w:rPr>
        <w:t xml:space="preserve"> e </w:t>
      </w:r>
      <w:r w:rsidRPr="003A0875">
        <w:rPr>
          <w:rFonts w:ascii="Times New Roman" w:hAnsi="Times New Roman" w:cs="Times New Roman"/>
          <w:sz w:val="24"/>
          <w:szCs w:val="24"/>
          <w:lang w:eastAsia="en-US"/>
        </w:rPr>
        <w:t xml:space="preserve">CAP PM ENF RG 89.434 CAMILA </w:t>
      </w:r>
      <w:r w:rsidRPr="003A0875">
        <w:rPr>
          <w:rFonts w:ascii="Times New Roman" w:hAnsi="Times New Roman" w:cs="Times New Roman"/>
          <w:b/>
          <w:sz w:val="24"/>
          <w:szCs w:val="24"/>
          <w:lang w:eastAsia="en-US"/>
        </w:rPr>
        <w:t>REINALD</w:t>
      </w:r>
      <w:r w:rsidRPr="003A0875">
        <w:rPr>
          <w:rFonts w:ascii="Times New Roman" w:hAnsi="Times New Roman" w:cs="Times New Roman"/>
          <w:sz w:val="24"/>
          <w:szCs w:val="24"/>
          <w:lang w:eastAsia="en-US"/>
        </w:rPr>
        <w:t>I MARTINS GUIMARÃES – HCPM</w:t>
      </w:r>
      <w:r>
        <w:rPr>
          <w:rFonts w:ascii="Times New Roman" w:hAnsi="Times New Roman" w:cs="Times New Roman"/>
          <w:sz w:val="24"/>
          <w:szCs w:val="24"/>
          <w:lang w:eastAsia="en-US"/>
        </w:rPr>
        <w:t xml:space="preserve">, </w:t>
      </w:r>
      <w:r w:rsidRPr="003A0875">
        <w:rPr>
          <w:rFonts w:ascii="Times New Roman" w:hAnsi="Times New Roman" w:cs="Times New Roman"/>
          <w:sz w:val="24"/>
          <w:szCs w:val="24"/>
          <w:lang w:eastAsia="en-US"/>
        </w:rPr>
        <w:t>documento</w:t>
      </w:r>
      <w:r>
        <w:rPr>
          <w:rFonts w:ascii="Times New Roman" w:hAnsi="Times New Roman" w:cs="Times New Roman"/>
          <w:sz w:val="24"/>
          <w:szCs w:val="24"/>
          <w:lang w:eastAsia="en-US"/>
        </w:rPr>
        <w:t>s</w:t>
      </w:r>
      <w:r w:rsidRPr="003A0875">
        <w:rPr>
          <w:rFonts w:ascii="Times New Roman" w:hAnsi="Times New Roman" w:cs="Times New Roman"/>
          <w:sz w:val="24"/>
          <w:szCs w:val="24"/>
          <w:lang w:eastAsia="en-US"/>
        </w:rPr>
        <w:t xml:space="preserve"> este norteador do planejamento da pretensa aquisição nos moldes da legislação vigente através dos Decretos Estaduais 49. 969/2020, 46.973/2002 e 46.984/2020 e à estimativa de quantidades a serem adquiridas, devidamente justificada e baseada em estudos técnicos preliminares. Além da NTP, outro documento também em destaque contido no processo, trata-se da </w:t>
      </w:r>
      <w:r w:rsidRPr="003A0875">
        <w:rPr>
          <w:rFonts w:ascii="Times New Roman" w:hAnsi="Times New Roman" w:cs="Times New Roman"/>
          <w:b/>
          <w:sz w:val="24"/>
          <w:szCs w:val="24"/>
          <w:lang w:eastAsia="en-US"/>
        </w:rPr>
        <w:t>Ata da reunião do Conselho Técnico da DGS</w:t>
      </w:r>
      <w:r w:rsidRPr="003A0875">
        <w:rPr>
          <w:rFonts w:ascii="Times New Roman" w:hAnsi="Times New Roman" w:cs="Times New Roman"/>
          <w:sz w:val="24"/>
          <w:szCs w:val="24"/>
          <w:lang w:eastAsia="en-US"/>
        </w:rPr>
        <w:t xml:space="preserve"> fls. </w:t>
      </w:r>
      <w:r>
        <w:rPr>
          <w:rFonts w:ascii="Times New Roman" w:hAnsi="Times New Roman" w:cs="Times New Roman"/>
          <w:sz w:val="24"/>
          <w:szCs w:val="24"/>
          <w:lang w:eastAsia="en-US"/>
        </w:rPr>
        <w:t>65</w:t>
      </w:r>
      <w:r w:rsidRPr="003A0875">
        <w:rPr>
          <w:rFonts w:ascii="Times New Roman" w:hAnsi="Times New Roman" w:cs="Times New Roman"/>
          <w:sz w:val="24"/>
          <w:szCs w:val="24"/>
          <w:lang w:eastAsia="en-US"/>
        </w:rPr>
        <w:t xml:space="preserve"> a </w:t>
      </w:r>
      <w:r>
        <w:rPr>
          <w:rFonts w:ascii="Times New Roman" w:hAnsi="Times New Roman" w:cs="Times New Roman"/>
          <w:sz w:val="24"/>
          <w:szCs w:val="24"/>
          <w:lang w:eastAsia="en-US"/>
        </w:rPr>
        <w:t>66</w:t>
      </w:r>
      <w:r w:rsidRPr="003A0875">
        <w:rPr>
          <w:rFonts w:ascii="Times New Roman" w:hAnsi="Times New Roman" w:cs="Times New Roman"/>
          <w:sz w:val="24"/>
          <w:szCs w:val="24"/>
          <w:lang w:eastAsia="en-US"/>
        </w:rPr>
        <w:t>, o qual o Douto Conselho avaliou a necessidade da aquisição e deliberou favorável com o seguimento do processo.</w:t>
      </w:r>
    </w:p>
    <w:p w:rsidR="003A0875" w:rsidRPr="003A0875" w:rsidRDefault="003A0875" w:rsidP="003A0875">
      <w:pPr>
        <w:spacing w:before="120" w:after="120" w:line="360" w:lineRule="auto"/>
        <w:ind w:firstLine="709"/>
        <w:jc w:val="both"/>
        <w:rPr>
          <w:rFonts w:ascii="Times New Roman" w:hAnsi="Times New Roman" w:cs="Times New Roman"/>
          <w:sz w:val="24"/>
          <w:szCs w:val="24"/>
          <w:lang w:eastAsia="en-US"/>
        </w:rPr>
      </w:pPr>
      <w:r w:rsidRPr="003A0875">
        <w:rPr>
          <w:rFonts w:ascii="Times New Roman" w:hAnsi="Times New Roman" w:cs="Times New Roman"/>
          <w:sz w:val="24"/>
          <w:szCs w:val="24"/>
          <w:lang w:eastAsia="en-US"/>
        </w:rPr>
        <w:t xml:space="preserve">Mediante a composição documental o qual fez jus a abertura desse processo, o presente Termo de Referência (TR) foi elaborado estritamente conforme informações contidas na NTP. </w:t>
      </w:r>
    </w:p>
    <w:p w:rsidR="003A0875" w:rsidRDefault="003A0875" w:rsidP="00611BD2">
      <w:pPr>
        <w:tabs>
          <w:tab w:val="left" w:pos="2400"/>
          <w:tab w:val="center" w:pos="4323"/>
        </w:tabs>
        <w:autoSpaceDE w:val="0"/>
        <w:autoSpaceDN w:val="0"/>
        <w:adjustRightInd w:val="0"/>
        <w:spacing w:after="0" w:line="240" w:lineRule="auto"/>
        <w:jc w:val="center"/>
        <w:rPr>
          <w:rFonts w:ascii="Times New Roman" w:hAnsi="Times New Roman" w:cs="Times New Roman"/>
          <w:b/>
          <w:bCs/>
          <w:sz w:val="24"/>
          <w:szCs w:val="24"/>
          <w:lang w:eastAsia="en-US"/>
        </w:rPr>
      </w:pPr>
    </w:p>
    <w:tbl>
      <w:tblPr>
        <w:tblW w:w="9353" w:type="dxa"/>
        <w:tblLook w:val="0000" w:firstRow="0" w:lastRow="0" w:firstColumn="0" w:lastColumn="0" w:noHBand="0" w:noVBand="0"/>
      </w:tblPr>
      <w:tblGrid>
        <w:gridCol w:w="9353"/>
      </w:tblGrid>
      <w:tr w:rsidR="00DE0C8E">
        <w:tc>
          <w:tcPr>
            <w:tcW w:w="9353" w:type="dxa"/>
            <w:tcBorders>
              <w:top w:val="single" w:sz="4" w:space="0" w:color="000000"/>
              <w:left w:val="single" w:sz="4" w:space="0" w:color="000000"/>
              <w:bottom w:val="single" w:sz="4" w:space="0" w:color="000000"/>
              <w:right w:val="single" w:sz="4" w:space="0" w:color="000000"/>
            </w:tcBorders>
            <w:shd w:val="clear" w:color="auto" w:fill="D9D9D9"/>
          </w:tcPr>
          <w:p w:rsidR="00DE0C8E" w:rsidRPr="00CA2D9F" w:rsidRDefault="00611BD2" w:rsidP="00C857CD">
            <w:pPr>
              <w:pStyle w:val="PargrafodaLista"/>
              <w:numPr>
                <w:ilvl w:val="0"/>
                <w:numId w:val="3"/>
              </w:numPr>
              <w:spacing w:after="120"/>
              <w:jc w:val="both"/>
              <w:rPr>
                <w:rFonts w:ascii="Times New Roman" w:eastAsia="Times New Roman" w:hAnsi="Times New Roman" w:cs="Times New Roman"/>
                <w:color w:val="000000"/>
                <w:sz w:val="24"/>
                <w:szCs w:val="24"/>
              </w:rPr>
            </w:pPr>
            <w:r w:rsidRPr="00611BD2">
              <w:rPr>
                <w:rFonts w:ascii="Times New Roman" w:eastAsia="Times New Roman" w:hAnsi="Times New Roman" w:cs="Times New Roman"/>
                <w:b/>
                <w:bCs/>
                <w:color w:val="000000"/>
                <w:sz w:val="24"/>
                <w:szCs w:val="24"/>
              </w:rPr>
              <w:t>JUSTIFICATIVA</w:t>
            </w:r>
          </w:p>
        </w:tc>
      </w:tr>
    </w:tbl>
    <w:p w:rsidR="00DE0C8E" w:rsidRDefault="00DE0C8E">
      <w:pPr>
        <w:spacing w:after="0"/>
        <w:jc w:val="both"/>
        <w:rPr>
          <w:rFonts w:ascii="Times New Roman" w:eastAsia="Times New Roman" w:hAnsi="Times New Roman" w:cs="Times New Roman"/>
          <w:sz w:val="24"/>
          <w:szCs w:val="24"/>
        </w:rPr>
      </w:pPr>
    </w:p>
    <w:p w:rsidR="003A0875" w:rsidRPr="00EF31AF" w:rsidRDefault="00EF31AF" w:rsidP="00EF31AF">
      <w:pPr>
        <w:spacing w:after="0" w:line="360" w:lineRule="auto"/>
        <w:ind w:firstLine="709"/>
        <w:jc w:val="both"/>
        <w:rPr>
          <w:rFonts w:ascii="Times New Roman" w:eastAsia="Times New Roman" w:hAnsi="Times New Roman" w:cs="Times New Roman"/>
          <w:b/>
          <w:sz w:val="24"/>
          <w:szCs w:val="24"/>
        </w:rPr>
      </w:pPr>
      <w:r w:rsidRPr="00EF31AF">
        <w:rPr>
          <w:rFonts w:ascii="Times New Roman" w:eastAsia="Times New Roman" w:hAnsi="Times New Roman" w:cs="Times New Roman"/>
          <w:sz w:val="24"/>
          <w:szCs w:val="24"/>
        </w:rPr>
        <w:t>Es</w:t>
      </w:r>
      <w:r>
        <w:rPr>
          <w:rFonts w:ascii="Times New Roman" w:eastAsia="Times New Roman" w:hAnsi="Times New Roman" w:cs="Times New Roman"/>
          <w:sz w:val="24"/>
          <w:szCs w:val="24"/>
        </w:rPr>
        <w:t>te TR tem por objetivo adquirir</w:t>
      </w:r>
      <w:r w:rsidR="003A0875" w:rsidRPr="003A0875">
        <w:rPr>
          <w:rFonts w:ascii="Times New Roman" w:eastAsia="Times New Roman" w:hAnsi="Times New Roman" w:cs="Times New Roman"/>
          <w:b/>
          <w:sz w:val="24"/>
          <w:szCs w:val="24"/>
        </w:rPr>
        <w:t xml:space="preserve"> INSUMOS MEDICO-HOSPITALARES PARA PRESTAR ASSISTÊNCIA A PANDEMIA DE COVID 19 - PARTE II,</w:t>
      </w:r>
      <w:r w:rsidR="003A0875" w:rsidRPr="003A0875">
        <w:rPr>
          <w:rFonts w:ascii="Times New Roman" w:eastAsia="Times New Roman" w:hAnsi="Times New Roman" w:cs="Times New Roman"/>
          <w:sz w:val="24"/>
          <w:szCs w:val="24"/>
        </w:rPr>
        <w:t xml:space="preserve"> </w:t>
      </w:r>
      <w:r w:rsidR="003A0875" w:rsidRPr="003A0875">
        <w:rPr>
          <w:rFonts w:ascii="Times New Roman" w:eastAsia="Times New Roman" w:hAnsi="Times New Roman" w:cs="Times New Roman"/>
          <w:b/>
          <w:sz w:val="24"/>
          <w:szCs w:val="24"/>
        </w:rPr>
        <w:t>EM CARÁTER EMERGENCIAL.</w:t>
      </w:r>
      <w:r w:rsidR="003A0875" w:rsidRPr="003A0875">
        <w:rPr>
          <w:rFonts w:ascii="Times New Roman" w:eastAsia="Times New Roman" w:hAnsi="Times New Roman" w:cs="Times New Roman"/>
          <w:sz w:val="24"/>
          <w:szCs w:val="24"/>
        </w:rPr>
        <w:t xml:space="preserve"> </w:t>
      </w:r>
    </w:p>
    <w:p w:rsidR="003A0875" w:rsidRPr="003A0875" w:rsidRDefault="003A0875" w:rsidP="003A0875">
      <w:pPr>
        <w:spacing w:after="0" w:line="360" w:lineRule="auto"/>
        <w:ind w:firstLine="708"/>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 xml:space="preserve">O novo </w:t>
      </w:r>
      <w:proofErr w:type="spellStart"/>
      <w:r w:rsidRPr="003A0875">
        <w:rPr>
          <w:rFonts w:ascii="Times New Roman" w:eastAsia="Times New Roman" w:hAnsi="Times New Roman" w:cs="Times New Roman"/>
          <w:sz w:val="24"/>
          <w:szCs w:val="24"/>
        </w:rPr>
        <w:t>Coronavírus</w:t>
      </w:r>
      <w:proofErr w:type="spellEnd"/>
      <w:r w:rsidRPr="003A0875">
        <w:rPr>
          <w:rFonts w:ascii="Times New Roman" w:eastAsia="Times New Roman" w:hAnsi="Times New Roman" w:cs="Times New Roman"/>
          <w:sz w:val="24"/>
          <w:szCs w:val="24"/>
        </w:rPr>
        <w:t xml:space="preserve"> (COVID-19) é um vírus identificado como a causa de um surto de doença respiratória detectado pela primeira vez em Wuhan, China. Desde 2005, o Sistema Único de Saúde (SUS) está aprimorando suas capacidades de responder às emergências por síndromes </w:t>
      </w:r>
      <w:r w:rsidRPr="003A0875">
        <w:rPr>
          <w:rFonts w:ascii="Times New Roman" w:eastAsia="Times New Roman" w:hAnsi="Times New Roman" w:cs="Times New Roman"/>
          <w:sz w:val="24"/>
          <w:szCs w:val="24"/>
        </w:rPr>
        <w:lastRenderedPageBreak/>
        <w:t>respiratórias, dispondo de planos, protocolos, procedimentos e guias para identificação, monitoramento e resposta às emergências em saúde pública</w:t>
      </w:r>
      <w:r w:rsidRPr="003A0875">
        <w:rPr>
          <w:rFonts w:ascii="Times New Roman" w:eastAsia="Times New Roman" w:hAnsi="Times New Roman" w:cs="Times New Roman"/>
          <w:sz w:val="24"/>
          <w:szCs w:val="24"/>
          <w:vertAlign w:val="superscript"/>
        </w:rPr>
        <w:footnoteReference w:id="1"/>
      </w:r>
      <w:r w:rsidRPr="003A0875">
        <w:rPr>
          <w:rFonts w:ascii="Times New Roman" w:eastAsia="Times New Roman" w:hAnsi="Times New Roman" w:cs="Times New Roman"/>
          <w:sz w:val="24"/>
          <w:szCs w:val="24"/>
        </w:rPr>
        <w:t>.</w:t>
      </w:r>
    </w:p>
    <w:p w:rsidR="003A0875" w:rsidRPr="003A0875" w:rsidRDefault="003A0875" w:rsidP="003A0875">
      <w:pPr>
        <w:spacing w:after="0" w:line="360" w:lineRule="auto"/>
        <w:ind w:firstLine="708"/>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 xml:space="preserve">Alguns </w:t>
      </w:r>
      <w:proofErr w:type="spellStart"/>
      <w:r w:rsidRPr="003A0875">
        <w:rPr>
          <w:rFonts w:ascii="Times New Roman" w:eastAsia="Times New Roman" w:hAnsi="Times New Roman" w:cs="Times New Roman"/>
          <w:sz w:val="24"/>
          <w:szCs w:val="24"/>
        </w:rPr>
        <w:t>coronavírus</w:t>
      </w:r>
      <w:proofErr w:type="spellEnd"/>
      <w:r w:rsidRPr="003A0875">
        <w:rPr>
          <w:rFonts w:ascii="Times New Roman" w:eastAsia="Times New Roman" w:hAnsi="Times New Roman" w:cs="Times New Roman"/>
          <w:sz w:val="24"/>
          <w:szCs w:val="24"/>
        </w:rPr>
        <w:t xml:space="preserve"> podem causar síndromes respiratórias graves, como a síndrome respiratória aguda grave que ficou conhecida pela sigla SARS da síndrome em inglês “</w:t>
      </w:r>
      <w:proofErr w:type="spellStart"/>
      <w:r w:rsidRPr="003A0875">
        <w:rPr>
          <w:rFonts w:ascii="Times New Roman" w:eastAsia="Times New Roman" w:hAnsi="Times New Roman" w:cs="Times New Roman"/>
          <w:sz w:val="24"/>
          <w:szCs w:val="24"/>
        </w:rPr>
        <w:t>Severe</w:t>
      </w:r>
      <w:proofErr w:type="spellEnd"/>
      <w:r w:rsidRPr="003A0875">
        <w:rPr>
          <w:rFonts w:ascii="Times New Roman" w:eastAsia="Times New Roman" w:hAnsi="Times New Roman" w:cs="Times New Roman"/>
          <w:sz w:val="24"/>
          <w:szCs w:val="24"/>
        </w:rPr>
        <w:t xml:space="preserve"> </w:t>
      </w:r>
      <w:proofErr w:type="spellStart"/>
      <w:r w:rsidRPr="003A0875">
        <w:rPr>
          <w:rFonts w:ascii="Times New Roman" w:eastAsia="Times New Roman" w:hAnsi="Times New Roman" w:cs="Times New Roman"/>
          <w:sz w:val="24"/>
          <w:szCs w:val="24"/>
        </w:rPr>
        <w:t>Acute</w:t>
      </w:r>
      <w:proofErr w:type="spellEnd"/>
      <w:r w:rsidRPr="003A0875">
        <w:rPr>
          <w:rFonts w:ascii="Times New Roman" w:eastAsia="Times New Roman" w:hAnsi="Times New Roman" w:cs="Times New Roman"/>
          <w:sz w:val="24"/>
          <w:szCs w:val="24"/>
        </w:rPr>
        <w:t xml:space="preserve"> </w:t>
      </w:r>
      <w:proofErr w:type="spellStart"/>
      <w:r w:rsidRPr="003A0875">
        <w:rPr>
          <w:rFonts w:ascii="Times New Roman" w:eastAsia="Times New Roman" w:hAnsi="Times New Roman" w:cs="Times New Roman"/>
          <w:sz w:val="24"/>
          <w:szCs w:val="24"/>
        </w:rPr>
        <w:t>Respiratory</w:t>
      </w:r>
      <w:proofErr w:type="spellEnd"/>
      <w:r w:rsidRPr="003A0875">
        <w:rPr>
          <w:rFonts w:ascii="Times New Roman" w:eastAsia="Times New Roman" w:hAnsi="Times New Roman" w:cs="Times New Roman"/>
          <w:sz w:val="24"/>
          <w:szCs w:val="24"/>
        </w:rPr>
        <w:t xml:space="preserve"> </w:t>
      </w:r>
      <w:proofErr w:type="spellStart"/>
      <w:r w:rsidRPr="003A0875">
        <w:rPr>
          <w:rFonts w:ascii="Times New Roman" w:eastAsia="Times New Roman" w:hAnsi="Times New Roman" w:cs="Times New Roman"/>
          <w:sz w:val="24"/>
          <w:szCs w:val="24"/>
        </w:rPr>
        <w:t>Syndrome</w:t>
      </w:r>
      <w:proofErr w:type="spellEnd"/>
      <w:r w:rsidRPr="003A0875">
        <w:rPr>
          <w:rFonts w:ascii="Times New Roman" w:eastAsia="Times New Roman" w:hAnsi="Times New Roman" w:cs="Times New Roman"/>
          <w:sz w:val="24"/>
          <w:szCs w:val="24"/>
        </w:rPr>
        <w:t xml:space="preserve">”. SARS é causada pelo </w:t>
      </w:r>
      <w:proofErr w:type="spellStart"/>
      <w:r w:rsidRPr="003A0875">
        <w:rPr>
          <w:rFonts w:ascii="Times New Roman" w:eastAsia="Times New Roman" w:hAnsi="Times New Roman" w:cs="Times New Roman"/>
          <w:sz w:val="24"/>
          <w:szCs w:val="24"/>
        </w:rPr>
        <w:t>coronavírus</w:t>
      </w:r>
      <w:proofErr w:type="spellEnd"/>
      <w:r w:rsidRPr="003A0875">
        <w:rPr>
          <w:rFonts w:ascii="Times New Roman" w:eastAsia="Times New Roman" w:hAnsi="Times New Roman" w:cs="Times New Roman"/>
          <w:sz w:val="24"/>
          <w:szCs w:val="24"/>
        </w:rPr>
        <w:t xml:space="preserve"> associado à SARS (SARS-</w:t>
      </w:r>
      <w:proofErr w:type="spellStart"/>
      <w:r w:rsidRPr="003A0875">
        <w:rPr>
          <w:rFonts w:ascii="Times New Roman" w:eastAsia="Times New Roman" w:hAnsi="Times New Roman" w:cs="Times New Roman"/>
          <w:sz w:val="24"/>
          <w:szCs w:val="24"/>
        </w:rPr>
        <w:t>CoV</w:t>
      </w:r>
      <w:proofErr w:type="spellEnd"/>
      <w:r w:rsidRPr="003A0875">
        <w:rPr>
          <w:rFonts w:ascii="Times New Roman" w:eastAsia="Times New Roman" w:hAnsi="Times New Roman" w:cs="Times New Roman"/>
          <w:sz w:val="24"/>
          <w:szCs w:val="24"/>
        </w:rPr>
        <w:t>), sendo os primeiros relatos na China em 2002. O SARS-</w:t>
      </w:r>
      <w:proofErr w:type="spellStart"/>
      <w:r w:rsidRPr="003A0875">
        <w:rPr>
          <w:rFonts w:ascii="Times New Roman" w:eastAsia="Times New Roman" w:hAnsi="Times New Roman" w:cs="Times New Roman"/>
          <w:sz w:val="24"/>
          <w:szCs w:val="24"/>
        </w:rPr>
        <w:t>CoV</w:t>
      </w:r>
      <w:proofErr w:type="spellEnd"/>
      <w:r w:rsidRPr="003A0875">
        <w:rPr>
          <w:rFonts w:ascii="Times New Roman" w:eastAsia="Times New Roman" w:hAnsi="Times New Roman" w:cs="Times New Roman"/>
          <w:sz w:val="24"/>
          <w:szCs w:val="24"/>
        </w:rPr>
        <w:t xml:space="preserve"> se disseminou rapidamente para mais de doze países na América do Norte, América do Sul, Europa e </w:t>
      </w:r>
      <w:proofErr w:type="spellStart"/>
      <w:r w:rsidRPr="003A0875">
        <w:rPr>
          <w:rFonts w:ascii="Times New Roman" w:eastAsia="Times New Roman" w:hAnsi="Times New Roman" w:cs="Times New Roman"/>
          <w:sz w:val="24"/>
          <w:szCs w:val="24"/>
        </w:rPr>
        <w:t>Asia</w:t>
      </w:r>
      <w:proofErr w:type="spellEnd"/>
      <w:r w:rsidRPr="003A0875">
        <w:rPr>
          <w:rFonts w:ascii="Times New Roman" w:eastAsia="Times New Roman" w:hAnsi="Times New Roman" w:cs="Times New Roman"/>
          <w:sz w:val="24"/>
          <w:szCs w:val="24"/>
        </w:rPr>
        <w:t xml:space="preserve">, infectando mais de 8.000 pessoas e causando entorno de 800 mortes, antes da epidemia global de SARS ser controlada em 200. </w:t>
      </w:r>
    </w:p>
    <w:p w:rsidR="003A0875" w:rsidRPr="003A0875" w:rsidRDefault="003A0875" w:rsidP="003A0875">
      <w:pPr>
        <w:spacing w:after="0" w:line="360" w:lineRule="auto"/>
        <w:ind w:firstLine="708"/>
        <w:jc w:val="both"/>
        <w:rPr>
          <w:rFonts w:ascii="Times New Roman" w:eastAsia="Times New Roman" w:hAnsi="Times New Roman" w:cs="Times New Roman"/>
          <w:bCs/>
          <w:sz w:val="24"/>
          <w:szCs w:val="24"/>
        </w:rPr>
      </w:pPr>
      <w:r w:rsidRPr="003A0875">
        <w:rPr>
          <w:rFonts w:ascii="Times New Roman" w:eastAsia="Times New Roman" w:hAnsi="Times New Roman" w:cs="Times New Roman"/>
          <w:sz w:val="24"/>
          <w:szCs w:val="24"/>
        </w:rPr>
        <w:t xml:space="preserve">Como ocorreu anteriormente com alguns casos de </w:t>
      </w:r>
      <w:proofErr w:type="spellStart"/>
      <w:r w:rsidRPr="003A0875">
        <w:rPr>
          <w:rFonts w:ascii="Times New Roman" w:eastAsia="Times New Roman" w:hAnsi="Times New Roman" w:cs="Times New Roman"/>
          <w:sz w:val="24"/>
          <w:szCs w:val="24"/>
        </w:rPr>
        <w:t>Coranavírus</w:t>
      </w:r>
      <w:proofErr w:type="spellEnd"/>
      <w:r w:rsidRPr="003A0875">
        <w:rPr>
          <w:rFonts w:ascii="Times New Roman" w:eastAsia="Times New Roman" w:hAnsi="Times New Roman" w:cs="Times New Roman"/>
          <w:sz w:val="24"/>
          <w:szCs w:val="24"/>
        </w:rPr>
        <w:t xml:space="preserve">, alguns pacientes podem desenvolver SARS, sendo assim é recomendado no </w:t>
      </w:r>
      <w:r w:rsidRPr="003A0875">
        <w:rPr>
          <w:rFonts w:ascii="Times New Roman" w:eastAsia="Times New Roman" w:hAnsi="Times New Roman" w:cs="Times New Roman"/>
          <w:bCs/>
        </w:rPr>
        <w:t xml:space="preserve">manejo clínico de Síndrome Respiratória por </w:t>
      </w:r>
      <w:proofErr w:type="spellStart"/>
      <w:r w:rsidRPr="003A0875">
        <w:rPr>
          <w:rFonts w:ascii="Times New Roman" w:eastAsia="Times New Roman" w:hAnsi="Times New Roman" w:cs="Times New Roman"/>
          <w:bCs/>
        </w:rPr>
        <w:t>Coronavírus</w:t>
      </w:r>
      <w:proofErr w:type="spellEnd"/>
      <w:r w:rsidRPr="003A0875">
        <w:rPr>
          <w:rFonts w:ascii="Times New Roman" w:eastAsia="Times New Roman" w:hAnsi="Times New Roman" w:cs="Times New Roman"/>
          <w:bCs/>
        </w:rPr>
        <w:t xml:space="preserve"> COVID-19 o uso de </w:t>
      </w:r>
      <w:r w:rsidRPr="003A0875">
        <w:rPr>
          <w:rFonts w:ascii="Times New Roman" w:eastAsia="Times New Roman" w:hAnsi="Times New Roman" w:cs="Times New Roman"/>
        </w:rPr>
        <w:t>terapia</w:t>
      </w:r>
      <w:r w:rsidRPr="003A0875">
        <w:rPr>
          <w:rFonts w:ascii="Times New Roman" w:eastAsia="Times New Roman" w:hAnsi="Times New Roman" w:cs="Times New Roman"/>
          <w:bCs/>
          <w:sz w:val="24"/>
          <w:szCs w:val="24"/>
        </w:rPr>
        <w:t xml:space="preserve"> e monitoramento precoces de suporte respiratório, pois 20% dos casos podem desenvolver síndromes clínicas associadas ao COVID-19 com manifestação de disfunção pulmonar, pneumonia severa, síndrome respiratória aguda grave; sepse; e/ou choque séptico, outrossim há necessidade de aquisição destes insumos para suprir as necessidades dos Hospitais da SEPM e  beneficiários do FUSPOM. </w:t>
      </w:r>
    </w:p>
    <w:p w:rsidR="003A0875" w:rsidRPr="003A0875" w:rsidRDefault="003A0875" w:rsidP="003A0875">
      <w:pPr>
        <w:spacing w:after="0" w:line="360" w:lineRule="auto"/>
        <w:ind w:firstLine="708"/>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t xml:space="preserve">Aquisição de insumos médico-hospitalares justifica-se pela necessidade do uso de EPIs pelos profissionais de saúde que prestam assistência direta aos usuários, para afastar risco de danos à saúde e/ou à vida destes profissionais, preservando desta forma o maior bem jurídico tutelado pela ordem constitucional, destacando ainda o iminente colapso que pode ser provocado a este nosocômio pela falta de material e </w:t>
      </w:r>
      <w:proofErr w:type="spellStart"/>
      <w:r w:rsidRPr="003A0875">
        <w:rPr>
          <w:rFonts w:ascii="Times New Roman" w:eastAsia="Times New Roman" w:hAnsi="Times New Roman" w:cs="Times New Roman"/>
          <w:bCs/>
          <w:sz w:val="24"/>
          <w:szCs w:val="24"/>
        </w:rPr>
        <w:t>conseqüente</w:t>
      </w:r>
      <w:proofErr w:type="spellEnd"/>
      <w:r w:rsidRPr="003A0875">
        <w:rPr>
          <w:rFonts w:ascii="Times New Roman" w:eastAsia="Times New Roman" w:hAnsi="Times New Roman" w:cs="Times New Roman"/>
          <w:bCs/>
          <w:sz w:val="24"/>
          <w:szCs w:val="24"/>
        </w:rPr>
        <w:t xml:space="preserve"> parada da assistência adequadamente realizada ao que sob uma ótica mais ampla, poderá afetar de forma geral todo o sistema de saúde da SEPM. </w:t>
      </w:r>
    </w:p>
    <w:p w:rsidR="003A0875" w:rsidRPr="003A0875" w:rsidRDefault="003A0875" w:rsidP="003A0875">
      <w:pPr>
        <w:spacing w:after="0" w:line="360" w:lineRule="auto"/>
        <w:ind w:firstLine="708"/>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t>O profissional deve usar equipamento de proteção individual (EPI):</w:t>
      </w:r>
      <w:r w:rsidRPr="003A0875">
        <w:rPr>
          <w:rFonts w:ascii="Times New Roman" w:eastAsia="Times New Roman" w:hAnsi="Times New Roman" w:cs="Times New Roman"/>
          <w:bCs/>
          <w:sz w:val="24"/>
          <w:szCs w:val="24"/>
          <w:vertAlign w:val="superscript"/>
        </w:rPr>
        <w:footnoteReference w:id="2"/>
      </w:r>
    </w:p>
    <w:p w:rsidR="003A0875" w:rsidRPr="003A0875" w:rsidRDefault="003A0875" w:rsidP="003A0875">
      <w:pPr>
        <w:numPr>
          <w:ilvl w:val="0"/>
          <w:numId w:val="7"/>
        </w:numPr>
        <w:spacing w:after="0" w:line="360" w:lineRule="auto"/>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t>Protetor ocular ou óculos de proteção.</w:t>
      </w:r>
    </w:p>
    <w:p w:rsidR="003A0875" w:rsidRPr="003A0875" w:rsidRDefault="003A0875" w:rsidP="003A0875">
      <w:pPr>
        <w:numPr>
          <w:ilvl w:val="0"/>
          <w:numId w:val="7"/>
        </w:numPr>
        <w:spacing w:after="0" w:line="360" w:lineRule="auto"/>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t>Luvas.</w:t>
      </w:r>
    </w:p>
    <w:p w:rsidR="003A0875" w:rsidRPr="003A0875" w:rsidRDefault="003A0875" w:rsidP="003A0875">
      <w:pPr>
        <w:numPr>
          <w:ilvl w:val="0"/>
          <w:numId w:val="7"/>
        </w:numPr>
        <w:spacing w:after="0" w:line="360" w:lineRule="auto"/>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t>Capote/avental impermeável</w:t>
      </w:r>
    </w:p>
    <w:p w:rsidR="003A0875" w:rsidRPr="003A0875" w:rsidRDefault="003A0875" w:rsidP="003A0875">
      <w:pPr>
        <w:numPr>
          <w:ilvl w:val="0"/>
          <w:numId w:val="7"/>
        </w:numPr>
        <w:spacing w:after="0" w:line="360" w:lineRule="auto"/>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t xml:space="preserve">Máscara N95/PFF2 (ou outras máscaras com eficácia mínima na filtração de 95% de partículas de até 0,3µ tipo N99, N100 ou PFF3), sempre que realizar procedimentos </w:t>
      </w:r>
      <w:r w:rsidRPr="003A0875">
        <w:rPr>
          <w:rFonts w:ascii="Times New Roman" w:eastAsia="Times New Roman" w:hAnsi="Times New Roman" w:cs="Times New Roman"/>
          <w:bCs/>
          <w:sz w:val="24"/>
          <w:szCs w:val="24"/>
        </w:rPr>
        <w:lastRenderedPageBreak/>
        <w:t>geradores de aerossóis. Para realização de outros procedimentos não geradores de aerossóis, avaliar a disponibilidade da N95 ou equivalente no serviço. Não havendo disponibilidade, é obrigatório o uso da máscara cirúrgica.</w:t>
      </w:r>
    </w:p>
    <w:p w:rsidR="003A0875" w:rsidRPr="003A0875" w:rsidRDefault="003A0875" w:rsidP="003A0875">
      <w:pPr>
        <w:numPr>
          <w:ilvl w:val="0"/>
          <w:numId w:val="7"/>
        </w:numPr>
        <w:spacing w:after="0" w:line="360" w:lineRule="auto"/>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t>Sabonete para higienização das mãos.</w:t>
      </w:r>
    </w:p>
    <w:p w:rsidR="003A0875" w:rsidRPr="003A0875" w:rsidRDefault="003A0875" w:rsidP="003A0875">
      <w:pPr>
        <w:spacing w:after="0" w:line="360" w:lineRule="auto"/>
        <w:ind w:firstLine="708"/>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t>Gorros ou toucas.</w:t>
      </w:r>
    </w:p>
    <w:p w:rsidR="003A0875" w:rsidRPr="003A0875" w:rsidRDefault="003A0875" w:rsidP="003A0875">
      <w:pPr>
        <w:spacing w:after="0" w:line="360" w:lineRule="auto"/>
        <w:ind w:firstLine="708"/>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 A partir de 22 de janeiro de 2020</w:t>
      </w:r>
      <w:r w:rsidRPr="003A0875">
        <w:rPr>
          <w:rFonts w:ascii="Times New Roman" w:eastAsia="Times New Roman" w:hAnsi="Times New Roman" w:cs="Times New Roman"/>
          <w:sz w:val="24"/>
          <w:szCs w:val="24"/>
          <w:vertAlign w:val="superscript"/>
        </w:rPr>
        <w:footnoteReference w:id="3"/>
      </w:r>
      <w:r w:rsidRPr="003A0875">
        <w:rPr>
          <w:rFonts w:ascii="Times New Roman" w:eastAsia="Times New Roman" w:hAnsi="Times New Roman" w:cs="Times New Roman"/>
          <w:i/>
          <w:iCs/>
          <w:sz w:val="24"/>
          <w:szCs w:val="24"/>
        </w:rPr>
        <w:t xml:space="preserve"> </w:t>
      </w:r>
      <w:r w:rsidRPr="003A0875">
        <w:rPr>
          <w:rFonts w:ascii="Times New Roman" w:eastAsia="Times New Roman" w:hAnsi="Times New Roman" w:cs="Times New Roman"/>
          <w:sz w:val="24"/>
          <w:szCs w:val="24"/>
        </w:rPr>
        <w:t>uma série de ações foram adotadas, culminando com a ativação do Centro de Operações de Emergência em Saúde Pública (COE-COVID-19), do Ministério da Saúde (MS) coordenado pela Secretaria de Vigilância em Saúde (SVS), com o objetivo de nortear a atuação do MS na resposta à possível emergência de saúde pública, buscando uma atuação coordenada no âmbito do SUS.</w:t>
      </w:r>
    </w:p>
    <w:p w:rsidR="003A0875" w:rsidRPr="003A0875" w:rsidRDefault="003A0875" w:rsidP="003A0875">
      <w:pPr>
        <w:spacing w:after="0" w:line="360" w:lineRule="auto"/>
        <w:ind w:firstLine="708"/>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Nota técnica nº 04/2020 GVIMS/GGTES/ANVISA</w:t>
      </w:r>
      <w:r w:rsidRPr="003A0875">
        <w:rPr>
          <w:rFonts w:ascii="Times New Roman" w:eastAsia="Times New Roman" w:hAnsi="Times New Roman" w:cs="Times New Roman"/>
          <w:sz w:val="24"/>
          <w:szCs w:val="24"/>
          <w:vertAlign w:val="superscript"/>
        </w:rPr>
        <w:footnoteReference w:id="4"/>
      </w:r>
      <w:r w:rsidRPr="003A0875">
        <w:rPr>
          <w:rFonts w:ascii="Times New Roman" w:eastAsia="Times New Roman" w:hAnsi="Times New Roman" w:cs="Times New Roman"/>
          <w:sz w:val="24"/>
          <w:szCs w:val="24"/>
        </w:rPr>
        <w:t xml:space="preserve"> Conforme as informações atuais disponíveis, sugere-se que a via de transmissão pessoa a pessoa do novo </w:t>
      </w:r>
      <w:proofErr w:type="spellStart"/>
      <w:r w:rsidRPr="003A0875">
        <w:rPr>
          <w:rFonts w:ascii="Times New Roman" w:eastAsia="Times New Roman" w:hAnsi="Times New Roman" w:cs="Times New Roman"/>
          <w:sz w:val="24"/>
          <w:szCs w:val="24"/>
        </w:rPr>
        <w:t>coronavírus</w:t>
      </w:r>
      <w:proofErr w:type="spellEnd"/>
      <w:r w:rsidRPr="003A0875">
        <w:rPr>
          <w:rFonts w:ascii="Times New Roman" w:eastAsia="Times New Roman" w:hAnsi="Times New Roman" w:cs="Times New Roman"/>
          <w:sz w:val="24"/>
          <w:szCs w:val="24"/>
        </w:rPr>
        <w:t xml:space="preserve"> (2019-nCoV) é via gotículas respiratórias ou contato. Qualquer pessoa que tenha contato próximo (dentro de 1 metro) com alguém que tenha sintomas respiratórios (por exemplo, espirros, tosse, etc.) está em risco de ser exposta a gotículas respiratórias potencialmente infecciosas. </w:t>
      </w:r>
    </w:p>
    <w:p w:rsidR="003A0875" w:rsidRPr="003A0875" w:rsidRDefault="003A0875" w:rsidP="003A0875">
      <w:pPr>
        <w:spacing w:after="0" w:line="360" w:lineRule="auto"/>
        <w:ind w:firstLine="708"/>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 Portaria nº 188 de 03 de fevereiro de 2020</w:t>
      </w:r>
      <w:r w:rsidRPr="003A0875">
        <w:rPr>
          <w:rFonts w:ascii="Times New Roman" w:eastAsia="Times New Roman" w:hAnsi="Times New Roman" w:cs="Times New Roman"/>
          <w:sz w:val="24"/>
          <w:szCs w:val="24"/>
          <w:vertAlign w:val="superscript"/>
        </w:rPr>
        <w:footnoteReference w:id="5"/>
      </w:r>
      <w:r w:rsidRPr="003A0875">
        <w:rPr>
          <w:rFonts w:ascii="Times New Roman" w:eastAsia="Times New Roman" w:hAnsi="Times New Roman" w:cs="Times New Roman"/>
          <w:sz w:val="24"/>
          <w:szCs w:val="24"/>
        </w:rPr>
        <w:t>, Declara Emergência em Saúde Pública de Importância Nacional (</w:t>
      </w:r>
      <w:proofErr w:type="spellStart"/>
      <w:r w:rsidRPr="003A0875">
        <w:rPr>
          <w:rFonts w:ascii="Times New Roman" w:eastAsia="Times New Roman" w:hAnsi="Times New Roman" w:cs="Times New Roman"/>
          <w:sz w:val="24"/>
          <w:szCs w:val="24"/>
        </w:rPr>
        <w:t>Espin</w:t>
      </w:r>
      <w:proofErr w:type="spellEnd"/>
      <w:r w:rsidRPr="003A0875">
        <w:rPr>
          <w:rFonts w:ascii="Times New Roman" w:eastAsia="Times New Roman" w:hAnsi="Times New Roman" w:cs="Times New Roman"/>
          <w:sz w:val="24"/>
          <w:szCs w:val="24"/>
        </w:rPr>
        <w:t xml:space="preserve">) por doença respiratória, causada pelo novo </w:t>
      </w:r>
      <w:proofErr w:type="spellStart"/>
      <w:r w:rsidRPr="003A0875">
        <w:rPr>
          <w:rFonts w:ascii="Times New Roman" w:eastAsia="Times New Roman" w:hAnsi="Times New Roman" w:cs="Times New Roman"/>
          <w:sz w:val="24"/>
          <w:szCs w:val="24"/>
        </w:rPr>
        <w:t>Coronavírus</w:t>
      </w:r>
      <w:proofErr w:type="spellEnd"/>
      <w:r w:rsidRPr="003A0875">
        <w:rPr>
          <w:rFonts w:ascii="Times New Roman" w:eastAsia="Times New Roman" w:hAnsi="Times New Roman" w:cs="Times New Roman"/>
          <w:sz w:val="24"/>
          <w:szCs w:val="24"/>
        </w:rPr>
        <w:t xml:space="preserve"> (COVID-19) e considerando--se as recomendações da Organização Mundial de Saúde (OMS), as equipes de vigilância dos estados e municípios, bem como quaisquer serviços de saúde, devem ficar alerta aos casos de pessoas com sintomatologia respiratória e que apresentam histórico de viagens para áreas de transmissão local nos últimos 14 dias.</w:t>
      </w:r>
    </w:p>
    <w:p w:rsidR="003A0875" w:rsidRPr="003A0875" w:rsidRDefault="003A0875" w:rsidP="003A0875">
      <w:pPr>
        <w:spacing w:after="0" w:line="360" w:lineRule="auto"/>
        <w:ind w:firstLine="708"/>
        <w:jc w:val="both"/>
        <w:rPr>
          <w:rFonts w:ascii="Times New Roman" w:eastAsia="Times New Roman" w:hAnsi="Times New Roman" w:cs="Times New Roman"/>
          <w:b/>
          <w:bCs/>
          <w:sz w:val="24"/>
          <w:szCs w:val="24"/>
        </w:rPr>
      </w:pPr>
      <w:r w:rsidRPr="003A0875">
        <w:rPr>
          <w:rFonts w:ascii="Times New Roman" w:eastAsia="Times New Roman" w:hAnsi="Times New Roman" w:cs="Times New Roman"/>
          <w:bCs/>
          <w:sz w:val="24"/>
          <w:szCs w:val="24"/>
        </w:rPr>
        <w:t>Portaria nº 356, de 11 de março de 2020</w:t>
      </w:r>
      <w:r w:rsidRPr="003A0875">
        <w:rPr>
          <w:rFonts w:ascii="Times New Roman" w:eastAsia="Times New Roman" w:hAnsi="Times New Roman" w:cs="Times New Roman"/>
          <w:bCs/>
          <w:sz w:val="24"/>
          <w:szCs w:val="24"/>
          <w:vertAlign w:val="superscript"/>
        </w:rPr>
        <w:footnoteReference w:id="6"/>
      </w:r>
      <w:r w:rsidRPr="003A0875">
        <w:rPr>
          <w:rFonts w:ascii="Times New Roman" w:eastAsia="Times New Roman" w:hAnsi="Times New Roman" w:cs="Times New Roman"/>
          <w:b/>
          <w:bCs/>
          <w:sz w:val="24"/>
          <w:szCs w:val="24"/>
        </w:rPr>
        <w:t xml:space="preserve"> “</w:t>
      </w:r>
      <w:r w:rsidRPr="003A0875">
        <w:rPr>
          <w:rFonts w:ascii="Times New Roman" w:eastAsia="Times New Roman" w:hAnsi="Times New Roman" w:cs="Times New Roman"/>
          <w:sz w:val="24"/>
          <w:szCs w:val="24"/>
        </w:rPr>
        <w:t xml:space="preserve">Dispõe sobre a regulamentação e operacionalização do disposto na Lei nº 13.979, de 6 de fevereiro de 2020, que estabelece as medidas para enfrentamento da emergência de saúde pública de importância internacional decorrente do </w:t>
      </w:r>
      <w:proofErr w:type="spellStart"/>
      <w:r w:rsidRPr="003A0875">
        <w:rPr>
          <w:rFonts w:ascii="Times New Roman" w:eastAsia="Times New Roman" w:hAnsi="Times New Roman" w:cs="Times New Roman"/>
          <w:sz w:val="24"/>
          <w:szCs w:val="24"/>
        </w:rPr>
        <w:t>coronavírus</w:t>
      </w:r>
      <w:proofErr w:type="spellEnd"/>
      <w:r w:rsidRPr="003A0875">
        <w:rPr>
          <w:rFonts w:ascii="Times New Roman" w:eastAsia="Times New Roman" w:hAnsi="Times New Roman" w:cs="Times New Roman"/>
          <w:sz w:val="24"/>
          <w:szCs w:val="24"/>
        </w:rPr>
        <w:t xml:space="preserve"> (COVID-19).”</w:t>
      </w:r>
    </w:p>
    <w:p w:rsidR="003A0875" w:rsidRPr="003A0875" w:rsidRDefault="003A0875" w:rsidP="003A0875">
      <w:pPr>
        <w:spacing w:after="0" w:line="360" w:lineRule="auto"/>
        <w:ind w:firstLine="708"/>
        <w:jc w:val="both"/>
        <w:rPr>
          <w:rFonts w:ascii="Times New Roman" w:eastAsia="Times New Roman" w:hAnsi="Times New Roman" w:cs="Times New Roman"/>
          <w:bCs/>
          <w:iCs/>
          <w:sz w:val="24"/>
          <w:szCs w:val="24"/>
        </w:rPr>
      </w:pPr>
      <w:r w:rsidRPr="003A0875">
        <w:rPr>
          <w:rFonts w:ascii="Times New Roman" w:eastAsia="Times New Roman" w:hAnsi="Times New Roman" w:cs="Times New Roman"/>
          <w:bCs/>
          <w:sz w:val="24"/>
          <w:szCs w:val="24"/>
        </w:rPr>
        <w:t xml:space="preserve">O Governador do Estado do Rio de Janeiro no uso das atribuições constitucionais e legais, tendo em vista o que consta no Processo nº SEI-080001/005459/2020 cria o Decreto Nº 46966 DE </w:t>
      </w:r>
      <w:r w:rsidRPr="003A0875">
        <w:rPr>
          <w:rFonts w:ascii="Times New Roman" w:eastAsia="Times New Roman" w:hAnsi="Times New Roman" w:cs="Times New Roman"/>
          <w:bCs/>
          <w:sz w:val="24"/>
          <w:szCs w:val="24"/>
        </w:rPr>
        <w:lastRenderedPageBreak/>
        <w:t>11/03/2020</w:t>
      </w:r>
      <w:r w:rsidRPr="003A0875">
        <w:rPr>
          <w:rFonts w:ascii="Times New Roman" w:eastAsia="Times New Roman" w:hAnsi="Times New Roman" w:cs="Times New Roman"/>
          <w:bCs/>
          <w:sz w:val="24"/>
          <w:szCs w:val="24"/>
          <w:vertAlign w:val="superscript"/>
        </w:rPr>
        <w:footnoteReference w:id="7"/>
      </w:r>
      <w:r w:rsidRPr="003A0875">
        <w:rPr>
          <w:rFonts w:ascii="Times New Roman" w:eastAsia="Times New Roman" w:hAnsi="Times New Roman" w:cs="Times New Roman"/>
          <w:bCs/>
          <w:sz w:val="24"/>
          <w:szCs w:val="24"/>
        </w:rPr>
        <w:t xml:space="preserve"> “</w:t>
      </w:r>
      <w:r w:rsidRPr="003A0875">
        <w:rPr>
          <w:rFonts w:ascii="Times New Roman" w:eastAsia="Times New Roman" w:hAnsi="Times New Roman" w:cs="Times New Roman"/>
          <w:bCs/>
          <w:iCs/>
          <w:sz w:val="24"/>
          <w:szCs w:val="24"/>
        </w:rPr>
        <w:t xml:space="preserve">Dispõe sobre as medidas para enfrentamento da emergência de saúde pública de importância internacional decorrente do </w:t>
      </w:r>
      <w:proofErr w:type="spellStart"/>
      <w:r w:rsidRPr="003A0875">
        <w:rPr>
          <w:rFonts w:ascii="Times New Roman" w:eastAsia="Times New Roman" w:hAnsi="Times New Roman" w:cs="Times New Roman"/>
          <w:bCs/>
          <w:iCs/>
          <w:sz w:val="24"/>
          <w:szCs w:val="24"/>
        </w:rPr>
        <w:t>coronavírus</w:t>
      </w:r>
      <w:proofErr w:type="spellEnd"/>
      <w:r w:rsidRPr="003A0875">
        <w:rPr>
          <w:rFonts w:ascii="Times New Roman" w:eastAsia="Times New Roman" w:hAnsi="Times New Roman" w:cs="Times New Roman"/>
          <w:bCs/>
          <w:iCs/>
          <w:sz w:val="24"/>
          <w:szCs w:val="24"/>
        </w:rPr>
        <w:t>, e dá outras providências”.</w:t>
      </w:r>
    </w:p>
    <w:p w:rsidR="003A0875" w:rsidRPr="003A0875" w:rsidRDefault="003A0875" w:rsidP="003A0875">
      <w:pPr>
        <w:spacing w:after="0" w:line="360" w:lineRule="auto"/>
        <w:ind w:firstLine="708"/>
        <w:jc w:val="both"/>
        <w:rPr>
          <w:rFonts w:ascii="Times New Roman" w:eastAsia="Times New Roman" w:hAnsi="Times New Roman" w:cs="Times New Roman"/>
          <w:bCs/>
          <w:sz w:val="24"/>
          <w:szCs w:val="24"/>
        </w:rPr>
      </w:pPr>
      <w:r w:rsidRPr="003A0875">
        <w:rPr>
          <w:rFonts w:ascii="Times New Roman" w:eastAsia="Times New Roman" w:hAnsi="Times New Roman" w:cs="Times New Roman"/>
          <w:bCs/>
          <w:sz w:val="24"/>
          <w:szCs w:val="24"/>
        </w:rPr>
        <w:t>Decreta:</w:t>
      </w:r>
    </w:p>
    <w:p w:rsidR="003A0875" w:rsidRPr="003A0875" w:rsidRDefault="003A0875" w:rsidP="003A0875">
      <w:pPr>
        <w:spacing w:after="0" w:line="240" w:lineRule="auto"/>
        <w:ind w:left="2268"/>
        <w:jc w:val="both"/>
        <w:rPr>
          <w:rFonts w:ascii="Times New Roman" w:eastAsia="Times New Roman" w:hAnsi="Times New Roman" w:cs="Times New Roman"/>
          <w:bCs/>
        </w:rPr>
      </w:pPr>
      <w:r w:rsidRPr="003A0875">
        <w:rPr>
          <w:rFonts w:ascii="Times New Roman" w:eastAsia="Times New Roman" w:hAnsi="Times New Roman" w:cs="Times New Roman"/>
          <w:bCs/>
        </w:rPr>
        <w:t xml:space="preserve">Art. 1º O presente Decreto dispõe sobre as medidas que poderão ser adotadas, no âmbito da Administração Pública do Estado do Rio de Janeiro, para enfrentamento da emergência de saúde pública de importância internacional decorrente do </w:t>
      </w:r>
      <w:proofErr w:type="spellStart"/>
      <w:r w:rsidRPr="003A0875">
        <w:rPr>
          <w:rFonts w:ascii="Times New Roman" w:eastAsia="Times New Roman" w:hAnsi="Times New Roman" w:cs="Times New Roman"/>
          <w:bCs/>
        </w:rPr>
        <w:t>coronavírus</w:t>
      </w:r>
      <w:proofErr w:type="spellEnd"/>
      <w:r w:rsidRPr="003A0875">
        <w:rPr>
          <w:rFonts w:ascii="Times New Roman" w:eastAsia="Times New Roman" w:hAnsi="Times New Roman" w:cs="Times New Roman"/>
          <w:bCs/>
        </w:rPr>
        <w:t>, (2019-nCoV).</w:t>
      </w:r>
    </w:p>
    <w:p w:rsidR="003A0875" w:rsidRPr="003A0875" w:rsidRDefault="003A0875" w:rsidP="003A0875">
      <w:pPr>
        <w:spacing w:after="0" w:line="240" w:lineRule="auto"/>
        <w:ind w:left="2268"/>
        <w:jc w:val="both"/>
        <w:rPr>
          <w:rFonts w:ascii="Times New Roman" w:eastAsia="Times New Roman" w:hAnsi="Times New Roman" w:cs="Times New Roman"/>
          <w:bCs/>
        </w:rPr>
      </w:pPr>
      <w:r w:rsidRPr="003A0875">
        <w:rPr>
          <w:rFonts w:ascii="Times New Roman" w:eastAsia="Times New Roman" w:hAnsi="Times New Roman" w:cs="Times New Roman"/>
          <w:bCs/>
        </w:rPr>
        <w:t>Art. 4º Na contratação de bens ou serviços para tratamento, prevenção, isolamento ou quarentena, em caso de dispensa de licitação, a Secretaria de Estado de Saúde deverá observar as hipóteses previstas nos artigos 24 e 25 da Lei nº 8.666/1993, bem como, deverá instruir o processo com a devida justificativa e parecer do órgão de assessoria jurídica, na forma do artigo 38 da Lei nº 8.666/1993.</w:t>
      </w:r>
    </w:p>
    <w:p w:rsidR="003A0875" w:rsidRPr="003A0875" w:rsidRDefault="003A0875" w:rsidP="003A0875">
      <w:pPr>
        <w:spacing w:after="0" w:line="360" w:lineRule="auto"/>
        <w:ind w:firstLine="709"/>
        <w:jc w:val="both"/>
        <w:rPr>
          <w:rFonts w:ascii="Times New Roman" w:eastAsia="Times New Roman" w:hAnsi="Times New Roman" w:cs="Times New Roman"/>
          <w:sz w:val="24"/>
          <w:szCs w:val="24"/>
        </w:rPr>
      </w:pPr>
    </w:p>
    <w:p w:rsidR="003A0875" w:rsidRPr="003A0875" w:rsidRDefault="003A0875" w:rsidP="003A0875">
      <w:pPr>
        <w:spacing w:after="0" w:line="360" w:lineRule="auto"/>
        <w:ind w:firstLine="709"/>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Decreto nº 46.966 de 11 de março de 2020</w:t>
      </w:r>
      <w:r w:rsidRPr="003A0875">
        <w:rPr>
          <w:rFonts w:ascii="Times New Roman" w:eastAsia="Times New Roman" w:hAnsi="Times New Roman" w:cs="Times New Roman"/>
          <w:sz w:val="24"/>
          <w:szCs w:val="24"/>
          <w:vertAlign w:val="superscript"/>
        </w:rPr>
        <w:footnoteReference w:id="8"/>
      </w:r>
      <w:r w:rsidRPr="003A0875">
        <w:rPr>
          <w:rFonts w:ascii="Times New Roman" w:eastAsia="Times New Roman" w:hAnsi="Times New Roman" w:cs="Times New Roman"/>
          <w:sz w:val="24"/>
          <w:szCs w:val="24"/>
        </w:rPr>
        <w:t xml:space="preserve">, dispõe sobre as medidas para enfrentamento da emergência de saúde pública de importância internacional decorrente do </w:t>
      </w:r>
      <w:proofErr w:type="spellStart"/>
      <w:r w:rsidRPr="003A0875">
        <w:rPr>
          <w:rFonts w:ascii="Times New Roman" w:eastAsia="Times New Roman" w:hAnsi="Times New Roman" w:cs="Times New Roman"/>
          <w:sz w:val="24"/>
          <w:szCs w:val="24"/>
        </w:rPr>
        <w:t>Coranavírus</w:t>
      </w:r>
      <w:proofErr w:type="spellEnd"/>
      <w:r w:rsidRPr="003A0875">
        <w:rPr>
          <w:rFonts w:ascii="Times New Roman" w:eastAsia="Times New Roman" w:hAnsi="Times New Roman" w:cs="Times New Roman"/>
          <w:sz w:val="24"/>
          <w:szCs w:val="24"/>
        </w:rPr>
        <w:t>, e dá outras providências.</w:t>
      </w:r>
    </w:p>
    <w:p w:rsidR="003A0875" w:rsidRPr="003A0875" w:rsidRDefault="003A0875" w:rsidP="003A0875">
      <w:pPr>
        <w:spacing w:after="0"/>
        <w:ind w:left="2268"/>
        <w:jc w:val="both"/>
        <w:rPr>
          <w:rFonts w:ascii="Times New Roman" w:eastAsia="Times New Roman" w:hAnsi="Times New Roman" w:cs="Times New Roman"/>
        </w:rPr>
      </w:pPr>
      <w:r w:rsidRPr="003A0875">
        <w:rPr>
          <w:rFonts w:ascii="Times New Roman" w:eastAsia="Times New Roman" w:hAnsi="Times New Roman" w:cs="Times New Roman"/>
        </w:rPr>
        <w:t xml:space="preserve">Art. 4º - Na contratação de bens ou serviços para tratamento, prevenção, isolamento ou quarentena, em caso de dispensa de licitação, a Secretaria de Estado de Saúde deverá observar as hipóteses previstas nos artigos 24 e 25 da Lei nº 8.666/1993, bem como, deverá instruir o processo com a devida justificativa e parecer do órgão de assessoria jurídica, na forma do artigo 38 da Lei nº 8.666/1993.  </w:t>
      </w:r>
    </w:p>
    <w:p w:rsidR="003A0875" w:rsidRPr="003A0875" w:rsidRDefault="003A0875" w:rsidP="003A0875">
      <w:pPr>
        <w:spacing w:after="0" w:line="360" w:lineRule="auto"/>
        <w:ind w:firstLine="709"/>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 xml:space="preserve"> </w:t>
      </w:r>
    </w:p>
    <w:p w:rsidR="003A0875" w:rsidRPr="003A0875" w:rsidRDefault="003A0875" w:rsidP="003A0875">
      <w:pPr>
        <w:spacing w:after="0" w:line="360" w:lineRule="auto"/>
        <w:ind w:firstLine="709"/>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Decreto nº 46.969 de 12 de março de 2020</w:t>
      </w:r>
      <w:r w:rsidRPr="003A0875">
        <w:rPr>
          <w:rFonts w:ascii="Times New Roman" w:eastAsia="Times New Roman" w:hAnsi="Times New Roman" w:cs="Times New Roman"/>
          <w:sz w:val="24"/>
          <w:szCs w:val="24"/>
          <w:vertAlign w:val="superscript"/>
        </w:rPr>
        <w:footnoteReference w:id="9"/>
      </w:r>
      <w:r w:rsidRPr="003A0875">
        <w:rPr>
          <w:rFonts w:ascii="Times New Roman" w:eastAsia="Times New Roman" w:hAnsi="Times New Roman" w:cs="Times New Roman"/>
          <w:sz w:val="24"/>
          <w:szCs w:val="24"/>
        </w:rPr>
        <w:t xml:space="preserve"> “dispõe sobre a criação do gabinete de crise para enfrentamento da emergência de saúde pública de importância internacional decorrente do </w:t>
      </w:r>
      <w:proofErr w:type="spellStart"/>
      <w:r w:rsidRPr="003A0875">
        <w:rPr>
          <w:rFonts w:ascii="Times New Roman" w:eastAsia="Times New Roman" w:hAnsi="Times New Roman" w:cs="Times New Roman"/>
          <w:sz w:val="24"/>
          <w:szCs w:val="24"/>
        </w:rPr>
        <w:t>coronavírus</w:t>
      </w:r>
      <w:proofErr w:type="spellEnd"/>
      <w:r w:rsidRPr="003A0875">
        <w:rPr>
          <w:rFonts w:ascii="Times New Roman" w:eastAsia="Times New Roman" w:hAnsi="Times New Roman" w:cs="Times New Roman"/>
          <w:sz w:val="24"/>
          <w:szCs w:val="24"/>
        </w:rPr>
        <w:t>, e dá outras providências”.</w:t>
      </w:r>
    </w:p>
    <w:p w:rsidR="003A0875" w:rsidRPr="003A0875" w:rsidRDefault="003A0875" w:rsidP="003A0875">
      <w:pPr>
        <w:spacing w:after="0" w:line="360" w:lineRule="auto"/>
        <w:ind w:firstLine="709"/>
        <w:jc w:val="both"/>
        <w:rPr>
          <w:rFonts w:ascii="Times New Roman" w:eastAsia="Times New Roman" w:hAnsi="Times New Roman" w:cs="Times New Roman"/>
          <w:sz w:val="24"/>
          <w:szCs w:val="24"/>
        </w:rPr>
      </w:pP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 xml:space="preserve">Art. 5º - O Gabinete de Crise de que trata o presente Decreto será coordenado pelo Secretário de Estado da Casa Civil e Governança e ficará sediado na Rua Pinheiro Machado, s/nº, Palácio Guanabara, no Prédio Anexo, 5º andar e funcionará 24 horas por dia enquanto durar a situação de emergência para enfrentamento da Emergência em Saúde Pública de Importância Estadual e Internacional, decorrente do </w:t>
      </w:r>
      <w:proofErr w:type="spellStart"/>
      <w:r w:rsidRPr="003A0875">
        <w:rPr>
          <w:rFonts w:ascii="Times New Roman" w:eastAsia="Times New Roman" w:hAnsi="Times New Roman" w:cs="Times New Roman"/>
        </w:rPr>
        <w:t>coronavírus</w:t>
      </w:r>
      <w:proofErr w:type="spellEnd"/>
      <w:r w:rsidRPr="003A0875">
        <w:rPr>
          <w:rFonts w:ascii="Times New Roman" w:eastAsia="Times New Roman" w:hAnsi="Times New Roman" w:cs="Times New Roman"/>
        </w:rPr>
        <w:t xml:space="preserve"> (2019nCoV). </w:t>
      </w:r>
    </w:p>
    <w:p w:rsidR="003A0875" w:rsidRPr="003A0875" w:rsidRDefault="003A0875" w:rsidP="003A0875">
      <w:pPr>
        <w:spacing w:after="0" w:line="240" w:lineRule="auto"/>
        <w:ind w:left="2268"/>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t xml:space="preserve"> </w:t>
      </w:r>
    </w:p>
    <w:p w:rsidR="003A0875" w:rsidRPr="003A0875" w:rsidRDefault="003A0875" w:rsidP="003A0875">
      <w:pPr>
        <w:spacing w:after="0" w:line="360" w:lineRule="auto"/>
        <w:ind w:firstLine="720"/>
        <w:jc w:val="both"/>
        <w:rPr>
          <w:rFonts w:ascii="Times New Roman" w:eastAsia="Times New Roman" w:hAnsi="Times New Roman" w:cs="Times New Roman"/>
          <w:sz w:val="24"/>
          <w:szCs w:val="24"/>
        </w:rPr>
      </w:pPr>
      <w:r w:rsidRPr="003A0875">
        <w:rPr>
          <w:rFonts w:ascii="Times New Roman" w:eastAsia="Times New Roman" w:hAnsi="Times New Roman" w:cs="Times New Roman"/>
          <w:sz w:val="24"/>
          <w:szCs w:val="24"/>
        </w:rPr>
        <w:lastRenderedPageBreak/>
        <w:t>Decreto nº 46.973 de 16 de março de 2020</w:t>
      </w:r>
      <w:r w:rsidRPr="003A0875">
        <w:rPr>
          <w:rFonts w:ascii="Times New Roman" w:eastAsia="Times New Roman" w:hAnsi="Times New Roman" w:cs="Times New Roman"/>
          <w:sz w:val="24"/>
          <w:szCs w:val="24"/>
          <w:vertAlign w:val="superscript"/>
        </w:rPr>
        <w:footnoteReference w:id="10"/>
      </w:r>
      <w:r w:rsidRPr="003A0875">
        <w:rPr>
          <w:rFonts w:ascii="Times New Roman" w:eastAsia="Times New Roman" w:hAnsi="Times New Roman" w:cs="Times New Roman"/>
          <w:sz w:val="24"/>
          <w:szCs w:val="24"/>
        </w:rPr>
        <w:t xml:space="preserve"> reconhece a situação de emergência na saúde pública do Estado do Rio de Janeiro em razão do contágio e adota medidas de enfrentamento da propagação decorrente do novo </w:t>
      </w:r>
      <w:proofErr w:type="spellStart"/>
      <w:r w:rsidRPr="003A0875">
        <w:rPr>
          <w:rFonts w:ascii="Times New Roman" w:eastAsia="Times New Roman" w:hAnsi="Times New Roman" w:cs="Times New Roman"/>
          <w:sz w:val="24"/>
          <w:szCs w:val="24"/>
        </w:rPr>
        <w:t>Coranavírus</w:t>
      </w:r>
      <w:proofErr w:type="spellEnd"/>
      <w:r w:rsidRPr="003A0875">
        <w:rPr>
          <w:rFonts w:ascii="Times New Roman" w:eastAsia="Times New Roman" w:hAnsi="Times New Roman" w:cs="Times New Roman"/>
          <w:sz w:val="24"/>
          <w:szCs w:val="24"/>
        </w:rPr>
        <w:t xml:space="preserve"> (COVID-19); e dá outras providencias. O Governo do Estado do Rio de Janeiro ratifica a necessidade regulamentação, no Estado do Rio de Janeiro, da </w:t>
      </w:r>
      <w:r w:rsidRPr="003A0875">
        <w:rPr>
          <w:rFonts w:ascii="Times New Roman" w:eastAsia="Times New Roman" w:hAnsi="Times New Roman" w:cs="Times New Roman"/>
          <w:bCs/>
          <w:iCs/>
          <w:sz w:val="24"/>
          <w:szCs w:val="24"/>
        </w:rPr>
        <w:t>Lei Federal Nº 13.979, DE 6 DE fevereiro de 2020</w:t>
      </w:r>
      <w:r w:rsidRPr="003A0875">
        <w:rPr>
          <w:rFonts w:ascii="Times New Roman" w:eastAsia="Times New Roman" w:hAnsi="Times New Roman" w:cs="Times New Roman"/>
          <w:sz w:val="24"/>
          <w:szCs w:val="24"/>
          <w:vertAlign w:val="superscript"/>
        </w:rPr>
        <w:footnoteReference w:id="11"/>
      </w:r>
      <w:r w:rsidRPr="003A0875">
        <w:rPr>
          <w:rFonts w:ascii="Times New Roman" w:eastAsia="Times New Roman" w:hAnsi="Times New Roman" w:cs="Times New Roman"/>
          <w:bCs/>
          <w:iCs/>
          <w:sz w:val="24"/>
          <w:szCs w:val="24"/>
        </w:rPr>
        <w:t>, que dispõe sobre as medidas de enfretamento para o COVID-19.</w:t>
      </w:r>
    </w:p>
    <w:p w:rsidR="003A0875" w:rsidRPr="003A0875" w:rsidRDefault="003A0875" w:rsidP="003A0875">
      <w:pPr>
        <w:spacing w:after="0" w:line="360" w:lineRule="auto"/>
        <w:ind w:firstLine="720"/>
        <w:jc w:val="both"/>
        <w:rPr>
          <w:rFonts w:ascii="Times New Roman" w:eastAsia="Times New Roman" w:hAnsi="Times New Roman" w:cs="Times New Roman"/>
          <w:sz w:val="24"/>
          <w:szCs w:val="24"/>
        </w:rPr>
      </w:pPr>
      <w:r w:rsidRPr="003A0875">
        <w:rPr>
          <w:rFonts w:ascii="Times New Roman" w:eastAsia="Times New Roman" w:hAnsi="Times New Roman" w:cs="Times New Roman"/>
        </w:rPr>
        <w:t xml:space="preserve"> </w:t>
      </w:r>
      <w:r w:rsidRPr="003A0875">
        <w:rPr>
          <w:rFonts w:ascii="Times New Roman" w:eastAsia="Times New Roman" w:hAnsi="Times New Roman" w:cs="Times New Roman"/>
          <w:sz w:val="24"/>
          <w:szCs w:val="24"/>
        </w:rPr>
        <w:t xml:space="preserve">Nesse contexto e, levando-se em conta a que há possibilidade de um surto de COVID 19, e não temos como prever o quantitativo necessário para a prestação do atendimento aos usuários do sistema de saúde, torna-se imperativa a contratação emergencial, </w:t>
      </w:r>
      <w:r w:rsidRPr="003A0875">
        <w:rPr>
          <w:rFonts w:ascii="Times New Roman" w:eastAsia="Times New Roman" w:hAnsi="Times New Roman" w:cs="Times New Roman"/>
          <w:i/>
          <w:sz w:val="24"/>
          <w:szCs w:val="24"/>
        </w:rPr>
        <w:t>via dispensa de licitação</w:t>
      </w:r>
      <w:r w:rsidRPr="003A0875">
        <w:rPr>
          <w:rFonts w:ascii="Times New Roman" w:eastAsia="Times New Roman" w:hAnsi="Times New Roman" w:cs="Times New Roman"/>
          <w:sz w:val="24"/>
          <w:szCs w:val="24"/>
        </w:rPr>
        <w:t xml:space="preserve">, haja vista a ocorrência dos fatos inesperados e indesejados que foram acima exaustivamente apresentados em consonância com o disposto no art. 4, parágrafos 1 e 2 da </w:t>
      </w:r>
      <w:bookmarkStart w:id="0" w:name="_gjdgxs"/>
      <w:bookmarkEnd w:id="0"/>
      <w:r w:rsidRPr="003A0875">
        <w:rPr>
          <w:rFonts w:ascii="Times New Roman" w:eastAsia="SimSun" w:hAnsi="Times New Roman" w:cs="DejaVu Sans"/>
          <w:bCs/>
          <w:iCs/>
          <w:color w:val="000000"/>
          <w:kern w:val="1"/>
          <w:sz w:val="24"/>
          <w:szCs w:val="24"/>
          <w:lang w:eastAsia="hi-IN" w:bidi="hi-IN"/>
        </w:rPr>
        <w:t>LEI FEDERAL Nº 13.979, DE 6 DE fevereiro de 2020.</w:t>
      </w:r>
      <w:r w:rsidRPr="003A0875">
        <w:rPr>
          <w:rFonts w:ascii="Times New Roman" w:eastAsia="Times New Roman" w:hAnsi="Times New Roman" w:cs="Times New Roman"/>
          <w:sz w:val="24"/>
          <w:szCs w:val="24"/>
          <w:vertAlign w:val="superscript"/>
        </w:rPr>
        <w:footnoteReference w:id="12"/>
      </w:r>
    </w:p>
    <w:p w:rsidR="003A0875" w:rsidRPr="003A0875" w:rsidRDefault="003A0875" w:rsidP="003A0875">
      <w:pPr>
        <w:spacing w:after="0" w:line="360" w:lineRule="auto"/>
        <w:ind w:firstLine="720"/>
        <w:jc w:val="both"/>
        <w:rPr>
          <w:rFonts w:ascii="Times New Roman" w:eastAsia="SimSun" w:hAnsi="Times New Roman" w:cs="DejaVu Sans"/>
          <w:iCs/>
          <w:color w:val="000000"/>
          <w:kern w:val="1"/>
          <w:sz w:val="24"/>
          <w:szCs w:val="24"/>
          <w:lang w:eastAsia="hi-IN" w:bidi="hi-IN"/>
        </w:rPr>
      </w:pPr>
      <w:r w:rsidRPr="003A0875">
        <w:rPr>
          <w:rFonts w:ascii="Times New Roman" w:eastAsia="SimSun" w:hAnsi="Times New Roman" w:cs="DejaVu Sans"/>
          <w:iCs/>
          <w:color w:val="000000"/>
          <w:kern w:val="1"/>
          <w:sz w:val="24"/>
          <w:szCs w:val="24"/>
          <w:lang w:eastAsia="hi-IN" w:bidi="hi-IN"/>
        </w:rPr>
        <w:t xml:space="preserve">Dispõe sobre as medidas para enfrentamento da emergência de saúde pública de importância internacional decorrente do </w:t>
      </w:r>
      <w:proofErr w:type="spellStart"/>
      <w:r w:rsidRPr="003A0875">
        <w:rPr>
          <w:rFonts w:ascii="Times New Roman" w:eastAsia="SimSun" w:hAnsi="Times New Roman" w:cs="DejaVu Sans"/>
          <w:iCs/>
          <w:color w:val="000000"/>
          <w:kern w:val="1"/>
          <w:sz w:val="24"/>
          <w:szCs w:val="24"/>
          <w:lang w:eastAsia="hi-IN" w:bidi="hi-IN"/>
        </w:rPr>
        <w:t>coronavírus</w:t>
      </w:r>
      <w:proofErr w:type="spellEnd"/>
      <w:r w:rsidRPr="003A0875">
        <w:rPr>
          <w:rFonts w:ascii="Times New Roman" w:eastAsia="SimSun" w:hAnsi="Times New Roman" w:cs="DejaVu Sans"/>
          <w:iCs/>
          <w:color w:val="000000"/>
          <w:kern w:val="1"/>
          <w:sz w:val="24"/>
          <w:szCs w:val="24"/>
          <w:lang w:eastAsia="hi-IN" w:bidi="hi-IN"/>
        </w:rPr>
        <w:t xml:space="preserve"> responsável pelo surto de 2019.</w:t>
      </w:r>
    </w:p>
    <w:p w:rsidR="003A0875" w:rsidRPr="003A0875" w:rsidRDefault="003A0875" w:rsidP="003A0875">
      <w:pPr>
        <w:spacing w:after="0"/>
        <w:jc w:val="both"/>
        <w:rPr>
          <w:rFonts w:ascii="Times New Roman" w:eastAsia="SimSun" w:hAnsi="Times New Roman" w:cs="DejaVu Sans"/>
          <w:iCs/>
          <w:color w:val="000000"/>
          <w:kern w:val="1"/>
          <w:sz w:val="24"/>
          <w:szCs w:val="24"/>
          <w:lang w:eastAsia="hi-IN" w:bidi="hi-IN"/>
        </w:rPr>
      </w:pPr>
    </w:p>
    <w:p w:rsidR="003A0875" w:rsidRPr="003A0875" w:rsidRDefault="003A0875" w:rsidP="003A0875">
      <w:pPr>
        <w:spacing w:after="0" w:line="240" w:lineRule="auto"/>
        <w:ind w:left="2268"/>
        <w:jc w:val="both"/>
        <w:rPr>
          <w:rFonts w:ascii="Times New Roman" w:eastAsia="SimSun" w:hAnsi="Times New Roman" w:cs="DejaVu Sans"/>
          <w:iCs/>
          <w:color w:val="000000"/>
          <w:kern w:val="1"/>
          <w:sz w:val="24"/>
          <w:szCs w:val="24"/>
          <w:lang w:eastAsia="hi-IN" w:bidi="hi-IN"/>
        </w:rPr>
      </w:pPr>
      <w:r w:rsidRPr="003A0875">
        <w:rPr>
          <w:rFonts w:ascii="Times New Roman" w:eastAsia="SimSun" w:hAnsi="Times New Roman" w:cs="DejaVu Sans"/>
          <w:iCs/>
          <w:color w:val="000000"/>
          <w:kern w:val="1"/>
          <w:lang w:eastAsia="hi-IN" w:bidi="hi-IN"/>
        </w:rPr>
        <w:t xml:space="preserve">Art. 4º Fica dispensada a licitação para aquisição de bens, serviços e insumos de saúde destinados ao enfrentamento da emergência de saúde pública de importância internacional decorrente do </w:t>
      </w:r>
      <w:proofErr w:type="spellStart"/>
      <w:r w:rsidRPr="003A0875">
        <w:rPr>
          <w:rFonts w:ascii="Times New Roman" w:eastAsia="SimSun" w:hAnsi="Times New Roman" w:cs="DejaVu Sans"/>
          <w:iCs/>
          <w:color w:val="000000"/>
          <w:kern w:val="1"/>
          <w:lang w:eastAsia="hi-IN" w:bidi="hi-IN"/>
        </w:rPr>
        <w:t>coronavírus</w:t>
      </w:r>
      <w:proofErr w:type="spellEnd"/>
      <w:r w:rsidRPr="003A0875">
        <w:rPr>
          <w:rFonts w:ascii="Times New Roman" w:eastAsia="SimSun" w:hAnsi="Times New Roman" w:cs="DejaVu Sans"/>
          <w:iCs/>
          <w:color w:val="000000"/>
          <w:kern w:val="1"/>
          <w:lang w:eastAsia="hi-IN" w:bidi="hi-IN"/>
        </w:rPr>
        <w:t xml:space="preserve"> de que trata esta Lei</w:t>
      </w:r>
      <w:r w:rsidRPr="003A0875">
        <w:rPr>
          <w:rFonts w:ascii="Times New Roman" w:eastAsia="SimSun" w:hAnsi="Times New Roman" w:cs="DejaVu Sans"/>
          <w:iCs/>
          <w:color w:val="000000"/>
          <w:kern w:val="1"/>
          <w:sz w:val="24"/>
          <w:szCs w:val="24"/>
          <w:lang w:eastAsia="hi-IN" w:bidi="hi-IN"/>
        </w:rPr>
        <w:t>.</w:t>
      </w:r>
    </w:p>
    <w:p w:rsidR="003A0875" w:rsidRPr="003A0875" w:rsidRDefault="003A0875" w:rsidP="003A0875">
      <w:pPr>
        <w:spacing w:after="0" w:line="240" w:lineRule="auto"/>
        <w:ind w:left="2268"/>
        <w:jc w:val="both"/>
        <w:rPr>
          <w:rFonts w:ascii="Times New Roman" w:eastAsia="SimSun" w:hAnsi="Times New Roman" w:cs="DejaVu Sans"/>
          <w:iCs/>
          <w:color w:val="000000"/>
          <w:kern w:val="1"/>
          <w:sz w:val="24"/>
          <w:szCs w:val="24"/>
          <w:lang w:eastAsia="hi-IN" w:bidi="hi-IN"/>
        </w:rPr>
      </w:pPr>
      <w:r w:rsidRPr="003A0875">
        <w:rPr>
          <w:rFonts w:ascii="Times New Roman" w:eastAsia="SimSun" w:hAnsi="Times New Roman" w:cs="DejaVu Sans"/>
          <w:iCs/>
          <w:color w:val="000000"/>
          <w:kern w:val="1"/>
          <w:lang w:eastAsia="hi-IN" w:bidi="hi-IN"/>
        </w:rPr>
        <w:t xml:space="preserve">§ 1º A dispensa de licitação a que se refere o caput deste artigo é temporária e aplica-se apenas enquanto perdurar a emergência de saúde pública de importância internacional decorrente do </w:t>
      </w:r>
      <w:proofErr w:type="spellStart"/>
      <w:r w:rsidRPr="003A0875">
        <w:rPr>
          <w:rFonts w:ascii="Times New Roman" w:eastAsia="SimSun" w:hAnsi="Times New Roman" w:cs="DejaVu Sans"/>
          <w:iCs/>
          <w:color w:val="000000"/>
          <w:kern w:val="1"/>
          <w:lang w:eastAsia="hi-IN" w:bidi="hi-IN"/>
        </w:rPr>
        <w:t>coronavírus</w:t>
      </w:r>
      <w:proofErr w:type="spellEnd"/>
      <w:r w:rsidRPr="003A0875">
        <w:rPr>
          <w:rFonts w:ascii="Times New Roman" w:eastAsia="SimSun" w:hAnsi="Times New Roman" w:cs="DejaVu Sans"/>
          <w:iCs/>
          <w:color w:val="000000"/>
          <w:kern w:val="1"/>
          <w:sz w:val="24"/>
          <w:szCs w:val="24"/>
          <w:lang w:eastAsia="hi-IN" w:bidi="hi-IN"/>
        </w:rPr>
        <w:t>.</w:t>
      </w:r>
    </w:p>
    <w:p w:rsidR="003A0875" w:rsidRPr="003A0875" w:rsidRDefault="003A0875" w:rsidP="003A0875">
      <w:pPr>
        <w:spacing w:after="0" w:line="240" w:lineRule="auto"/>
        <w:ind w:left="2268"/>
        <w:jc w:val="both"/>
        <w:rPr>
          <w:rFonts w:ascii="Times New Roman" w:eastAsia="SimSun" w:hAnsi="Times New Roman" w:cs="DejaVu Sans"/>
          <w:iCs/>
          <w:color w:val="000000"/>
          <w:kern w:val="1"/>
          <w:sz w:val="24"/>
          <w:szCs w:val="24"/>
          <w:lang w:eastAsia="hi-IN" w:bidi="hi-IN"/>
        </w:rPr>
      </w:pPr>
      <w:r w:rsidRPr="003A0875">
        <w:rPr>
          <w:rFonts w:ascii="Times New Roman" w:eastAsia="SimSun" w:hAnsi="Times New Roman" w:cs="DejaVu Sans"/>
          <w:iCs/>
          <w:color w:val="000000"/>
          <w:kern w:val="1"/>
          <w:lang w:eastAsia="hi-IN" w:bidi="hi-IN"/>
        </w:rPr>
        <w:t>§ 2º Todas as contratações ou aquisições realizadas com fulcro nesta Lei serão imediatamente disponibilizadas em sítio oficial específico na rede mundial de computadores (internet), contendo, no que couber além das informações previstas no § 3º do art. 8º da Lei nº 12.527, de 18 de novembro de 2011, o nome do contratado, o número de sua inscrição na Receita Federal do Brasil, o prazo contratual, o valor e o respectivo processo de contratação ou aquisição</w:t>
      </w:r>
      <w:r w:rsidRPr="003A0875">
        <w:rPr>
          <w:rFonts w:ascii="Times New Roman" w:eastAsia="SimSun" w:hAnsi="Times New Roman" w:cs="DejaVu Sans"/>
          <w:iCs/>
          <w:color w:val="000000"/>
          <w:kern w:val="1"/>
          <w:sz w:val="24"/>
          <w:szCs w:val="24"/>
          <w:lang w:eastAsia="hi-IN" w:bidi="hi-IN"/>
        </w:rPr>
        <w:t>.</w:t>
      </w:r>
    </w:p>
    <w:p w:rsidR="003A0875" w:rsidRPr="003A0875" w:rsidRDefault="003A0875" w:rsidP="003A0875">
      <w:pPr>
        <w:spacing w:after="0" w:line="240" w:lineRule="auto"/>
        <w:ind w:left="2268"/>
        <w:jc w:val="both"/>
        <w:rPr>
          <w:rFonts w:ascii="Times New Roman" w:eastAsia="SimSun" w:hAnsi="Times New Roman" w:cs="DejaVu Sans"/>
          <w:iCs/>
          <w:color w:val="000000"/>
          <w:kern w:val="1"/>
          <w:sz w:val="24"/>
          <w:szCs w:val="24"/>
          <w:lang w:eastAsia="hi-IN" w:bidi="hi-IN"/>
        </w:rPr>
      </w:pPr>
    </w:p>
    <w:p w:rsidR="003A0875" w:rsidRPr="003A0875" w:rsidRDefault="003A0875" w:rsidP="003A0875">
      <w:pPr>
        <w:suppressAutoHyphens/>
        <w:spacing w:after="0" w:line="360" w:lineRule="auto"/>
        <w:ind w:firstLine="709"/>
        <w:jc w:val="both"/>
        <w:rPr>
          <w:rFonts w:ascii="Times New Roman" w:eastAsia="SimSun" w:hAnsi="Times New Roman" w:cs="DejaVu Sans"/>
          <w:iCs/>
          <w:kern w:val="1"/>
          <w:sz w:val="24"/>
          <w:szCs w:val="24"/>
          <w:lang w:eastAsia="hi-IN" w:bidi="hi-IN"/>
        </w:rPr>
      </w:pPr>
      <w:r w:rsidRPr="003A0875">
        <w:rPr>
          <w:rFonts w:ascii="Times New Roman" w:eastAsia="SimSun" w:hAnsi="Times New Roman" w:cs="DejaVu Sans"/>
          <w:iCs/>
          <w:kern w:val="1"/>
          <w:sz w:val="24"/>
          <w:szCs w:val="24"/>
          <w:lang w:eastAsia="hi-IN" w:bidi="hi-IN"/>
        </w:rPr>
        <w:t>Medida Provisória nº 926 de 20 de março de 2020</w:t>
      </w:r>
      <w:r w:rsidRPr="003A0875">
        <w:rPr>
          <w:rFonts w:ascii="Times New Roman" w:eastAsia="SimSun" w:hAnsi="Times New Roman" w:cs="DejaVu Sans"/>
          <w:iCs/>
          <w:kern w:val="1"/>
          <w:sz w:val="24"/>
          <w:szCs w:val="24"/>
          <w:vertAlign w:val="superscript"/>
          <w:lang w:eastAsia="hi-IN" w:bidi="hi-IN"/>
        </w:rPr>
        <w:footnoteReference w:id="13"/>
      </w:r>
      <w:r w:rsidRPr="003A0875">
        <w:rPr>
          <w:rFonts w:ascii="Times New Roman" w:eastAsia="SimSun" w:hAnsi="Times New Roman" w:cs="DejaVu Sans"/>
          <w:iCs/>
          <w:kern w:val="1"/>
          <w:sz w:val="24"/>
          <w:szCs w:val="24"/>
          <w:lang w:eastAsia="hi-IN" w:bidi="hi-IN"/>
        </w:rPr>
        <w:t xml:space="preserve"> que “altera a Lei nº 13.979, de 6 de fevereiro de 2020, para dispor sobre procedimentos para aquisição de bens, serviços e insumos destinados ao enfrentamento da emergência de saúde pública de importância internacional decorrente do </w:t>
      </w:r>
      <w:proofErr w:type="spellStart"/>
      <w:r w:rsidRPr="003A0875">
        <w:rPr>
          <w:rFonts w:ascii="Times New Roman" w:eastAsia="SimSun" w:hAnsi="Times New Roman" w:cs="DejaVu Sans"/>
          <w:iCs/>
          <w:kern w:val="1"/>
          <w:sz w:val="24"/>
          <w:szCs w:val="24"/>
          <w:lang w:eastAsia="hi-IN" w:bidi="hi-IN"/>
        </w:rPr>
        <w:t>coronavírus</w:t>
      </w:r>
      <w:proofErr w:type="spellEnd"/>
      <w:r w:rsidRPr="003A0875">
        <w:rPr>
          <w:rFonts w:ascii="Times New Roman" w:eastAsia="SimSun" w:hAnsi="Times New Roman" w:cs="DejaVu Sans"/>
          <w:iCs/>
          <w:kern w:val="1"/>
          <w:sz w:val="24"/>
          <w:szCs w:val="24"/>
          <w:lang w:eastAsia="hi-IN" w:bidi="hi-IN"/>
        </w:rPr>
        <w:t>”.</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lang w:eastAsia="zh-CN"/>
        </w:rPr>
      </w:pPr>
      <w:r w:rsidRPr="003A0875">
        <w:rPr>
          <w:rFonts w:ascii="Times New Roman" w:hAnsi="Times New Roman" w:cs="Times New Roman"/>
          <w:bCs/>
          <w:iCs/>
          <w:lang w:eastAsia="zh-CN"/>
        </w:rPr>
        <w:lastRenderedPageBreak/>
        <w:t xml:space="preserve"> Art. 3º- Para enfrentamento da emergência de saúde pública de importância internacional decorrente do </w:t>
      </w:r>
      <w:proofErr w:type="spellStart"/>
      <w:r w:rsidRPr="003A0875">
        <w:rPr>
          <w:rFonts w:ascii="Times New Roman" w:hAnsi="Times New Roman" w:cs="Times New Roman"/>
          <w:bCs/>
          <w:iCs/>
          <w:lang w:eastAsia="zh-CN"/>
        </w:rPr>
        <w:t>coronavírus</w:t>
      </w:r>
      <w:proofErr w:type="spellEnd"/>
      <w:r w:rsidRPr="003A0875">
        <w:rPr>
          <w:rFonts w:ascii="Times New Roman" w:hAnsi="Times New Roman" w:cs="Times New Roman"/>
          <w:bCs/>
          <w:iCs/>
          <w:lang w:eastAsia="zh-CN"/>
        </w:rPr>
        <w:t>, as autoridades poderão adotar, no âmbito de suas competências, dentre outras, as seguintes medidas:</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lang w:eastAsia="zh-CN"/>
        </w:rPr>
      </w:pPr>
    </w:p>
    <w:p w:rsidR="003A0875" w:rsidRPr="003A0875" w:rsidRDefault="003A0875" w:rsidP="003A0875">
      <w:pPr>
        <w:suppressAutoHyphens/>
        <w:autoSpaceDE w:val="0"/>
        <w:spacing w:after="0" w:line="240" w:lineRule="auto"/>
        <w:ind w:left="2268"/>
        <w:jc w:val="both"/>
        <w:rPr>
          <w:rFonts w:ascii="Times New Roman" w:hAnsi="Times New Roman" w:cs="Times New Roman"/>
          <w:bCs/>
          <w:iCs/>
          <w:sz w:val="24"/>
          <w:szCs w:val="24"/>
          <w:lang w:eastAsia="zh-CN"/>
        </w:rPr>
      </w:pPr>
      <w:r w:rsidRPr="003A0875">
        <w:rPr>
          <w:rFonts w:ascii="Times New Roman" w:hAnsi="Times New Roman" w:cs="Times New Roman"/>
          <w:bCs/>
          <w:iCs/>
          <w:sz w:val="24"/>
          <w:szCs w:val="24"/>
          <w:lang w:eastAsia="zh-CN"/>
        </w:rPr>
        <w:t xml:space="preserve">Art. 4º - É dispensável a licitação para aquisição de bens, serviços, inclusive de engenharia, e insumos destinados ao enfrentamento da emergência de saúde pública de importância internacional decorrente do </w:t>
      </w:r>
      <w:proofErr w:type="spellStart"/>
      <w:r w:rsidRPr="003A0875">
        <w:rPr>
          <w:rFonts w:ascii="Times New Roman" w:hAnsi="Times New Roman" w:cs="Times New Roman"/>
          <w:bCs/>
          <w:iCs/>
          <w:sz w:val="24"/>
          <w:szCs w:val="24"/>
          <w:lang w:eastAsia="zh-CN"/>
        </w:rPr>
        <w:t>coronavírus</w:t>
      </w:r>
      <w:proofErr w:type="spellEnd"/>
      <w:r w:rsidRPr="003A0875">
        <w:rPr>
          <w:rFonts w:ascii="Times New Roman" w:hAnsi="Times New Roman" w:cs="Times New Roman"/>
          <w:bCs/>
          <w:iCs/>
          <w:sz w:val="24"/>
          <w:szCs w:val="24"/>
          <w:lang w:eastAsia="zh-CN"/>
        </w:rPr>
        <w:t xml:space="preserve"> de que trata esta Lei.</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sz w:val="24"/>
          <w:szCs w:val="24"/>
          <w:lang w:eastAsia="zh-CN"/>
        </w:rPr>
      </w:pPr>
      <w:r w:rsidRPr="003A0875">
        <w:rPr>
          <w:rFonts w:ascii="Times New Roman" w:hAnsi="Times New Roman" w:cs="Times New Roman"/>
          <w:bCs/>
          <w:iCs/>
          <w:sz w:val="24"/>
          <w:szCs w:val="24"/>
          <w:lang w:eastAsia="zh-CN"/>
        </w:rPr>
        <w:t>..................................................................................................................</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sz w:val="24"/>
          <w:szCs w:val="24"/>
          <w:lang w:eastAsia="zh-CN"/>
        </w:rPr>
      </w:pPr>
      <w:r w:rsidRPr="003A0875">
        <w:rPr>
          <w:rFonts w:ascii="Times New Roman" w:hAnsi="Times New Roman" w:cs="Times New Roman"/>
          <w:bCs/>
          <w:iCs/>
          <w:sz w:val="24"/>
          <w:szCs w:val="24"/>
          <w:lang w:eastAsia="zh-CN"/>
        </w:rPr>
        <w:t>§ 3º - Excepcionalmente, será possível a contratação de fornecedora de bens, serviços e insumos de empresas que estejam com inidoneidade declarada ou com o direito de participar de licitação ou contratar com o Poder Público suspenso, quando se tratar, comprovadamente, de única fornecedora do bem ou serviço a ser adquirido. ” (NR)</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sz w:val="24"/>
          <w:szCs w:val="24"/>
          <w:lang w:eastAsia="zh-CN"/>
        </w:rPr>
      </w:pPr>
    </w:p>
    <w:p w:rsidR="003A0875" w:rsidRPr="003A0875" w:rsidRDefault="003A0875" w:rsidP="003A0875">
      <w:pPr>
        <w:suppressAutoHyphens/>
        <w:autoSpaceDE w:val="0"/>
        <w:spacing w:after="0" w:line="240" w:lineRule="auto"/>
        <w:ind w:left="2268"/>
        <w:jc w:val="both"/>
        <w:rPr>
          <w:rFonts w:ascii="Times New Roman" w:hAnsi="Times New Roman" w:cs="Times New Roman"/>
          <w:bCs/>
          <w:iCs/>
          <w:lang w:eastAsia="zh-CN"/>
        </w:rPr>
      </w:pPr>
      <w:r w:rsidRPr="003A0875">
        <w:rPr>
          <w:rFonts w:ascii="Times New Roman" w:hAnsi="Times New Roman" w:cs="Times New Roman"/>
          <w:bCs/>
          <w:iCs/>
          <w:lang w:eastAsia="zh-CN"/>
        </w:rPr>
        <w:t>Art. 4ºB -As dispensas de licitação decorrentes do disposto nesta Lei, presumem-se atendidas as condições de:</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lang w:eastAsia="zh-CN"/>
        </w:rPr>
      </w:pPr>
      <w:r w:rsidRPr="003A0875">
        <w:rPr>
          <w:rFonts w:ascii="Times New Roman" w:hAnsi="Times New Roman" w:cs="Times New Roman"/>
          <w:bCs/>
          <w:iCs/>
          <w:lang w:eastAsia="zh-CN"/>
        </w:rPr>
        <w:t xml:space="preserve">I - </w:t>
      </w:r>
      <w:proofErr w:type="gramStart"/>
      <w:r w:rsidRPr="003A0875">
        <w:rPr>
          <w:rFonts w:ascii="Times New Roman" w:hAnsi="Times New Roman" w:cs="Times New Roman"/>
          <w:bCs/>
          <w:iCs/>
          <w:lang w:eastAsia="zh-CN"/>
        </w:rPr>
        <w:t>ocorrência</w:t>
      </w:r>
      <w:proofErr w:type="gramEnd"/>
      <w:r w:rsidRPr="003A0875">
        <w:rPr>
          <w:rFonts w:ascii="Times New Roman" w:hAnsi="Times New Roman" w:cs="Times New Roman"/>
          <w:bCs/>
          <w:iCs/>
          <w:lang w:eastAsia="zh-CN"/>
        </w:rPr>
        <w:t xml:space="preserve"> de situação de emergência;</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lang w:eastAsia="zh-CN"/>
        </w:rPr>
      </w:pPr>
      <w:r w:rsidRPr="003A0875">
        <w:rPr>
          <w:rFonts w:ascii="Times New Roman" w:hAnsi="Times New Roman" w:cs="Times New Roman"/>
          <w:bCs/>
          <w:iCs/>
          <w:lang w:eastAsia="zh-CN"/>
        </w:rPr>
        <w:t xml:space="preserve">II - </w:t>
      </w:r>
      <w:proofErr w:type="gramStart"/>
      <w:r w:rsidRPr="003A0875">
        <w:rPr>
          <w:rFonts w:ascii="Times New Roman" w:hAnsi="Times New Roman" w:cs="Times New Roman"/>
          <w:bCs/>
          <w:iCs/>
          <w:lang w:eastAsia="zh-CN"/>
        </w:rPr>
        <w:t>necessidade</w:t>
      </w:r>
      <w:proofErr w:type="gramEnd"/>
      <w:r w:rsidRPr="003A0875">
        <w:rPr>
          <w:rFonts w:ascii="Times New Roman" w:hAnsi="Times New Roman" w:cs="Times New Roman"/>
          <w:bCs/>
          <w:iCs/>
          <w:lang w:eastAsia="zh-CN"/>
        </w:rPr>
        <w:t xml:space="preserve"> de pronto atendimento da situação de emergência;</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lang w:eastAsia="zh-CN"/>
        </w:rPr>
      </w:pPr>
    </w:p>
    <w:p w:rsidR="003A0875" w:rsidRPr="003A0875" w:rsidRDefault="003A0875" w:rsidP="003A0875">
      <w:pPr>
        <w:suppressAutoHyphens/>
        <w:autoSpaceDE w:val="0"/>
        <w:spacing w:after="0" w:line="240" w:lineRule="auto"/>
        <w:ind w:left="2268"/>
        <w:jc w:val="both"/>
        <w:rPr>
          <w:rFonts w:ascii="Times New Roman" w:hAnsi="Times New Roman" w:cs="Times New Roman"/>
          <w:bCs/>
          <w:iCs/>
          <w:lang w:eastAsia="zh-CN"/>
        </w:rPr>
      </w:pPr>
      <w:r w:rsidRPr="003A0875">
        <w:rPr>
          <w:rFonts w:ascii="Times New Roman" w:hAnsi="Times New Roman" w:cs="Times New Roman"/>
          <w:bCs/>
          <w:iCs/>
          <w:lang w:eastAsia="zh-CN"/>
        </w:rPr>
        <w:t xml:space="preserve">Art. 4ºC – “Para as contratações de bens, serviços e insumos necessários ao enfrentamento da emergência de que trata esta Lei, não será exigida a elaboração de estudos preliminares quando se tratar de bens e serviços </w:t>
      </w:r>
      <w:proofErr w:type="gramStart"/>
      <w:r w:rsidRPr="003A0875">
        <w:rPr>
          <w:rFonts w:ascii="Times New Roman" w:hAnsi="Times New Roman" w:cs="Times New Roman"/>
          <w:bCs/>
          <w:iCs/>
          <w:lang w:eastAsia="zh-CN"/>
        </w:rPr>
        <w:t>comuns.”</w:t>
      </w:r>
      <w:proofErr w:type="gramEnd"/>
      <w:r w:rsidRPr="003A0875">
        <w:rPr>
          <w:rFonts w:ascii="Times New Roman" w:hAnsi="Times New Roman" w:cs="Times New Roman"/>
          <w:bCs/>
          <w:iCs/>
          <w:lang w:eastAsia="zh-CN"/>
        </w:rPr>
        <w:t xml:space="preserve"> (NR)</w:t>
      </w:r>
    </w:p>
    <w:p w:rsidR="003A0875" w:rsidRPr="003A0875" w:rsidRDefault="003A0875" w:rsidP="003A0875">
      <w:pPr>
        <w:suppressAutoHyphens/>
        <w:autoSpaceDE w:val="0"/>
        <w:spacing w:after="0" w:line="240" w:lineRule="auto"/>
        <w:ind w:left="2268"/>
        <w:jc w:val="both"/>
        <w:rPr>
          <w:rFonts w:ascii="Times New Roman" w:hAnsi="Times New Roman" w:cs="Times New Roman"/>
          <w:bCs/>
          <w:iCs/>
          <w:lang w:eastAsia="zh-CN"/>
        </w:rPr>
      </w:pP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Art. 4ºE- As contratações para aquisição de bens, serviços e insumos necessários ao enfrentamento da emergência que trata esta Lei, serão admitidas a apresentação de termo de referência simplificado ou de projeto básico simplificado.</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 1º - O termo de referência simplificado ou o projeto básico simplificado a que se refere o </w:t>
      </w:r>
      <w:r w:rsidRPr="003A0875">
        <w:rPr>
          <w:rFonts w:ascii="Times New Roman" w:eastAsia="Times New Roman" w:hAnsi="Times New Roman" w:cs="Times New Roman"/>
          <w:b/>
          <w:bCs/>
        </w:rPr>
        <w:t>caput</w:t>
      </w:r>
      <w:r w:rsidRPr="003A0875">
        <w:rPr>
          <w:rFonts w:ascii="Times New Roman" w:eastAsia="Times New Roman" w:hAnsi="Times New Roman" w:cs="Times New Roman"/>
        </w:rPr>
        <w:t> conterá:</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 xml:space="preserve">I - </w:t>
      </w:r>
      <w:proofErr w:type="gramStart"/>
      <w:r w:rsidRPr="003A0875">
        <w:rPr>
          <w:rFonts w:ascii="Times New Roman" w:eastAsia="Times New Roman" w:hAnsi="Times New Roman" w:cs="Times New Roman"/>
        </w:rPr>
        <w:t>declaração</w:t>
      </w:r>
      <w:proofErr w:type="gramEnd"/>
      <w:r w:rsidRPr="003A0875">
        <w:rPr>
          <w:rFonts w:ascii="Times New Roman" w:eastAsia="Times New Roman" w:hAnsi="Times New Roman" w:cs="Times New Roman"/>
        </w:rPr>
        <w:t xml:space="preserve"> do objeto;</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 xml:space="preserve">II - </w:t>
      </w:r>
      <w:proofErr w:type="gramStart"/>
      <w:r w:rsidRPr="003A0875">
        <w:rPr>
          <w:rFonts w:ascii="Times New Roman" w:eastAsia="Times New Roman" w:hAnsi="Times New Roman" w:cs="Times New Roman"/>
        </w:rPr>
        <w:t>fundamentação</w:t>
      </w:r>
      <w:proofErr w:type="gramEnd"/>
      <w:r w:rsidRPr="003A0875">
        <w:rPr>
          <w:rFonts w:ascii="Times New Roman" w:eastAsia="Times New Roman" w:hAnsi="Times New Roman" w:cs="Times New Roman"/>
        </w:rPr>
        <w:t xml:space="preserve"> simplificada da contratação;</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III - descrição resumida da solução apresentada;</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 xml:space="preserve">IV - </w:t>
      </w:r>
      <w:proofErr w:type="gramStart"/>
      <w:r w:rsidRPr="003A0875">
        <w:rPr>
          <w:rFonts w:ascii="Times New Roman" w:eastAsia="Times New Roman" w:hAnsi="Times New Roman" w:cs="Times New Roman"/>
        </w:rPr>
        <w:t>requisitos</w:t>
      </w:r>
      <w:proofErr w:type="gramEnd"/>
      <w:r w:rsidRPr="003A0875">
        <w:rPr>
          <w:rFonts w:ascii="Times New Roman" w:eastAsia="Times New Roman" w:hAnsi="Times New Roman" w:cs="Times New Roman"/>
        </w:rPr>
        <w:t xml:space="preserve"> da contratação;</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 xml:space="preserve">V - </w:t>
      </w:r>
      <w:proofErr w:type="gramStart"/>
      <w:r w:rsidRPr="003A0875">
        <w:rPr>
          <w:rFonts w:ascii="Times New Roman" w:eastAsia="Times New Roman" w:hAnsi="Times New Roman" w:cs="Times New Roman"/>
        </w:rPr>
        <w:t>critérios</w:t>
      </w:r>
      <w:proofErr w:type="gramEnd"/>
      <w:r w:rsidRPr="003A0875">
        <w:rPr>
          <w:rFonts w:ascii="Times New Roman" w:eastAsia="Times New Roman" w:hAnsi="Times New Roman" w:cs="Times New Roman"/>
        </w:rPr>
        <w:t xml:space="preserve"> de medição e pagamento;</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 xml:space="preserve">VI - </w:t>
      </w:r>
      <w:proofErr w:type="gramStart"/>
      <w:r w:rsidRPr="003A0875">
        <w:rPr>
          <w:rFonts w:ascii="Times New Roman" w:eastAsia="Times New Roman" w:hAnsi="Times New Roman" w:cs="Times New Roman"/>
        </w:rPr>
        <w:t>estimativas</w:t>
      </w:r>
      <w:proofErr w:type="gramEnd"/>
      <w:r w:rsidRPr="003A0875">
        <w:rPr>
          <w:rFonts w:ascii="Times New Roman" w:eastAsia="Times New Roman" w:hAnsi="Times New Roman" w:cs="Times New Roman"/>
        </w:rPr>
        <w:t xml:space="preserve"> dos preços obtidos por meio de, no mínimo, um dos seguintes parâmetros:</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a) Portal de Compras do Governo Federal;</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b) pesquisa publicada em mídia especializada;</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c) sítios eletrônicos especializados ou de domínio amplo;</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d) contratações similares de outros entes públicos; ou</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e) pesquisa realizada com os potenciais fornecedores; e</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VII - adequação orçamentária.</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 2</w:t>
      </w:r>
      <w:proofErr w:type="gramStart"/>
      <w:r w:rsidRPr="003A0875">
        <w:rPr>
          <w:rFonts w:ascii="Times New Roman" w:eastAsia="Times New Roman" w:hAnsi="Times New Roman" w:cs="Times New Roman"/>
        </w:rPr>
        <w:t>º  Excepcionalmente</w:t>
      </w:r>
      <w:proofErr w:type="gramEnd"/>
      <w:r w:rsidRPr="003A0875">
        <w:rPr>
          <w:rFonts w:ascii="Times New Roman" w:eastAsia="Times New Roman" w:hAnsi="Times New Roman" w:cs="Times New Roman"/>
        </w:rPr>
        <w:t>, mediante justificativa da autoridade competente, será dispensada a estimativa de preços de que trata o inciso VI do </w:t>
      </w:r>
      <w:r w:rsidRPr="003A0875">
        <w:rPr>
          <w:rFonts w:ascii="Times New Roman" w:eastAsia="Times New Roman" w:hAnsi="Times New Roman" w:cs="Times New Roman"/>
          <w:b/>
          <w:bCs/>
        </w:rPr>
        <w:t>caput</w:t>
      </w:r>
      <w:r w:rsidRPr="003A0875">
        <w:rPr>
          <w:rFonts w:ascii="Times New Roman" w:eastAsia="Times New Roman" w:hAnsi="Times New Roman" w:cs="Times New Roman"/>
        </w:rPr>
        <w:t>.</w:t>
      </w:r>
    </w:p>
    <w:p w:rsidR="003A0875" w:rsidRPr="003A0875" w:rsidRDefault="003A0875" w:rsidP="003A0875">
      <w:pPr>
        <w:spacing w:after="0" w:line="240" w:lineRule="auto"/>
        <w:ind w:left="2268"/>
        <w:jc w:val="both"/>
        <w:rPr>
          <w:rFonts w:ascii="Times New Roman" w:eastAsia="Times New Roman" w:hAnsi="Times New Roman" w:cs="Times New Roman"/>
        </w:rPr>
      </w:pPr>
      <w:r w:rsidRPr="003A0875">
        <w:rPr>
          <w:rFonts w:ascii="Times New Roman" w:eastAsia="Times New Roman" w:hAnsi="Times New Roman" w:cs="Times New Roman"/>
        </w:rPr>
        <w:t>§ 3º - Os preços obtidos a partir da estimativa de que trata o inciso VI do </w:t>
      </w:r>
      <w:r w:rsidRPr="003A0875">
        <w:rPr>
          <w:rFonts w:ascii="Times New Roman" w:eastAsia="Times New Roman" w:hAnsi="Times New Roman" w:cs="Times New Roman"/>
          <w:b/>
          <w:bCs/>
        </w:rPr>
        <w:t>caput</w:t>
      </w:r>
      <w:r w:rsidRPr="003A0875">
        <w:rPr>
          <w:rFonts w:ascii="Times New Roman" w:eastAsia="Times New Roman" w:hAnsi="Times New Roman" w:cs="Times New Roman"/>
        </w:rPr>
        <w:t xml:space="preserve"> não impedem a contratação pelo Poder Público por valores superiores decorrentes de oscilações ocasionadas pela variação de preços, hipótese em que deverá haver justificativa nos </w:t>
      </w:r>
      <w:proofErr w:type="gramStart"/>
      <w:r w:rsidRPr="003A0875">
        <w:rPr>
          <w:rFonts w:ascii="Times New Roman" w:eastAsia="Times New Roman" w:hAnsi="Times New Roman" w:cs="Times New Roman"/>
        </w:rPr>
        <w:t>autos.”</w:t>
      </w:r>
      <w:proofErr w:type="gramEnd"/>
      <w:r w:rsidRPr="003A0875">
        <w:rPr>
          <w:rFonts w:ascii="Times New Roman" w:eastAsia="Times New Roman" w:hAnsi="Times New Roman" w:cs="Times New Roman"/>
        </w:rPr>
        <w:t xml:space="preserve"> (NR)</w:t>
      </w:r>
    </w:p>
    <w:p w:rsidR="003A0875" w:rsidRPr="003A0875" w:rsidRDefault="003A0875" w:rsidP="003A0875">
      <w:pPr>
        <w:suppressAutoHyphens/>
        <w:spacing w:after="0" w:line="360" w:lineRule="auto"/>
        <w:ind w:firstLine="709"/>
        <w:jc w:val="both"/>
        <w:rPr>
          <w:rFonts w:ascii="Times New Roman" w:eastAsia="SimSun" w:hAnsi="Times New Roman" w:cs="Times New Roman"/>
          <w:iCs/>
          <w:kern w:val="1"/>
          <w:lang w:eastAsia="hi-IN" w:bidi="hi-IN"/>
        </w:rPr>
      </w:pPr>
    </w:p>
    <w:p w:rsidR="003A0875" w:rsidRPr="003A0875" w:rsidRDefault="003A0875" w:rsidP="003A0875">
      <w:pPr>
        <w:spacing w:after="0" w:line="360" w:lineRule="auto"/>
        <w:ind w:firstLine="720"/>
        <w:jc w:val="both"/>
        <w:rPr>
          <w:rFonts w:ascii="Times New Roman" w:eastAsia="SimSun" w:hAnsi="Times New Roman" w:cs="Times New Roman"/>
          <w:iCs/>
          <w:color w:val="000000"/>
          <w:kern w:val="1"/>
          <w:lang w:eastAsia="hi-IN" w:bidi="hi-IN"/>
        </w:rPr>
      </w:pPr>
      <w:r w:rsidRPr="003A0875">
        <w:rPr>
          <w:rFonts w:ascii="Times New Roman" w:eastAsia="SimSun" w:hAnsi="Times New Roman" w:cs="Times New Roman"/>
          <w:iCs/>
          <w:color w:val="000000"/>
          <w:kern w:val="1"/>
          <w:lang w:eastAsia="hi-IN" w:bidi="hi-IN"/>
        </w:rPr>
        <w:t>Medida Provisória nº 928 de 23 de março de 2020</w:t>
      </w:r>
      <w:r w:rsidRPr="003A0875">
        <w:rPr>
          <w:rFonts w:ascii="Times New Roman" w:eastAsia="SimSun" w:hAnsi="Times New Roman" w:cs="Times New Roman"/>
          <w:iCs/>
          <w:color w:val="000000"/>
          <w:kern w:val="1"/>
          <w:vertAlign w:val="superscript"/>
          <w:lang w:eastAsia="hi-IN" w:bidi="hi-IN"/>
        </w:rPr>
        <w:footnoteReference w:id="14"/>
      </w:r>
      <w:r w:rsidRPr="003A0875">
        <w:rPr>
          <w:rFonts w:ascii="Times New Roman" w:eastAsia="SimSun" w:hAnsi="Times New Roman" w:cs="Times New Roman"/>
          <w:iCs/>
          <w:color w:val="000000"/>
          <w:kern w:val="1"/>
          <w:lang w:eastAsia="hi-IN" w:bidi="hi-IN"/>
        </w:rPr>
        <w:t xml:space="preserve"> que “altera a Lei nº 13.979, de 6 de fevereiro de 2020, que dispõe sobre as medidas para enfrentamento da emergência de saúde pública de importância internacional decorrente do </w:t>
      </w:r>
      <w:proofErr w:type="spellStart"/>
      <w:r w:rsidRPr="003A0875">
        <w:rPr>
          <w:rFonts w:ascii="Times New Roman" w:eastAsia="SimSun" w:hAnsi="Times New Roman" w:cs="Times New Roman"/>
          <w:iCs/>
          <w:color w:val="000000"/>
          <w:kern w:val="1"/>
          <w:lang w:eastAsia="hi-IN" w:bidi="hi-IN"/>
        </w:rPr>
        <w:t>coronavírus</w:t>
      </w:r>
      <w:proofErr w:type="spellEnd"/>
      <w:r w:rsidRPr="003A0875">
        <w:rPr>
          <w:rFonts w:ascii="Times New Roman" w:eastAsia="SimSun" w:hAnsi="Times New Roman" w:cs="Times New Roman"/>
          <w:iCs/>
          <w:color w:val="000000"/>
          <w:kern w:val="1"/>
          <w:lang w:eastAsia="hi-IN" w:bidi="hi-IN"/>
        </w:rPr>
        <w:t xml:space="preserve"> responsável pelo surto de 2019, e revoga o art. 18 da Medida Provisória nº 927, de 22 de março de 2020.</w:t>
      </w:r>
    </w:p>
    <w:p w:rsidR="003A0875" w:rsidRPr="003A0875" w:rsidRDefault="003A0875" w:rsidP="003A0875">
      <w:pPr>
        <w:spacing w:after="0" w:line="360" w:lineRule="auto"/>
        <w:ind w:firstLine="720"/>
        <w:jc w:val="both"/>
        <w:rPr>
          <w:rFonts w:ascii="Times New Roman" w:eastAsia="SimSun" w:hAnsi="Times New Roman" w:cs="DejaVu Sans"/>
          <w:bCs/>
          <w:iCs/>
          <w:color w:val="000000"/>
          <w:kern w:val="1"/>
          <w:sz w:val="24"/>
          <w:szCs w:val="24"/>
          <w:lang w:eastAsia="hi-IN" w:bidi="hi-IN"/>
        </w:rPr>
      </w:pPr>
      <w:r w:rsidRPr="003A0875">
        <w:rPr>
          <w:rFonts w:ascii="Times New Roman" w:eastAsia="SimSun" w:hAnsi="Times New Roman" w:cs="DejaVu Sans"/>
          <w:bCs/>
          <w:iCs/>
          <w:color w:val="000000"/>
          <w:kern w:val="1"/>
          <w:sz w:val="24"/>
          <w:szCs w:val="24"/>
          <w:lang w:eastAsia="hi-IN" w:bidi="hi-IN"/>
        </w:rPr>
        <w:t>Decreto nº 46.984 de 20 de março de 2020</w:t>
      </w:r>
      <w:r w:rsidRPr="003A0875">
        <w:rPr>
          <w:rFonts w:ascii="Times New Roman" w:eastAsia="SimSun" w:hAnsi="Times New Roman" w:cs="DejaVu Sans"/>
          <w:bCs/>
          <w:iCs/>
          <w:color w:val="000000"/>
          <w:kern w:val="1"/>
          <w:sz w:val="24"/>
          <w:szCs w:val="24"/>
          <w:vertAlign w:val="superscript"/>
          <w:lang w:eastAsia="hi-IN" w:bidi="hi-IN"/>
        </w:rPr>
        <w:footnoteReference w:id="15"/>
      </w:r>
      <w:r w:rsidRPr="003A0875">
        <w:rPr>
          <w:rFonts w:ascii="Times New Roman" w:eastAsia="SimSun" w:hAnsi="Times New Roman" w:cs="DejaVu Sans"/>
          <w:bCs/>
          <w:iCs/>
          <w:color w:val="000000"/>
          <w:kern w:val="1"/>
          <w:sz w:val="24"/>
          <w:szCs w:val="24"/>
          <w:lang w:eastAsia="hi-IN" w:bidi="hi-IN"/>
        </w:rPr>
        <w:t xml:space="preserve"> no qual o Governador do Estado do Rio de Janeiro decreta de calamidade pública decorrência do novo </w:t>
      </w:r>
      <w:proofErr w:type="spellStart"/>
      <w:r w:rsidRPr="003A0875">
        <w:rPr>
          <w:rFonts w:ascii="Times New Roman" w:eastAsia="SimSun" w:hAnsi="Times New Roman" w:cs="DejaVu Sans"/>
          <w:bCs/>
          <w:iCs/>
          <w:color w:val="000000"/>
          <w:kern w:val="1"/>
          <w:sz w:val="24"/>
          <w:szCs w:val="24"/>
          <w:lang w:eastAsia="hi-IN" w:bidi="hi-IN"/>
        </w:rPr>
        <w:t>coronavírus</w:t>
      </w:r>
      <w:proofErr w:type="spellEnd"/>
      <w:r w:rsidRPr="003A0875">
        <w:rPr>
          <w:rFonts w:ascii="Times New Roman" w:eastAsia="SimSun" w:hAnsi="Times New Roman" w:cs="DejaVu Sans"/>
          <w:bCs/>
          <w:iCs/>
          <w:color w:val="000000"/>
          <w:kern w:val="1"/>
          <w:sz w:val="24"/>
          <w:szCs w:val="24"/>
          <w:lang w:eastAsia="hi-IN" w:bidi="hi-IN"/>
        </w:rPr>
        <w:t xml:space="preserve"> (covid-19), e dá outras providências.</w:t>
      </w:r>
    </w:p>
    <w:p w:rsidR="003A0875" w:rsidRPr="003A0875" w:rsidRDefault="003A0875" w:rsidP="003A0875">
      <w:pPr>
        <w:spacing w:after="0" w:line="240" w:lineRule="auto"/>
        <w:ind w:left="2268"/>
        <w:jc w:val="both"/>
        <w:rPr>
          <w:rFonts w:ascii="Times New Roman" w:eastAsia="SimSun" w:hAnsi="Times New Roman" w:cs="DejaVu Sans"/>
          <w:iCs/>
          <w:color w:val="000000"/>
          <w:kern w:val="1"/>
          <w:lang w:eastAsia="hi-IN" w:bidi="hi-IN"/>
        </w:rPr>
      </w:pPr>
      <w:r w:rsidRPr="003A0875">
        <w:rPr>
          <w:rFonts w:ascii="Times New Roman" w:eastAsia="SimSun" w:hAnsi="Times New Roman" w:cs="DejaVu Sans"/>
          <w:b/>
          <w:bCs/>
          <w:iCs/>
          <w:color w:val="000000"/>
          <w:kern w:val="1"/>
          <w:lang w:eastAsia="hi-IN" w:bidi="hi-IN"/>
        </w:rPr>
        <w:t xml:space="preserve">Art. 1º </w:t>
      </w:r>
      <w:r w:rsidRPr="003A0875">
        <w:rPr>
          <w:rFonts w:ascii="Times New Roman" w:eastAsia="SimSun" w:hAnsi="Times New Roman" w:cs="DejaVu Sans"/>
          <w:iCs/>
          <w:color w:val="000000"/>
          <w:kern w:val="1"/>
          <w:lang w:eastAsia="hi-IN" w:bidi="hi-IN"/>
        </w:rPr>
        <w:t xml:space="preserve">- Fica decretado o estado de calamidade pública em razão da grave crise de saúde ocasionada pela pandemia do novo </w:t>
      </w:r>
      <w:proofErr w:type="spellStart"/>
      <w:r w:rsidRPr="003A0875">
        <w:rPr>
          <w:rFonts w:ascii="Times New Roman" w:eastAsia="SimSun" w:hAnsi="Times New Roman" w:cs="DejaVu Sans"/>
          <w:iCs/>
          <w:color w:val="000000"/>
          <w:kern w:val="1"/>
          <w:lang w:eastAsia="hi-IN" w:bidi="hi-IN"/>
        </w:rPr>
        <w:t>Coronavírus</w:t>
      </w:r>
      <w:proofErr w:type="spellEnd"/>
      <w:r w:rsidRPr="003A0875">
        <w:rPr>
          <w:rFonts w:ascii="Times New Roman" w:eastAsia="SimSun" w:hAnsi="Times New Roman" w:cs="DejaVu Sans"/>
          <w:iCs/>
          <w:color w:val="000000"/>
          <w:kern w:val="1"/>
          <w:lang w:eastAsia="hi-IN" w:bidi="hi-IN"/>
        </w:rPr>
        <w:t xml:space="preserve"> (COVID-19), que impede o cumprimento das obrigações assumidas diante da necessidade de adoção de medidas de enfrentamento da emergência em saúde pública de importância internacional.</w:t>
      </w:r>
    </w:p>
    <w:p w:rsidR="003A0875" w:rsidRPr="003A0875" w:rsidRDefault="003A0875" w:rsidP="003A0875">
      <w:pPr>
        <w:spacing w:after="0" w:line="360" w:lineRule="auto"/>
        <w:ind w:firstLine="720"/>
        <w:jc w:val="both"/>
        <w:rPr>
          <w:rFonts w:ascii="Times New Roman" w:eastAsia="SimSun" w:hAnsi="Times New Roman" w:cs="DejaVu Sans"/>
          <w:iCs/>
          <w:color w:val="000000"/>
          <w:kern w:val="1"/>
          <w:sz w:val="24"/>
          <w:szCs w:val="24"/>
          <w:lang w:eastAsia="hi-IN" w:bidi="hi-IN"/>
        </w:rPr>
      </w:pPr>
    </w:p>
    <w:p w:rsidR="003A0875" w:rsidRPr="003A0875" w:rsidRDefault="003A0875" w:rsidP="003A0875">
      <w:pPr>
        <w:spacing w:after="0" w:line="360" w:lineRule="auto"/>
        <w:ind w:firstLine="720"/>
        <w:jc w:val="both"/>
        <w:rPr>
          <w:rFonts w:ascii="Times New Roman" w:eastAsia="SimSun" w:hAnsi="Times New Roman" w:cs="DejaVu Sans"/>
          <w:iCs/>
          <w:color w:val="000000"/>
          <w:kern w:val="1"/>
          <w:sz w:val="24"/>
          <w:szCs w:val="24"/>
          <w:lang w:eastAsia="hi-IN" w:bidi="hi-IN"/>
        </w:rPr>
      </w:pPr>
      <w:r w:rsidRPr="003A0875">
        <w:rPr>
          <w:rFonts w:ascii="Times New Roman" w:eastAsia="SimSun" w:hAnsi="Times New Roman" w:cs="DejaVu Sans"/>
          <w:iCs/>
          <w:color w:val="000000"/>
          <w:kern w:val="1"/>
          <w:sz w:val="24"/>
          <w:szCs w:val="24"/>
          <w:lang w:eastAsia="hi-IN" w:bidi="hi-IN"/>
        </w:rPr>
        <w:t>Vale ressaltar que, alguns insumos estão com estoque mínimo ou zerados e outros serão adquiridos pela primeira vez, porém estes itens foram padronizados em janeiro pela Comissão de Padronização dos Materiais Médico-Hospitalares publicado em BOL PM nº 016 de 27 de janeiro de 2020. A padronização dos MMH foi feita no insculpido no inciso I do art. 15 da Lei nº 8.666/93, tendo o fito de compatibilizar especificações técnicas e de desempenho, observadas pelos membros da comissão e suas expertises.</w:t>
      </w:r>
    </w:p>
    <w:p w:rsidR="003A0875" w:rsidRPr="003A0875" w:rsidRDefault="003A0875" w:rsidP="003A0875">
      <w:pPr>
        <w:spacing w:after="0" w:line="360" w:lineRule="auto"/>
        <w:ind w:firstLine="720"/>
        <w:jc w:val="both"/>
        <w:rPr>
          <w:rFonts w:ascii="Times New Roman" w:eastAsia="SimSun" w:hAnsi="Times New Roman" w:cs="DejaVu Sans"/>
          <w:iCs/>
          <w:color w:val="000000"/>
          <w:kern w:val="1"/>
          <w:sz w:val="24"/>
          <w:szCs w:val="24"/>
          <w:lang w:eastAsia="hi-IN" w:bidi="hi-IN"/>
        </w:rPr>
      </w:pPr>
      <w:r w:rsidRPr="003A0875">
        <w:rPr>
          <w:rFonts w:ascii="Times New Roman" w:eastAsia="SimSun" w:hAnsi="Times New Roman" w:cs="DejaVu Sans"/>
          <w:iCs/>
          <w:color w:val="000000"/>
          <w:kern w:val="1"/>
          <w:sz w:val="24"/>
          <w:szCs w:val="24"/>
          <w:lang w:eastAsia="hi-IN" w:bidi="hi-IN"/>
        </w:rPr>
        <w:t xml:space="preserve"> Os itens ora solicitados nest</w:t>
      </w:r>
      <w:r>
        <w:rPr>
          <w:rFonts w:ascii="Times New Roman" w:eastAsia="SimSun" w:hAnsi="Times New Roman" w:cs="DejaVu Sans"/>
          <w:iCs/>
          <w:color w:val="000000"/>
          <w:kern w:val="1"/>
          <w:sz w:val="24"/>
          <w:szCs w:val="24"/>
          <w:lang w:eastAsia="hi-IN" w:bidi="hi-IN"/>
        </w:rPr>
        <w:t>e</w:t>
      </w:r>
      <w:r w:rsidRPr="003A0875">
        <w:rPr>
          <w:rFonts w:ascii="Times New Roman" w:eastAsia="SimSun" w:hAnsi="Times New Roman" w:cs="DejaVu Sans"/>
          <w:iCs/>
          <w:color w:val="000000"/>
          <w:kern w:val="1"/>
          <w:sz w:val="24"/>
          <w:szCs w:val="24"/>
          <w:lang w:eastAsia="hi-IN" w:bidi="hi-IN"/>
        </w:rPr>
        <w:t xml:space="preserve"> </w:t>
      </w:r>
      <w:r>
        <w:rPr>
          <w:rFonts w:ascii="Times New Roman" w:eastAsia="SimSun" w:hAnsi="Times New Roman" w:cs="DejaVu Sans"/>
          <w:iCs/>
          <w:color w:val="000000"/>
          <w:kern w:val="1"/>
          <w:sz w:val="24"/>
          <w:szCs w:val="24"/>
          <w:lang w:eastAsia="hi-IN" w:bidi="hi-IN"/>
        </w:rPr>
        <w:t>TR</w:t>
      </w:r>
      <w:r w:rsidRPr="003A0875">
        <w:rPr>
          <w:rFonts w:ascii="Times New Roman" w:eastAsia="SimSun" w:hAnsi="Times New Roman" w:cs="DejaVu Sans"/>
          <w:iCs/>
          <w:color w:val="000000"/>
          <w:kern w:val="1"/>
          <w:sz w:val="24"/>
          <w:szCs w:val="24"/>
          <w:lang w:eastAsia="hi-IN" w:bidi="hi-IN"/>
        </w:rPr>
        <w:t xml:space="preserve"> que não forem utilizados no atendimento aos casos de COVID-19, serão utilizados na assistência médica continua aos usuários do FUSPOM.</w:t>
      </w:r>
    </w:p>
    <w:p w:rsidR="00AC04C6" w:rsidRPr="00AC04C6" w:rsidRDefault="00AC04C6" w:rsidP="00AC04C6">
      <w:pPr>
        <w:spacing w:after="0"/>
        <w:jc w:val="both"/>
        <w:rPr>
          <w:rFonts w:ascii="Times New Roman" w:eastAsia="SimSun" w:hAnsi="Times New Roman" w:cs="DejaVu Sans"/>
          <w:iCs/>
          <w:color w:val="000000"/>
          <w:kern w:val="1"/>
          <w:sz w:val="24"/>
          <w:szCs w:val="24"/>
          <w:lang w:eastAsia="hi-IN" w:bidi="hi-IN"/>
        </w:rPr>
      </w:pPr>
    </w:p>
    <w:p w:rsidR="00960F45" w:rsidRDefault="00960F45">
      <w:pPr>
        <w:spacing w:after="0"/>
        <w:jc w:val="both"/>
        <w:rPr>
          <w:rFonts w:ascii="Times New Roman" w:eastAsia="SimSun" w:hAnsi="Times New Roman" w:cs="DejaVu Sans"/>
          <w:iCs/>
          <w:color w:val="000000"/>
          <w:kern w:val="1"/>
          <w:sz w:val="24"/>
          <w:szCs w:val="24"/>
          <w:lang w:eastAsia="hi-IN" w:bidi="hi-IN"/>
        </w:rPr>
      </w:pPr>
    </w:p>
    <w:tbl>
      <w:tblPr>
        <w:tblW w:w="9640" w:type="dxa"/>
        <w:tblInd w:w="-147" w:type="dxa"/>
        <w:tblLook w:val="0000" w:firstRow="0" w:lastRow="0" w:firstColumn="0" w:lastColumn="0" w:noHBand="0" w:noVBand="0"/>
      </w:tblPr>
      <w:tblGrid>
        <w:gridCol w:w="9640"/>
      </w:tblGrid>
      <w:tr w:rsidR="00DE0C8E" w:rsidTr="00C80663">
        <w:trPr>
          <w:trHeight w:val="300"/>
        </w:trPr>
        <w:tc>
          <w:tcPr>
            <w:tcW w:w="9640" w:type="dxa"/>
            <w:tcBorders>
              <w:top w:val="single" w:sz="4" w:space="0" w:color="000000"/>
              <w:left w:val="single" w:sz="4" w:space="0" w:color="000000"/>
              <w:bottom w:val="single" w:sz="4" w:space="0" w:color="000000"/>
              <w:right w:val="single" w:sz="4" w:space="0" w:color="000000"/>
            </w:tcBorders>
            <w:shd w:val="clear" w:color="auto" w:fill="D9D9D9"/>
          </w:tcPr>
          <w:p w:rsidR="00DE0C8E" w:rsidRPr="00CA2D9F" w:rsidRDefault="00B96718" w:rsidP="00C857CD">
            <w:pPr>
              <w:pStyle w:val="PargrafodaLista"/>
              <w:numPr>
                <w:ilvl w:val="0"/>
                <w:numId w:val="3"/>
              </w:numPr>
              <w:spacing w:after="0"/>
              <w:jc w:val="both"/>
              <w:rPr>
                <w:rFonts w:ascii="Times New Roman" w:eastAsia="Times New Roman" w:hAnsi="Times New Roman" w:cs="Times New Roman"/>
                <w:color w:val="000000"/>
              </w:rPr>
            </w:pPr>
            <w:r w:rsidRPr="00B96718">
              <w:rPr>
                <w:rFonts w:ascii="Times New Roman" w:eastAsia="Times New Roman" w:hAnsi="Times New Roman" w:cs="Times New Roman"/>
                <w:b/>
                <w:bCs/>
                <w:color w:val="000000"/>
                <w:sz w:val="24"/>
                <w:szCs w:val="24"/>
              </w:rPr>
              <w:t>DO OBJETO:</w:t>
            </w:r>
          </w:p>
        </w:tc>
      </w:tr>
    </w:tbl>
    <w:p w:rsidR="00DE0C8E" w:rsidRDefault="007D2159">
      <w:pPr>
        <w:spacing w:after="0"/>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AC04C6" w:rsidRPr="00C510F5" w:rsidRDefault="00B96718" w:rsidP="00C857CD">
      <w:pPr>
        <w:pStyle w:val="PargrafodaLista"/>
        <w:numPr>
          <w:ilvl w:val="1"/>
          <w:numId w:val="3"/>
        </w:numPr>
        <w:spacing w:after="0" w:line="360" w:lineRule="auto"/>
        <w:ind w:left="0" w:firstLine="0"/>
        <w:jc w:val="both"/>
        <w:rPr>
          <w:rFonts w:ascii="Times New Roman" w:eastAsia="Times New Roman" w:hAnsi="Times New Roman" w:cs="Times New Roman"/>
          <w:bCs/>
          <w:color w:val="000000"/>
          <w:sz w:val="24"/>
          <w:szCs w:val="24"/>
          <w:u w:val="single"/>
        </w:rPr>
      </w:pPr>
      <w:r w:rsidRPr="00B96718">
        <w:rPr>
          <w:rFonts w:ascii="Times New Roman" w:eastAsia="Times New Roman" w:hAnsi="Times New Roman" w:cs="Times New Roman"/>
          <w:bCs/>
          <w:color w:val="000000"/>
          <w:sz w:val="24"/>
          <w:szCs w:val="24"/>
        </w:rPr>
        <w:t xml:space="preserve">- </w:t>
      </w:r>
      <w:r w:rsidRPr="00C510F5">
        <w:rPr>
          <w:rFonts w:ascii="Times New Roman" w:eastAsia="Times New Roman" w:hAnsi="Times New Roman" w:cs="Times New Roman"/>
          <w:bCs/>
          <w:color w:val="000000"/>
          <w:sz w:val="24"/>
          <w:szCs w:val="24"/>
        </w:rPr>
        <w:t xml:space="preserve">O objeto do presente é </w:t>
      </w:r>
      <w:r w:rsidR="00AC04C6" w:rsidRPr="00C510F5">
        <w:rPr>
          <w:rFonts w:ascii="Times New Roman" w:eastAsia="Times New Roman" w:hAnsi="Times New Roman" w:cs="Times New Roman"/>
          <w:bCs/>
          <w:color w:val="000000"/>
          <w:sz w:val="24"/>
          <w:szCs w:val="24"/>
          <w:u w:val="single"/>
        </w:rPr>
        <w:t xml:space="preserve">a aquisição </w:t>
      </w:r>
      <w:r w:rsidR="00C510F5" w:rsidRPr="00C510F5">
        <w:rPr>
          <w:rFonts w:ascii="Times New Roman" w:eastAsia="Times New Roman" w:hAnsi="Times New Roman" w:cs="Times New Roman"/>
          <w:bCs/>
          <w:color w:val="000000"/>
          <w:sz w:val="24"/>
          <w:szCs w:val="24"/>
          <w:u w:val="single"/>
        </w:rPr>
        <w:t xml:space="preserve">de insumos - </w:t>
      </w:r>
      <w:proofErr w:type="gramStart"/>
      <w:r w:rsidR="00C510F5">
        <w:rPr>
          <w:rFonts w:ascii="Times New Roman" w:eastAsia="Times New Roman" w:hAnsi="Times New Roman" w:cs="Times New Roman"/>
          <w:bCs/>
          <w:color w:val="000000"/>
          <w:sz w:val="24"/>
          <w:szCs w:val="24"/>
          <w:u w:val="single"/>
        </w:rPr>
        <w:t xml:space="preserve">COVID </w:t>
      </w:r>
      <w:r w:rsidR="00C510F5" w:rsidRPr="00C510F5">
        <w:rPr>
          <w:rFonts w:ascii="Times New Roman" w:eastAsia="Times New Roman" w:hAnsi="Times New Roman" w:cs="Times New Roman"/>
          <w:bCs/>
          <w:color w:val="000000"/>
          <w:sz w:val="24"/>
          <w:szCs w:val="24"/>
          <w:u w:val="single"/>
        </w:rPr>
        <w:t xml:space="preserve"> PARTE</w:t>
      </w:r>
      <w:proofErr w:type="gramEnd"/>
      <w:r w:rsidR="00C510F5" w:rsidRPr="00C510F5">
        <w:rPr>
          <w:rFonts w:ascii="Times New Roman" w:eastAsia="Times New Roman" w:hAnsi="Times New Roman" w:cs="Times New Roman"/>
          <w:bCs/>
          <w:color w:val="000000"/>
          <w:sz w:val="24"/>
          <w:szCs w:val="24"/>
          <w:u w:val="single"/>
        </w:rPr>
        <w:t xml:space="preserve"> II</w:t>
      </w:r>
      <w:r w:rsidR="00AC04C6" w:rsidRPr="00C510F5">
        <w:rPr>
          <w:rFonts w:ascii="Times New Roman" w:eastAsia="Times New Roman" w:hAnsi="Times New Roman" w:cs="Times New Roman"/>
          <w:bCs/>
          <w:color w:val="000000"/>
          <w:sz w:val="24"/>
          <w:szCs w:val="24"/>
          <w:u w:val="single"/>
        </w:rPr>
        <w:t xml:space="preserve">, </w:t>
      </w:r>
      <w:r w:rsidR="00AC04C6" w:rsidRPr="00C510F5">
        <w:rPr>
          <w:rFonts w:ascii="Times New Roman" w:eastAsia="Times New Roman" w:hAnsi="Times New Roman" w:cs="Times New Roman"/>
          <w:bCs/>
          <w:color w:val="000000"/>
          <w:sz w:val="24"/>
          <w:szCs w:val="24"/>
        </w:rPr>
        <w:t>em caráter emergencial para atender as demandas das unidades solicitantes.</w:t>
      </w:r>
    </w:p>
    <w:p w:rsidR="000C65FB" w:rsidRPr="00A44E77" w:rsidRDefault="00B96718" w:rsidP="003A0875">
      <w:pPr>
        <w:spacing w:after="0" w:line="360" w:lineRule="auto"/>
        <w:jc w:val="both"/>
        <w:rPr>
          <w:rFonts w:ascii="Times New Roman" w:eastAsia="Times New Roman" w:hAnsi="Times New Roman" w:cs="Times New Roman"/>
          <w:color w:val="000000"/>
          <w:sz w:val="24"/>
          <w:szCs w:val="24"/>
        </w:rPr>
      </w:pPr>
      <w:r w:rsidRPr="00B96718">
        <w:rPr>
          <w:rFonts w:ascii="Times New Roman" w:eastAsia="Times New Roman" w:hAnsi="Times New Roman" w:cs="Times New Roman"/>
          <w:bCs/>
          <w:color w:val="000000"/>
          <w:sz w:val="24"/>
          <w:szCs w:val="24"/>
        </w:rPr>
        <w:t>2.2 - O objetivo a aquisição</w:t>
      </w:r>
      <w:r w:rsidR="00A44E77">
        <w:rPr>
          <w:rFonts w:ascii="Times New Roman" w:eastAsia="Times New Roman" w:hAnsi="Times New Roman" w:cs="Times New Roman"/>
          <w:color w:val="000000"/>
          <w:sz w:val="24"/>
          <w:szCs w:val="24"/>
        </w:rPr>
        <w:t xml:space="preserve"> </w:t>
      </w:r>
      <w:r w:rsidR="00C510F5">
        <w:rPr>
          <w:rFonts w:ascii="Times New Roman" w:eastAsia="Times New Roman" w:hAnsi="Times New Roman" w:cs="Times New Roman"/>
          <w:b/>
          <w:sz w:val="24"/>
          <w:szCs w:val="24"/>
        </w:rPr>
        <w:t xml:space="preserve">DE INSUMOS - </w:t>
      </w:r>
      <w:r w:rsidR="00D7265F" w:rsidRPr="00D7265F">
        <w:rPr>
          <w:rFonts w:ascii="Times New Roman" w:eastAsia="Times New Roman" w:hAnsi="Times New Roman" w:cs="Times New Roman"/>
          <w:b/>
          <w:sz w:val="24"/>
          <w:szCs w:val="24"/>
        </w:rPr>
        <w:t>COVID 19</w:t>
      </w:r>
      <w:r w:rsidR="00C510F5">
        <w:rPr>
          <w:rFonts w:ascii="Times New Roman" w:eastAsia="Times New Roman" w:hAnsi="Times New Roman" w:cs="Times New Roman"/>
          <w:b/>
          <w:sz w:val="24"/>
          <w:szCs w:val="24"/>
        </w:rPr>
        <w:t xml:space="preserve"> II</w:t>
      </w:r>
      <w:r w:rsidR="00C510F5">
        <w:rPr>
          <w:rFonts w:ascii="Times New Roman" w:eastAsia="Times New Roman" w:hAnsi="Times New Roman" w:cs="Times New Roman"/>
          <w:sz w:val="24"/>
          <w:szCs w:val="24"/>
        </w:rPr>
        <w:t>,</w:t>
      </w:r>
      <w:r w:rsidR="00C510F5" w:rsidRPr="003E586B">
        <w:rPr>
          <w:rFonts w:ascii="Times New Roman" w:eastAsia="Times New Roman" w:hAnsi="Times New Roman" w:cs="Times New Roman"/>
          <w:b/>
          <w:sz w:val="24"/>
          <w:szCs w:val="24"/>
        </w:rPr>
        <w:t xml:space="preserve"> </w:t>
      </w:r>
      <w:r w:rsidR="00C510F5">
        <w:rPr>
          <w:rFonts w:ascii="Times New Roman" w:eastAsia="Times New Roman" w:hAnsi="Times New Roman" w:cs="Times New Roman"/>
          <w:bCs/>
          <w:sz w:val="24"/>
          <w:szCs w:val="24"/>
        </w:rPr>
        <w:t>será</w:t>
      </w:r>
      <w:r w:rsidR="000C65FB" w:rsidRPr="000C65FB">
        <w:rPr>
          <w:rFonts w:ascii="Times New Roman" w:eastAsia="Times New Roman" w:hAnsi="Times New Roman" w:cs="Times New Roman"/>
          <w:bCs/>
          <w:sz w:val="24"/>
          <w:szCs w:val="24"/>
        </w:rPr>
        <w:t xml:space="preserve"> por meio de </w:t>
      </w:r>
      <w:r w:rsidR="000C65FB" w:rsidRPr="000C65FB">
        <w:rPr>
          <w:rFonts w:ascii="Times New Roman" w:eastAsia="Times New Roman" w:hAnsi="Times New Roman" w:cs="Times New Roman"/>
          <w:b/>
          <w:bCs/>
          <w:sz w:val="24"/>
          <w:szCs w:val="24"/>
          <w:u w:val="single"/>
        </w:rPr>
        <w:t>DISPENSA DE</w:t>
      </w:r>
      <w:r w:rsidR="003E586B">
        <w:rPr>
          <w:rFonts w:ascii="Times New Roman" w:eastAsia="Times New Roman" w:hAnsi="Times New Roman" w:cs="Times New Roman"/>
          <w:b/>
          <w:bCs/>
          <w:sz w:val="24"/>
          <w:szCs w:val="24"/>
          <w:u w:val="single"/>
        </w:rPr>
        <w:t xml:space="preserve"> LICITAÇÃO</w:t>
      </w:r>
      <w:r w:rsidR="000C65FB" w:rsidRPr="000C65FB">
        <w:rPr>
          <w:rFonts w:ascii="Times New Roman" w:eastAsia="Times New Roman" w:hAnsi="Times New Roman" w:cs="Times New Roman"/>
          <w:sz w:val="24"/>
          <w:szCs w:val="24"/>
        </w:rPr>
        <w:t xml:space="preserve">, em quantidade necessária ao atendimento </w:t>
      </w:r>
      <w:r w:rsidR="00D7265F">
        <w:rPr>
          <w:rFonts w:ascii="Times New Roman" w:eastAsia="Times New Roman" w:hAnsi="Times New Roman" w:cs="Times New Roman"/>
          <w:sz w:val="24"/>
          <w:szCs w:val="24"/>
        </w:rPr>
        <w:t>da situação de emergência</w:t>
      </w:r>
      <w:r w:rsidR="000C65FB" w:rsidRPr="000C65FB">
        <w:rPr>
          <w:rFonts w:ascii="Times New Roman" w:eastAsia="Times New Roman" w:hAnsi="Times New Roman" w:cs="Times New Roman"/>
          <w:sz w:val="24"/>
          <w:szCs w:val="24"/>
        </w:rPr>
        <w:t xml:space="preserve">, por meio de </w:t>
      </w:r>
      <w:r w:rsidR="000C65FB" w:rsidRPr="000C65FB">
        <w:rPr>
          <w:rFonts w:ascii="Times New Roman" w:eastAsia="Times New Roman" w:hAnsi="Times New Roman" w:cs="Times New Roman"/>
          <w:sz w:val="24"/>
          <w:szCs w:val="24"/>
        </w:rPr>
        <w:lastRenderedPageBreak/>
        <w:t xml:space="preserve">dispensa de licitação fundamentada no Art. 4, </w:t>
      </w:r>
      <w:r w:rsidR="0094330C">
        <w:rPr>
          <w:rFonts w:ascii="Times New Roman" w:eastAsia="Times New Roman" w:hAnsi="Times New Roman" w:cs="Times New Roman"/>
          <w:sz w:val="24"/>
          <w:szCs w:val="24"/>
        </w:rPr>
        <w:t xml:space="preserve">parágrafo 1 e 2 </w:t>
      </w:r>
      <w:r w:rsidR="000C65FB" w:rsidRPr="000C65FB">
        <w:rPr>
          <w:rFonts w:ascii="Times New Roman" w:eastAsia="Times New Roman" w:hAnsi="Times New Roman" w:cs="Times New Roman"/>
          <w:sz w:val="24"/>
          <w:szCs w:val="24"/>
        </w:rPr>
        <w:t xml:space="preserve">da Lei Federal </w:t>
      </w:r>
      <w:r w:rsidR="0094330C" w:rsidRPr="0094330C">
        <w:rPr>
          <w:rFonts w:ascii="Times New Roman" w:eastAsia="Times New Roman" w:hAnsi="Times New Roman" w:cs="Times New Roman"/>
          <w:bCs/>
          <w:iCs/>
          <w:sz w:val="24"/>
          <w:szCs w:val="24"/>
        </w:rPr>
        <w:t xml:space="preserve">Nº 13.979, </w:t>
      </w:r>
      <w:r w:rsidR="00CA2D9F">
        <w:rPr>
          <w:rFonts w:ascii="Times New Roman" w:eastAsia="Times New Roman" w:hAnsi="Times New Roman" w:cs="Times New Roman"/>
          <w:bCs/>
          <w:iCs/>
          <w:sz w:val="24"/>
          <w:szCs w:val="24"/>
        </w:rPr>
        <w:t>de</w:t>
      </w:r>
      <w:r w:rsidR="0094330C" w:rsidRPr="0094330C">
        <w:rPr>
          <w:rFonts w:ascii="Times New Roman" w:eastAsia="Times New Roman" w:hAnsi="Times New Roman" w:cs="Times New Roman"/>
          <w:bCs/>
          <w:iCs/>
          <w:sz w:val="24"/>
          <w:szCs w:val="24"/>
        </w:rPr>
        <w:t xml:space="preserve"> 6 </w:t>
      </w:r>
      <w:r w:rsidR="00CA2D9F">
        <w:rPr>
          <w:rFonts w:ascii="Times New Roman" w:eastAsia="Times New Roman" w:hAnsi="Times New Roman" w:cs="Times New Roman"/>
          <w:bCs/>
          <w:iCs/>
          <w:sz w:val="24"/>
          <w:szCs w:val="24"/>
        </w:rPr>
        <w:t>de</w:t>
      </w:r>
      <w:r w:rsidR="0094330C" w:rsidRPr="0094330C">
        <w:rPr>
          <w:rFonts w:ascii="Times New Roman" w:eastAsia="Times New Roman" w:hAnsi="Times New Roman" w:cs="Times New Roman"/>
          <w:bCs/>
          <w:iCs/>
          <w:sz w:val="24"/>
          <w:szCs w:val="24"/>
        </w:rPr>
        <w:t xml:space="preserve"> fevereiro de 2020.</w:t>
      </w:r>
      <w:r w:rsidR="000C65FB">
        <w:rPr>
          <w:rFonts w:ascii="Times New Roman" w:eastAsia="Times New Roman" w:hAnsi="Times New Roman" w:cs="Times New Roman"/>
          <w:sz w:val="24"/>
          <w:szCs w:val="24"/>
        </w:rPr>
        <w:t>,</w:t>
      </w:r>
      <w:r w:rsidR="000C65FB" w:rsidRPr="000C65FB">
        <w:rPr>
          <w:rFonts w:ascii="Times New Roman" w:eastAsia="Times New Roman" w:hAnsi="Times New Roman" w:cs="Times New Roman"/>
          <w:bCs/>
          <w:sz w:val="24"/>
          <w:szCs w:val="24"/>
        </w:rPr>
        <w:t xml:space="preserve"> conforme justificativa ap</w:t>
      </w:r>
      <w:r w:rsidR="00625669">
        <w:rPr>
          <w:rFonts w:ascii="Times New Roman" w:eastAsia="Times New Roman" w:hAnsi="Times New Roman" w:cs="Times New Roman"/>
          <w:bCs/>
          <w:sz w:val="24"/>
          <w:szCs w:val="24"/>
        </w:rPr>
        <w:t>resentada no tópico 01(um) deste</w:t>
      </w:r>
      <w:r w:rsidR="000C65FB" w:rsidRPr="000C65FB">
        <w:rPr>
          <w:rFonts w:ascii="Times New Roman" w:eastAsia="Times New Roman" w:hAnsi="Times New Roman" w:cs="Times New Roman"/>
          <w:bCs/>
          <w:sz w:val="24"/>
          <w:szCs w:val="24"/>
        </w:rPr>
        <w:t xml:space="preserve"> </w:t>
      </w:r>
      <w:r w:rsidR="00625669">
        <w:rPr>
          <w:rFonts w:ascii="Times New Roman" w:eastAsia="Times New Roman" w:hAnsi="Times New Roman" w:cs="Times New Roman"/>
          <w:bCs/>
          <w:sz w:val="24"/>
          <w:szCs w:val="24"/>
        </w:rPr>
        <w:t>termo</w:t>
      </w:r>
      <w:r w:rsidR="000C65FB" w:rsidRPr="000C65FB">
        <w:rPr>
          <w:rFonts w:ascii="Times New Roman" w:eastAsia="Times New Roman" w:hAnsi="Times New Roman" w:cs="Times New Roman"/>
          <w:bCs/>
          <w:sz w:val="24"/>
          <w:szCs w:val="24"/>
        </w:rPr>
        <w:t xml:space="preserve">.  </w:t>
      </w:r>
      <w:r w:rsidR="000C65FB">
        <w:rPr>
          <w:rFonts w:ascii="Times New Roman" w:eastAsia="Times New Roman" w:hAnsi="Times New Roman" w:cs="Times New Roman"/>
          <w:sz w:val="24"/>
          <w:szCs w:val="24"/>
        </w:rPr>
        <w:t xml:space="preserve"> </w:t>
      </w:r>
      <w:r w:rsidR="000C65FB" w:rsidRPr="000C65FB">
        <w:rPr>
          <w:rFonts w:ascii="Times New Roman" w:eastAsia="Times New Roman" w:hAnsi="Times New Roman" w:cs="Times New Roman"/>
          <w:sz w:val="24"/>
          <w:szCs w:val="24"/>
        </w:rPr>
        <w:t xml:space="preserve"> </w:t>
      </w:r>
    </w:p>
    <w:p w:rsidR="000C65FB" w:rsidRPr="000C65FB" w:rsidRDefault="000C65FB" w:rsidP="000C65FB">
      <w:pPr>
        <w:shd w:val="clear" w:color="auto" w:fill="FFFFFF"/>
        <w:spacing w:after="0" w:line="240" w:lineRule="auto"/>
        <w:jc w:val="both"/>
        <w:rPr>
          <w:rFonts w:ascii="Times New Roman" w:eastAsia="Times New Roman" w:hAnsi="Times New Roman" w:cs="Times New Roman"/>
          <w:bCs/>
          <w:sz w:val="24"/>
          <w:szCs w:val="24"/>
        </w:rPr>
      </w:pPr>
    </w:p>
    <w:p w:rsidR="0094330C" w:rsidRPr="0094330C" w:rsidRDefault="0094330C" w:rsidP="0094330C">
      <w:pPr>
        <w:shd w:val="clear" w:color="auto" w:fill="FFFFFF"/>
        <w:spacing w:after="0" w:line="240" w:lineRule="auto"/>
        <w:ind w:left="2268"/>
        <w:jc w:val="both"/>
        <w:rPr>
          <w:rFonts w:ascii="Times New Roman" w:eastAsia="Times New Roman" w:hAnsi="Times New Roman" w:cs="Times New Roman"/>
          <w:iCs/>
        </w:rPr>
      </w:pPr>
      <w:r w:rsidRPr="0094330C">
        <w:rPr>
          <w:rFonts w:ascii="Times New Roman" w:eastAsia="Times New Roman" w:hAnsi="Times New Roman" w:cs="Times New Roman"/>
          <w:iCs/>
        </w:rPr>
        <w:t xml:space="preserve">Art. 4º Fica dispensada a licitação para aquisição de bens, serviços e insumos de saúde destinados ao enfrentamento da emergência de saúde pública de importância internacional decorrente do </w:t>
      </w:r>
      <w:proofErr w:type="spellStart"/>
      <w:r w:rsidRPr="0094330C">
        <w:rPr>
          <w:rFonts w:ascii="Times New Roman" w:eastAsia="Times New Roman" w:hAnsi="Times New Roman" w:cs="Times New Roman"/>
          <w:iCs/>
        </w:rPr>
        <w:t>coronavírus</w:t>
      </w:r>
      <w:proofErr w:type="spellEnd"/>
      <w:r w:rsidRPr="0094330C">
        <w:rPr>
          <w:rFonts w:ascii="Times New Roman" w:eastAsia="Times New Roman" w:hAnsi="Times New Roman" w:cs="Times New Roman"/>
          <w:iCs/>
        </w:rPr>
        <w:t xml:space="preserve"> de que trata esta Lei.</w:t>
      </w:r>
    </w:p>
    <w:p w:rsidR="0094330C" w:rsidRPr="0094330C" w:rsidRDefault="0094330C" w:rsidP="0094330C">
      <w:pPr>
        <w:shd w:val="clear" w:color="auto" w:fill="FFFFFF"/>
        <w:spacing w:after="0" w:line="240" w:lineRule="auto"/>
        <w:ind w:left="2268"/>
        <w:jc w:val="both"/>
        <w:rPr>
          <w:rFonts w:ascii="Times New Roman" w:eastAsia="Times New Roman" w:hAnsi="Times New Roman" w:cs="Times New Roman"/>
          <w:iCs/>
        </w:rPr>
      </w:pPr>
      <w:r w:rsidRPr="0094330C">
        <w:rPr>
          <w:rFonts w:ascii="Times New Roman" w:eastAsia="Times New Roman" w:hAnsi="Times New Roman" w:cs="Times New Roman"/>
          <w:iCs/>
        </w:rPr>
        <w:t xml:space="preserve">§ 1º A dispensa de licitação a que se refere o caput deste artigo é temporária e aplica-se apenas enquanto perdurar a emergência de saúde pública de importância internacional decorrente do </w:t>
      </w:r>
      <w:proofErr w:type="spellStart"/>
      <w:r w:rsidRPr="0094330C">
        <w:rPr>
          <w:rFonts w:ascii="Times New Roman" w:eastAsia="Times New Roman" w:hAnsi="Times New Roman" w:cs="Times New Roman"/>
          <w:iCs/>
        </w:rPr>
        <w:t>coronavírus</w:t>
      </w:r>
      <w:proofErr w:type="spellEnd"/>
      <w:r w:rsidRPr="0094330C">
        <w:rPr>
          <w:rFonts w:ascii="Times New Roman" w:eastAsia="Times New Roman" w:hAnsi="Times New Roman" w:cs="Times New Roman"/>
          <w:iCs/>
        </w:rPr>
        <w:t>.</w:t>
      </w:r>
    </w:p>
    <w:p w:rsidR="0094330C" w:rsidRDefault="0094330C" w:rsidP="0094330C">
      <w:pPr>
        <w:shd w:val="clear" w:color="auto" w:fill="FFFFFF"/>
        <w:spacing w:after="0" w:line="240" w:lineRule="auto"/>
        <w:ind w:left="2268"/>
        <w:jc w:val="both"/>
        <w:rPr>
          <w:rFonts w:ascii="Times New Roman" w:eastAsia="Times New Roman" w:hAnsi="Times New Roman" w:cs="Times New Roman"/>
          <w:iCs/>
        </w:rPr>
      </w:pPr>
      <w:r w:rsidRPr="0094330C">
        <w:rPr>
          <w:rFonts w:ascii="Times New Roman" w:eastAsia="Times New Roman" w:hAnsi="Times New Roman" w:cs="Times New Roman"/>
          <w:iCs/>
        </w:rPr>
        <w:t>§ 2º Todas as contratações ou aquisições realizadas com fulcro nesta Lei serão imediatamente disponibilizadas em sítio oficial específico na rede mundial de computadores (internet), contendo, no que couber, além das informações previstas no § 3º do art. 8º da Lei nº 12.527, de 18 de novembro de 2011, o nome do contratado, o número de sua inscrição na Receita Federal do Brasil, o prazo contratual, o valor e o respectivo processo de contratação ou aquisição.</w:t>
      </w:r>
    </w:p>
    <w:p w:rsidR="00D7265F" w:rsidRPr="0094330C" w:rsidRDefault="00D7265F" w:rsidP="0094330C">
      <w:pPr>
        <w:shd w:val="clear" w:color="auto" w:fill="FFFFFF"/>
        <w:spacing w:after="0" w:line="240" w:lineRule="auto"/>
        <w:ind w:left="2268"/>
        <w:jc w:val="both"/>
        <w:rPr>
          <w:rFonts w:ascii="Times New Roman" w:eastAsia="Times New Roman" w:hAnsi="Times New Roman" w:cs="Times New Roman"/>
          <w:iCs/>
        </w:rPr>
      </w:pPr>
    </w:p>
    <w:tbl>
      <w:tblPr>
        <w:tblW w:w="5000" w:type="pct"/>
        <w:tblCellSpacing w:w="0" w:type="dxa"/>
        <w:tblCellMar>
          <w:left w:w="0" w:type="dxa"/>
          <w:right w:w="0" w:type="dxa"/>
        </w:tblCellMar>
        <w:tblLook w:val="04A0" w:firstRow="1" w:lastRow="0" w:firstColumn="1" w:lastColumn="0" w:noHBand="0" w:noVBand="1"/>
      </w:tblPr>
      <w:tblGrid>
        <w:gridCol w:w="9498"/>
      </w:tblGrid>
      <w:tr w:rsidR="00C510F5" w:rsidRPr="00C510F5" w:rsidTr="00E5302E">
        <w:trPr>
          <w:tblCellSpacing w:w="0" w:type="dxa"/>
        </w:trPr>
        <w:tc>
          <w:tcPr>
            <w:tcW w:w="2400" w:type="pct"/>
            <w:vAlign w:val="center"/>
            <w:hideMark/>
          </w:tcPr>
          <w:p w:rsidR="00C510F5" w:rsidRPr="00C510F5" w:rsidRDefault="00C510F5" w:rsidP="00C510F5">
            <w:pPr>
              <w:shd w:val="clear" w:color="auto" w:fill="FFFFFF"/>
              <w:spacing w:after="0" w:line="360" w:lineRule="auto"/>
              <w:ind w:firstLine="720"/>
              <w:jc w:val="both"/>
              <w:rPr>
                <w:rFonts w:ascii="Times New Roman" w:eastAsia="Times New Roman" w:hAnsi="Times New Roman" w:cs="Times New Roman"/>
                <w:iCs/>
                <w:sz w:val="24"/>
                <w:szCs w:val="24"/>
              </w:rPr>
            </w:pPr>
            <w:r w:rsidRPr="00C510F5">
              <w:rPr>
                <w:rFonts w:ascii="Times New Roman" w:eastAsia="Times New Roman" w:hAnsi="Times New Roman" w:cs="Times New Roman"/>
                <w:iCs/>
                <w:sz w:val="24"/>
                <w:szCs w:val="24"/>
              </w:rPr>
              <w:t>Medida Provisória nº 926 de 20 de março de 2020</w:t>
            </w:r>
            <w:r w:rsidRPr="00C510F5">
              <w:rPr>
                <w:rFonts w:ascii="Times New Roman" w:eastAsia="Times New Roman" w:hAnsi="Times New Roman" w:cs="Times New Roman"/>
                <w:iCs/>
                <w:sz w:val="24"/>
                <w:szCs w:val="24"/>
                <w:vertAlign w:val="superscript"/>
              </w:rPr>
              <w:footnoteReference w:id="16"/>
            </w:r>
            <w:r w:rsidRPr="00C510F5">
              <w:rPr>
                <w:rFonts w:ascii="Times New Roman" w:eastAsia="Times New Roman" w:hAnsi="Times New Roman" w:cs="Times New Roman"/>
                <w:iCs/>
                <w:sz w:val="24"/>
                <w:szCs w:val="24"/>
              </w:rPr>
              <w:t xml:space="preserve"> que “altera a Lei nº 13.979, de 6 de fevereiro de 2020, para dispor sobre procedimentos para aquisição de bens, serviços e insumos destinados ao enfrentamento da emergência de saúde pública de importância internacional decorrente do </w:t>
            </w:r>
            <w:proofErr w:type="spellStart"/>
            <w:r w:rsidRPr="00C510F5">
              <w:rPr>
                <w:rFonts w:ascii="Times New Roman" w:eastAsia="Times New Roman" w:hAnsi="Times New Roman" w:cs="Times New Roman"/>
                <w:iCs/>
                <w:sz w:val="24"/>
                <w:szCs w:val="24"/>
              </w:rPr>
              <w:t>coronavírus</w:t>
            </w:r>
            <w:proofErr w:type="spellEnd"/>
            <w:r w:rsidRPr="00C510F5">
              <w:rPr>
                <w:rFonts w:ascii="Times New Roman" w:eastAsia="Times New Roman" w:hAnsi="Times New Roman" w:cs="Times New Roman"/>
                <w:iCs/>
                <w:sz w:val="24"/>
                <w:szCs w:val="24"/>
              </w:rPr>
              <w:t>”.</w:t>
            </w:r>
          </w:p>
        </w:tc>
      </w:tr>
    </w:tbl>
    <w:p w:rsidR="00C510F5" w:rsidRPr="00C510F5" w:rsidRDefault="00C510F5" w:rsidP="00C510F5">
      <w:pPr>
        <w:shd w:val="clear" w:color="auto" w:fill="FFFFFF"/>
        <w:spacing w:after="0" w:line="360" w:lineRule="auto"/>
        <w:ind w:firstLine="720"/>
        <w:jc w:val="both"/>
        <w:rPr>
          <w:rFonts w:ascii="Times New Roman" w:eastAsia="Times New Roman" w:hAnsi="Times New Roman" w:cs="Times New Roman"/>
          <w:sz w:val="24"/>
          <w:szCs w:val="24"/>
        </w:rPr>
      </w:pPr>
      <w:r w:rsidRPr="00C510F5">
        <w:rPr>
          <w:rFonts w:ascii="Times New Roman" w:eastAsia="Times New Roman" w:hAnsi="Times New Roman" w:cs="Times New Roman"/>
          <w:sz w:val="24"/>
          <w:szCs w:val="24"/>
        </w:rPr>
        <w:t>Essa contratação direta é um meio adequado, necessário e efetivo de eliminar o iminente risco de danos à saúde dos pacientes e os profissionais de saúde que irão prestar assistência, pois alguns processos estão em fase inicial.</w:t>
      </w:r>
    </w:p>
    <w:p w:rsidR="00C510F5" w:rsidRPr="00C510F5" w:rsidRDefault="00C510F5" w:rsidP="00C510F5">
      <w:pPr>
        <w:shd w:val="clear" w:color="auto" w:fill="FFFFFF"/>
        <w:spacing w:after="0" w:line="360" w:lineRule="auto"/>
        <w:ind w:firstLine="720"/>
        <w:jc w:val="both"/>
        <w:rPr>
          <w:rFonts w:ascii="Times New Roman" w:eastAsia="Times New Roman" w:hAnsi="Times New Roman" w:cs="Times New Roman"/>
          <w:sz w:val="24"/>
          <w:szCs w:val="24"/>
        </w:rPr>
      </w:pPr>
      <w:r w:rsidRPr="00C510F5">
        <w:rPr>
          <w:rFonts w:ascii="Times New Roman" w:eastAsia="Times New Roman" w:hAnsi="Times New Roman" w:cs="Times New Roman"/>
          <w:sz w:val="24"/>
          <w:szCs w:val="24"/>
        </w:rPr>
        <w:t xml:space="preserve"> A Vigilância em Saúde do Ministério da Saúde afirmou ser esperado que novos casos sejam confirmados, não havendo como prever como o surto irá se desenvolver no Brasil. O objetivo desta aquisição é estarmos</w:t>
      </w:r>
      <w:r>
        <w:rPr>
          <w:rFonts w:ascii="Times New Roman" w:eastAsia="Times New Roman" w:hAnsi="Times New Roman" w:cs="Times New Roman"/>
          <w:sz w:val="24"/>
          <w:szCs w:val="24"/>
        </w:rPr>
        <w:t xml:space="preserve"> </w:t>
      </w:r>
      <w:r w:rsidRPr="00C510F5">
        <w:rPr>
          <w:rFonts w:ascii="Times New Roman" w:eastAsia="Times New Roman" w:hAnsi="Times New Roman" w:cs="Times New Roman"/>
          <w:sz w:val="24"/>
          <w:szCs w:val="24"/>
        </w:rPr>
        <w:t>preparados para um eventual aumento na demanda dos atendimentos por causa do vírus.</w:t>
      </w:r>
    </w:p>
    <w:p w:rsidR="00CA2D9F" w:rsidRPr="006059E0" w:rsidRDefault="00CA2D9F" w:rsidP="00C510F5">
      <w:pPr>
        <w:shd w:val="clear" w:color="auto" w:fill="FFFFFF"/>
        <w:spacing w:after="0" w:line="360" w:lineRule="auto"/>
        <w:ind w:firstLine="720"/>
        <w:jc w:val="both"/>
        <w:rPr>
          <w:rFonts w:ascii="Times New Roman" w:eastAsia="Times New Roman" w:hAnsi="Times New Roman" w:cs="Times New Roman"/>
          <w:sz w:val="24"/>
          <w:szCs w:val="24"/>
        </w:rPr>
      </w:pPr>
    </w:p>
    <w:tbl>
      <w:tblPr>
        <w:tblW w:w="9637" w:type="dxa"/>
        <w:tblLook w:val="0000" w:firstRow="0" w:lastRow="0" w:firstColumn="0" w:lastColumn="0" w:noHBand="0" w:noVBand="0"/>
      </w:tblPr>
      <w:tblGrid>
        <w:gridCol w:w="9637"/>
      </w:tblGrid>
      <w:tr w:rsidR="00DE0C8E">
        <w:tc>
          <w:tcPr>
            <w:tcW w:w="9637" w:type="dxa"/>
            <w:tcBorders>
              <w:top w:val="single" w:sz="4" w:space="0" w:color="000000"/>
              <w:left w:val="single" w:sz="4" w:space="0" w:color="000000"/>
              <w:bottom w:val="single" w:sz="4" w:space="0" w:color="000000"/>
              <w:right w:val="single" w:sz="4" w:space="0" w:color="000000"/>
            </w:tcBorders>
            <w:shd w:val="clear" w:color="auto" w:fill="D9D9D9"/>
          </w:tcPr>
          <w:p w:rsidR="00DE0C8E" w:rsidRPr="00CA2D9F" w:rsidRDefault="007D2159" w:rsidP="00C857CD">
            <w:pPr>
              <w:pStyle w:val="PargrafodaLista"/>
              <w:numPr>
                <w:ilvl w:val="0"/>
                <w:numId w:val="3"/>
              </w:numPr>
              <w:spacing w:after="120"/>
              <w:jc w:val="both"/>
              <w:rPr>
                <w:rFonts w:ascii="Times New Roman" w:eastAsia="Times New Roman" w:hAnsi="Times New Roman" w:cs="Times New Roman"/>
                <w:color w:val="000000"/>
              </w:rPr>
            </w:pPr>
            <w:r w:rsidRPr="00CA2D9F">
              <w:rPr>
                <w:rFonts w:ascii="Times New Roman" w:eastAsia="Times New Roman" w:hAnsi="Times New Roman" w:cs="Times New Roman"/>
                <w:b/>
                <w:color w:val="000000"/>
                <w:sz w:val="24"/>
                <w:szCs w:val="24"/>
              </w:rPr>
              <w:t>DA ESPECIFICAÇÃO E QUANTIDADES:</w:t>
            </w:r>
          </w:p>
        </w:tc>
      </w:tr>
    </w:tbl>
    <w:p w:rsidR="00DE0C8E" w:rsidRDefault="00DE0C8E">
      <w:pPr>
        <w:spacing w:after="0"/>
        <w:ind w:hanging="720"/>
        <w:jc w:val="both"/>
        <w:rPr>
          <w:rFonts w:ascii="Times New Roman" w:eastAsia="Times New Roman" w:hAnsi="Times New Roman" w:cs="Times New Roman"/>
          <w:color w:val="000000"/>
        </w:rPr>
      </w:pPr>
    </w:p>
    <w:p w:rsidR="00625669" w:rsidRPr="00625669" w:rsidRDefault="007D2159" w:rsidP="00625669">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ab/>
      </w:r>
      <w:r>
        <w:rPr>
          <w:rFonts w:ascii="Times New Roman" w:eastAsia="Times New Roman" w:hAnsi="Times New Roman" w:cs="Times New Roman"/>
          <w:color w:val="000000"/>
          <w:sz w:val="24"/>
          <w:szCs w:val="24"/>
        </w:rPr>
        <w:t xml:space="preserve">As especificações e as quantidades dos itens com seus respectivos </w:t>
      </w:r>
      <w:proofErr w:type="spellStart"/>
      <w:r>
        <w:rPr>
          <w:rFonts w:ascii="Times New Roman" w:eastAsia="Times New Roman" w:hAnsi="Times New Roman" w:cs="Times New Roman"/>
          <w:color w:val="000000"/>
          <w:sz w:val="24"/>
          <w:szCs w:val="24"/>
        </w:rPr>
        <w:t>IDs</w:t>
      </w:r>
      <w:proofErr w:type="spellEnd"/>
      <w:r>
        <w:rPr>
          <w:rFonts w:ascii="Times New Roman" w:eastAsia="Times New Roman" w:hAnsi="Times New Roman" w:cs="Times New Roman"/>
          <w:color w:val="000000"/>
          <w:sz w:val="24"/>
          <w:szCs w:val="24"/>
        </w:rPr>
        <w:t xml:space="preserve"> se encontram discriminadas na tabela a seguir: </w:t>
      </w:r>
    </w:p>
    <w:tbl>
      <w:tblPr>
        <w:tblW w:w="9744" w:type="dxa"/>
        <w:tblInd w:w="-110" w:type="dxa"/>
        <w:tblLook w:val="0000" w:firstRow="0" w:lastRow="0" w:firstColumn="0" w:lastColumn="0" w:noHBand="0" w:noVBand="0"/>
      </w:tblPr>
      <w:tblGrid>
        <w:gridCol w:w="763"/>
        <w:gridCol w:w="961"/>
        <w:gridCol w:w="6036"/>
        <w:gridCol w:w="992"/>
        <w:gridCol w:w="992"/>
      </w:tblGrid>
      <w:tr w:rsidR="00C510F5" w:rsidRPr="00625669" w:rsidTr="00C510F5">
        <w:trPr>
          <w:trHeight w:val="1"/>
        </w:trPr>
        <w:tc>
          <w:tcPr>
            <w:tcW w:w="763"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vAlign w:val="center"/>
          </w:tcPr>
          <w:p w:rsidR="00C510F5" w:rsidRPr="00625669" w:rsidRDefault="00C510F5" w:rsidP="00625669">
            <w:pPr>
              <w:spacing w:after="0" w:line="240" w:lineRule="auto"/>
              <w:jc w:val="center"/>
              <w:rPr>
                <w:rFonts w:ascii="Times New Roman" w:eastAsia="Times New Roman" w:hAnsi="Times New Roman" w:cs="Times New Roman"/>
                <w:sz w:val="20"/>
                <w:szCs w:val="20"/>
                <w:highlight w:val="yellow"/>
              </w:rPr>
            </w:pPr>
            <w:r w:rsidRPr="00625669">
              <w:rPr>
                <w:rFonts w:ascii="Times New Roman" w:eastAsia="Times New Roman" w:hAnsi="Times New Roman" w:cs="Times New Roman"/>
                <w:color w:val="000000"/>
                <w:sz w:val="20"/>
                <w:szCs w:val="20"/>
              </w:rPr>
              <w:t>ITEM</w:t>
            </w:r>
          </w:p>
        </w:tc>
        <w:tc>
          <w:tcPr>
            <w:tcW w:w="961"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rsidR="00C510F5" w:rsidRPr="00625669" w:rsidRDefault="00C510F5" w:rsidP="00625669">
            <w:pPr>
              <w:spacing w:after="0" w:line="240" w:lineRule="auto"/>
              <w:jc w:val="center"/>
              <w:rPr>
                <w:rFonts w:ascii="Times New Roman" w:eastAsia="Times New Roman" w:hAnsi="Times New Roman" w:cs="Times New Roman"/>
                <w:color w:val="000000"/>
                <w:sz w:val="20"/>
                <w:szCs w:val="20"/>
              </w:rPr>
            </w:pPr>
            <w:r w:rsidRPr="00625669">
              <w:rPr>
                <w:rFonts w:ascii="Times New Roman" w:eastAsia="Times New Roman" w:hAnsi="Times New Roman" w:cs="Times New Roman"/>
                <w:color w:val="000000"/>
                <w:sz w:val="20"/>
                <w:szCs w:val="20"/>
              </w:rPr>
              <w:t xml:space="preserve"> ID SIGA</w:t>
            </w:r>
          </w:p>
        </w:tc>
        <w:tc>
          <w:tcPr>
            <w:tcW w:w="6036"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vAlign w:val="center"/>
          </w:tcPr>
          <w:p w:rsidR="00C510F5" w:rsidRPr="00625669" w:rsidRDefault="00C510F5" w:rsidP="00625669">
            <w:pPr>
              <w:spacing w:after="0" w:line="240" w:lineRule="auto"/>
              <w:jc w:val="center"/>
              <w:rPr>
                <w:rFonts w:ascii="Times New Roman" w:eastAsia="Times New Roman" w:hAnsi="Times New Roman" w:cs="Times New Roman"/>
                <w:sz w:val="20"/>
                <w:szCs w:val="20"/>
                <w:highlight w:val="yellow"/>
              </w:rPr>
            </w:pPr>
            <w:r w:rsidRPr="00625669">
              <w:rPr>
                <w:rFonts w:ascii="Times New Roman" w:eastAsia="Times New Roman" w:hAnsi="Times New Roman" w:cs="Times New Roman"/>
                <w:color w:val="000000"/>
                <w:sz w:val="20"/>
                <w:szCs w:val="20"/>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vAlign w:val="center"/>
          </w:tcPr>
          <w:p w:rsidR="00C510F5" w:rsidRPr="00625669" w:rsidRDefault="00C510F5" w:rsidP="00625669">
            <w:pPr>
              <w:spacing w:after="0" w:line="240" w:lineRule="auto"/>
              <w:jc w:val="center"/>
              <w:rPr>
                <w:rFonts w:ascii="Times New Roman" w:eastAsia="Times New Roman" w:hAnsi="Times New Roman" w:cs="Times New Roman"/>
                <w:sz w:val="20"/>
                <w:szCs w:val="20"/>
                <w:highlight w:val="yellow"/>
              </w:rPr>
            </w:pPr>
            <w:r w:rsidRPr="00625669">
              <w:rPr>
                <w:rFonts w:ascii="Times New Roman" w:eastAsia="Times New Roman" w:hAnsi="Times New Roman" w:cs="Times New Roman"/>
                <w:color w:val="000000"/>
                <w:sz w:val="20"/>
                <w:szCs w:val="20"/>
              </w:rPr>
              <w:t>UND</w:t>
            </w:r>
          </w:p>
        </w:tc>
        <w:tc>
          <w:tcPr>
            <w:tcW w:w="992"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rsidR="00C510F5" w:rsidRPr="00625669" w:rsidRDefault="00C510F5" w:rsidP="0062566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r>
      <w:tr w:rsidR="00C510F5" w:rsidRPr="00625669" w:rsidTr="00C510F5">
        <w:trPr>
          <w:trHeight w:val="70"/>
        </w:trPr>
        <w:tc>
          <w:tcPr>
            <w:tcW w:w="763" w:type="dxa"/>
            <w:tcBorders>
              <w:left w:val="single" w:sz="4" w:space="0" w:color="000000"/>
              <w:bottom w:val="single" w:sz="4" w:space="0" w:color="000000"/>
              <w:right w:val="single" w:sz="4" w:space="0" w:color="000000"/>
            </w:tcBorders>
            <w:shd w:val="clear" w:color="000000" w:fill="FFFFFF"/>
            <w:vAlign w:val="center"/>
          </w:tcPr>
          <w:p w:rsidR="00C510F5" w:rsidRPr="00625669" w:rsidRDefault="00C510F5" w:rsidP="00C510F5">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1</w:t>
            </w:r>
          </w:p>
        </w:tc>
        <w:tc>
          <w:tcPr>
            <w:tcW w:w="961" w:type="dxa"/>
            <w:tcBorders>
              <w:top w:val="single" w:sz="4" w:space="0" w:color="auto"/>
              <w:left w:val="single" w:sz="4" w:space="0" w:color="auto"/>
              <w:bottom w:val="single" w:sz="4" w:space="0" w:color="auto"/>
              <w:right w:val="single" w:sz="4" w:space="0" w:color="auto"/>
            </w:tcBorders>
            <w:vAlign w:val="center"/>
          </w:tcPr>
          <w:p w:rsidR="00C510F5" w:rsidRPr="00856DFC" w:rsidRDefault="00C510F5" w:rsidP="00C510F5">
            <w:r w:rsidRPr="00856DFC">
              <w:t>75783</w:t>
            </w:r>
          </w:p>
        </w:tc>
        <w:tc>
          <w:tcPr>
            <w:tcW w:w="6036" w:type="dxa"/>
            <w:tcBorders>
              <w:top w:val="single" w:sz="4" w:space="0" w:color="auto"/>
              <w:left w:val="single" w:sz="4" w:space="0" w:color="auto"/>
              <w:bottom w:val="single" w:sz="4" w:space="0" w:color="auto"/>
              <w:right w:val="single" w:sz="4" w:space="0" w:color="auto"/>
            </w:tcBorders>
            <w:vAlign w:val="center"/>
          </w:tcPr>
          <w:p w:rsidR="00C510F5" w:rsidRPr="00856DFC" w:rsidRDefault="00C510F5" w:rsidP="00C510F5">
            <w:pPr>
              <w:spacing w:after="0" w:line="240" w:lineRule="auto"/>
              <w:jc w:val="both"/>
            </w:pPr>
            <w:r w:rsidRPr="00856DFC">
              <w:t xml:space="preserve">AVENTAL DESCARTÁVEL HOSPITALAR ODONTOLOGICO, MATERIAL: PLASTICO, MODELO: MANGA LONGA, </w:t>
            </w:r>
            <w:r w:rsidRPr="00856DFC">
              <w:lastRenderedPageBreak/>
              <w:t xml:space="preserve">COMPRIMENTO: 140 CM, GRAMATURA: N/A, FECHAMENTO: TIRAS AMARRAR, PROTEÇÃO: BARREIRA PARA EMISSÃO DE FLUIDOS, ACESSÓRIOS: </w:t>
            </w:r>
            <w:proofErr w:type="gramStart"/>
            <w:r w:rsidRPr="00856DFC">
              <w:t>SEM, APLICAÇÃO</w:t>
            </w:r>
            <w:proofErr w:type="gramEnd"/>
            <w:r w:rsidRPr="00856DFC">
              <w:t xml:space="preserve">: PROCEDIMENTO, COR: TRANSPARENTE </w:t>
            </w:r>
          </w:p>
          <w:p w:rsidR="00C510F5" w:rsidRPr="00856DFC" w:rsidRDefault="00C510F5" w:rsidP="00C510F5">
            <w:pPr>
              <w:spacing w:after="0" w:line="240" w:lineRule="auto"/>
              <w:jc w:val="both"/>
            </w:pPr>
            <w:r w:rsidRPr="00856DFC">
              <w:t xml:space="preserve">Código do Item: 6532.001.0023 (ID - 75783) </w:t>
            </w:r>
          </w:p>
          <w:p w:rsidR="00C510F5" w:rsidRPr="00856DFC" w:rsidRDefault="00C510F5" w:rsidP="00C510F5">
            <w:pPr>
              <w:spacing w:after="0" w:line="240" w:lineRule="auto"/>
              <w:jc w:val="both"/>
            </w:pPr>
            <w:r w:rsidRPr="00856DFC">
              <w:rPr>
                <w:b/>
              </w:rPr>
              <w:t>COMPLEMENTAÇÃO DO ITEM</w:t>
            </w:r>
            <w:r w:rsidRPr="00856DFC">
              <w:t>: SERÃO ACEITOS DE QUALQUER COR.</w:t>
            </w:r>
          </w:p>
        </w:tc>
        <w:tc>
          <w:tcPr>
            <w:tcW w:w="992" w:type="dxa"/>
            <w:tcBorders>
              <w:top w:val="single" w:sz="4" w:space="0" w:color="auto"/>
              <w:left w:val="single" w:sz="4" w:space="0" w:color="auto"/>
              <w:bottom w:val="single" w:sz="4" w:space="0" w:color="auto"/>
              <w:right w:val="single" w:sz="4" w:space="0" w:color="auto"/>
            </w:tcBorders>
            <w:vAlign w:val="center"/>
          </w:tcPr>
          <w:p w:rsidR="00C510F5" w:rsidRPr="00856DFC" w:rsidRDefault="00C510F5" w:rsidP="00C510F5">
            <w:r w:rsidRPr="00856DFC">
              <w:lastRenderedPageBreak/>
              <w:t>UN</w:t>
            </w:r>
          </w:p>
        </w:tc>
        <w:tc>
          <w:tcPr>
            <w:tcW w:w="992" w:type="dxa"/>
            <w:tcBorders>
              <w:left w:val="single" w:sz="4" w:space="0" w:color="auto"/>
              <w:bottom w:val="single" w:sz="4" w:space="0" w:color="000000"/>
              <w:right w:val="single" w:sz="4" w:space="0" w:color="000000"/>
            </w:tcBorders>
            <w:shd w:val="clear" w:color="000000" w:fill="FFFFFF"/>
          </w:tcPr>
          <w:p w:rsidR="00C510F5" w:rsidRPr="00F05208" w:rsidRDefault="00C510F5" w:rsidP="00C510F5">
            <w:pPr>
              <w:rPr>
                <w:b/>
              </w:rPr>
            </w:pPr>
            <w:r w:rsidRPr="00F05208">
              <w:rPr>
                <w:b/>
              </w:rPr>
              <w:t>142.956</w:t>
            </w:r>
          </w:p>
        </w:tc>
      </w:tr>
      <w:tr w:rsidR="00C510F5" w:rsidRPr="00625669" w:rsidTr="00C510F5">
        <w:trPr>
          <w:trHeight w:val="1507"/>
        </w:trPr>
        <w:tc>
          <w:tcPr>
            <w:tcW w:w="763" w:type="dxa"/>
            <w:tcBorders>
              <w:left w:val="single" w:sz="4" w:space="0" w:color="000000"/>
              <w:bottom w:val="single" w:sz="4" w:space="0" w:color="000000"/>
              <w:right w:val="single" w:sz="4" w:space="0" w:color="000000"/>
            </w:tcBorders>
            <w:shd w:val="clear" w:color="000000" w:fill="FFFFFF"/>
            <w:vAlign w:val="center"/>
          </w:tcPr>
          <w:p w:rsidR="00C510F5" w:rsidRPr="00625669" w:rsidRDefault="00C510F5" w:rsidP="00C510F5">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2</w:t>
            </w:r>
          </w:p>
        </w:tc>
        <w:tc>
          <w:tcPr>
            <w:tcW w:w="961" w:type="dxa"/>
            <w:tcBorders>
              <w:top w:val="single" w:sz="4" w:space="0" w:color="auto"/>
              <w:left w:val="single" w:sz="4" w:space="0" w:color="auto"/>
              <w:bottom w:val="single" w:sz="4" w:space="0" w:color="auto"/>
              <w:right w:val="single" w:sz="4" w:space="0" w:color="auto"/>
            </w:tcBorders>
            <w:vAlign w:val="center"/>
          </w:tcPr>
          <w:p w:rsidR="00C510F5" w:rsidRPr="00856DFC" w:rsidRDefault="00C510F5" w:rsidP="00C510F5">
            <w:pPr>
              <w:jc w:val="both"/>
            </w:pPr>
            <w:r w:rsidRPr="00856DFC">
              <w:t>60220</w:t>
            </w:r>
          </w:p>
        </w:tc>
        <w:tc>
          <w:tcPr>
            <w:tcW w:w="6036" w:type="dxa"/>
            <w:tcBorders>
              <w:top w:val="single" w:sz="4" w:space="0" w:color="auto"/>
              <w:left w:val="single" w:sz="4" w:space="0" w:color="auto"/>
              <w:bottom w:val="single" w:sz="4" w:space="0" w:color="auto"/>
              <w:right w:val="single" w:sz="4" w:space="0" w:color="auto"/>
            </w:tcBorders>
            <w:vAlign w:val="center"/>
          </w:tcPr>
          <w:p w:rsidR="00C510F5" w:rsidRPr="00856DFC" w:rsidRDefault="00C510F5" w:rsidP="00C510F5">
            <w:pPr>
              <w:spacing w:after="0" w:line="240" w:lineRule="auto"/>
              <w:jc w:val="both"/>
            </w:pPr>
            <w:r w:rsidRPr="00856DFC">
              <w:t xml:space="preserve">AVENTAL DESCARTAVEL HOSPITALAR ODONTOLOGICO, MATERIAL: SSMMS NAO ESTERIL, MODELO: MANGA LONGA COM PUNHO MALHA CANELADA, COMPRIMENTO: 110 CM, GRAMATURA: 30 G/M², FECHAMENTO: PESCOCO E CINTURA, PROTECAO: N/D, ACESSORIOS: N/A, APLICACAO: PROCEDIMENTO, COR: N/D </w:t>
            </w:r>
            <w:r w:rsidRPr="00856DFC">
              <w:br/>
              <w:t xml:space="preserve">Código do Item: 6532.001.0013 (ID - 60220) </w:t>
            </w:r>
          </w:p>
          <w:p w:rsidR="00C510F5" w:rsidRPr="00856DFC" w:rsidRDefault="00C510F5" w:rsidP="00C510F5">
            <w:pPr>
              <w:spacing w:after="0" w:line="240" w:lineRule="auto"/>
              <w:jc w:val="both"/>
            </w:pPr>
            <w:r w:rsidRPr="00856DFC">
              <w:rPr>
                <w:b/>
              </w:rPr>
              <w:t>COMPLENMENTAÇÃO DO ITEM:</w:t>
            </w:r>
            <w:r w:rsidRPr="00856DFC">
              <w:t xml:space="preserve"> SERÃO ACEITO GRAMATURAS DE 30 A </w:t>
            </w:r>
            <w:r>
              <w:t>5</w:t>
            </w:r>
            <w:r w:rsidRPr="00856DFC">
              <w:t>0G/M², E COMPRIMENTO DE 110 A 140 CM.</w:t>
            </w:r>
          </w:p>
        </w:tc>
        <w:tc>
          <w:tcPr>
            <w:tcW w:w="992" w:type="dxa"/>
            <w:tcBorders>
              <w:top w:val="single" w:sz="4" w:space="0" w:color="auto"/>
              <w:left w:val="single" w:sz="4" w:space="0" w:color="auto"/>
              <w:bottom w:val="single" w:sz="4" w:space="0" w:color="auto"/>
              <w:right w:val="single" w:sz="4" w:space="0" w:color="auto"/>
            </w:tcBorders>
            <w:vAlign w:val="center"/>
          </w:tcPr>
          <w:p w:rsidR="00C510F5" w:rsidRPr="00856DFC" w:rsidRDefault="00C510F5" w:rsidP="00C510F5">
            <w:pPr>
              <w:jc w:val="both"/>
            </w:pPr>
            <w:r w:rsidRPr="00856DFC">
              <w:t>UN</w:t>
            </w:r>
          </w:p>
        </w:tc>
        <w:tc>
          <w:tcPr>
            <w:tcW w:w="992" w:type="dxa"/>
            <w:tcBorders>
              <w:left w:val="single" w:sz="4" w:space="0" w:color="auto"/>
              <w:bottom w:val="single" w:sz="4" w:space="0" w:color="auto"/>
              <w:right w:val="single" w:sz="4" w:space="0" w:color="000000"/>
            </w:tcBorders>
            <w:shd w:val="clear" w:color="000000" w:fill="FFFFFF"/>
          </w:tcPr>
          <w:p w:rsidR="00C510F5" w:rsidRPr="00F05208" w:rsidRDefault="00C510F5" w:rsidP="00C510F5">
            <w:pPr>
              <w:rPr>
                <w:b/>
              </w:rPr>
            </w:pPr>
            <w:r w:rsidRPr="00F05208">
              <w:rPr>
                <w:b/>
              </w:rPr>
              <w:t>154.659</w:t>
            </w:r>
          </w:p>
        </w:tc>
      </w:tr>
      <w:tr w:rsidR="00C510F5" w:rsidRPr="00625669" w:rsidTr="00C510F5">
        <w:trPr>
          <w:trHeight w:val="419"/>
        </w:trPr>
        <w:tc>
          <w:tcPr>
            <w:tcW w:w="763" w:type="dxa"/>
            <w:tcBorders>
              <w:left w:val="single" w:sz="4" w:space="0" w:color="000000"/>
              <w:bottom w:val="single" w:sz="4" w:space="0" w:color="auto"/>
              <w:right w:val="single" w:sz="4" w:space="0" w:color="000000"/>
            </w:tcBorders>
            <w:shd w:val="clear" w:color="000000" w:fill="FFFFFF"/>
            <w:vAlign w:val="center"/>
          </w:tcPr>
          <w:p w:rsidR="00C510F5" w:rsidRPr="00625669" w:rsidRDefault="00C510F5" w:rsidP="00C510F5">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3</w:t>
            </w:r>
          </w:p>
        </w:tc>
        <w:tc>
          <w:tcPr>
            <w:tcW w:w="961" w:type="dxa"/>
            <w:tcBorders>
              <w:top w:val="single" w:sz="4" w:space="0" w:color="auto"/>
              <w:left w:val="single" w:sz="4" w:space="0" w:color="auto"/>
              <w:bottom w:val="single" w:sz="4" w:space="0" w:color="auto"/>
              <w:right w:val="single" w:sz="4" w:space="0" w:color="auto"/>
            </w:tcBorders>
            <w:shd w:val="clear" w:color="auto" w:fill="FFFFFF"/>
            <w:vAlign w:val="center"/>
          </w:tcPr>
          <w:p w:rsidR="00C510F5" w:rsidRPr="00856DFC" w:rsidRDefault="00C510F5" w:rsidP="00C510F5">
            <w:pPr>
              <w:jc w:val="both"/>
            </w:pPr>
            <w:r w:rsidRPr="00856DFC">
              <w:t>21874</w:t>
            </w:r>
          </w:p>
        </w:tc>
        <w:tc>
          <w:tcPr>
            <w:tcW w:w="6036" w:type="dxa"/>
            <w:tcBorders>
              <w:top w:val="single" w:sz="4" w:space="0" w:color="auto"/>
              <w:left w:val="single" w:sz="4" w:space="0" w:color="auto"/>
              <w:bottom w:val="single" w:sz="4" w:space="0" w:color="auto"/>
              <w:right w:val="single" w:sz="4" w:space="0" w:color="auto"/>
            </w:tcBorders>
            <w:shd w:val="clear" w:color="auto" w:fill="FFFFFF"/>
            <w:vAlign w:val="center"/>
          </w:tcPr>
          <w:p w:rsidR="00C510F5" w:rsidRPr="00856DFC" w:rsidRDefault="00C510F5" w:rsidP="00C510F5">
            <w:pPr>
              <w:spacing w:after="0" w:line="240" w:lineRule="auto"/>
              <w:jc w:val="both"/>
            </w:pPr>
            <w:r w:rsidRPr="00856DFC">
              <w:t xml:space="preserve">CATETER NASAL OXIGENIO, TIPO: DESCARTAVEL, UTILIZACAO: ADULTO, MATERIAL: CLORETO POLIVINILA, MODELO: OCULOS, CALIBRE: N/D </w:t>
            </w:r>
          </w:p>
          <w:p w:rsidR="00C510F5" w:rsidRPr="00856DFC" w:rsidRDefault="00C510F5" w:rsidP="00C510F5">
            <w:pPr>
              <w:spacing w:after="0" w:line="240" w:lineRule="auto"/>
              <w:jc w:val="both"/>
            </w:pPr>
            <w:r w:rsidRPr="00856DFC">
              <w:t xml:space="preserve">Código do </w:t>
            </w:r>
            <w:r>
              <w:t>Item: 6515.073.0008 (ID - 21874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510F5" w:rsidRPr="00856DFC" w:rsidRDefault="00C510F5" w:rsidP="00C510F5">
            <w:pPr>
              <w:spacing w:after="160" w:line="259" w:lineRule="auto"/>
            </w:pPr>
            <w:r w:rsidRPr="00856DFC">
              <w:t>UN</w:t>
            </w:r>
          </w:p>
        </w:tc>
        <w:tc>
          <w:tcPr>
            <w:tcW w:w="992" w:type="dxa"/>
            <w:tcBorders>
              <w:left w:val="single" w:sz="4" w:space="0" w:color="auto"/>
              <w:bottom w:val="single" w:sz="4" w:space="0" w:color="auto"/>
              <w:right w:val="single" w:sz="4" w:space="0" w:color="000000"/>
            </w:tcBorders>
            <w:shd w:val="clear" w:color="000000" w:fill="FFFFFF"/>
          </w:tcPr>
          <w:p w:rsidR="00C510F5" w:rsidRPr="00F05208" w:rsidRDefault="00C510F5" w:rsidP="00C510F5">
            <w:pPr>
              <w:rPr>
                <w:b/>
              </w:rPr>
            </w:pPr>
            <w:r w:rsidRPr="00F05208">
              <w:rPr>
                <w:b/>
              </w:rPr>
              <w:t>10.105</w:t>
            </w:r>
          </w:p>
        </w:tc>
      </w:tr>
      <w:tr w:rsidR="00C510F5" w:rsidRPr="00625669" w:rsidTr="00C510F5">
        <w:trPr>
          <w:trHeight w:val="1507"/>
        </w:trPr>
        <w:tc>
          <w:tcPr>
            <w:tcW w:w="763" w:type="dxa"/>
            <w:tcBorders>
              <w:left w:val="single" w:sz="4" w:space="0" w:color="000000"/>
              <w:bottom w:val="single" w:sz="4" w:space="0" w:color="000000"/>
              <w:right w:val="single" w:sz="4" w:space="0" w:color="000000"/>
            </w:tcBorders>
            <w:shd w:val="clear" w:color="000000" w:fill="FFFFFF"/>
            <w:vAlign w:val="center"/>
          </w:tcPr>
          <w:p w:rsidR="00C510F5" w:rsidRPr="00625669" w:rsidRDefault="00C510F5" w:rsidP="00C510F5">
            <w:pPr>
              <w:spacing w:after="0" w:line="240" w:lineRule="auto"/>
              <w:jc w:val="both"/>
              <w:rPr>
                <w:rFonts w:ascii="Times New Roman" w:eastAsia="Times New Roman" w:hAnsi="Times New Roman" w:cs="Times New Roman"/>
                <w:sz w:val="20"/>
                <w:szCs w:val="20"/>
              </w:rPr>
            </w:pPr>
          </w:p>
          <w:p w:rsidR="00C510F5" w:rsidRPr="00625669" w:rsidRDefault="00C510F5" w:rsidP="00C510F5">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4</w:t>
            </w:r>
          </w:p>
        </w:tc>
        <w:tc>
          <w:tcPr>
            <w:tcW w:w="961" w:type="dxa"/>
            <w:tcBorders>
              <w:top w:val="single" w:sz="4" w:space="0" w:color="auto"/>
              <w:bottom w:val="single" w:sz="4" w:space="0" w:color="auto"/>
              <w:right w:val="single" w:sz="4" w:space="0" w:color="auto"/>
            </w:tcBorders>
            <w:shd w:val="clear" w:color="auto" w:fill="FFFFFF"/>
            <w:vAlign w:val="center"/>
          </w:tcPr>
          <w:p w:rsidR="00C510F5" w:rsidRPr="00856DFC" w:rsidRDefault="00C510F5" w:rsidP="00C510F5">
            <w:pPr>
              <w:jc w:val="both"/>
            </w:pPr>
            <w:r w:rsidRPr="00856DFC">
              <w:t>158820</w:t>
            </w:r>
          </w:p>
        </w:tc>
        <w:tc>
          <w:tcPr>
            <w:tcW w:w="6036" w:type="dxa"/>
            <w:tcBorders>
              <w:top w:val="single" w:sz="4" w:space="0" w:color="auto"/>
              <w:left w:val="single" w:sz="4" w:space="0" w:color="auto"/>
              <w:bottom w:val="single" w:sz="4" w:space="0" w:color="auto"/>
              <w:right w:val="single" w:sz="4" w:space="0" w:color="auto"/>
            </w:tcBorders>
            <w:shd w:val="clear" w:color="auto" w:fill="FFFFFF"/>
            <w:vAlign w:val="center"/>
          </w:tcPr>
          <w:p w:rsidR="00C510F5" w:rsidRPr="00856DFC" w:rsidRDefault="00C510F5" w:rsidP="00C510F5">
            <w:pPr>
              <w:spacing w:after="0" w:line="240" w:lineRule="auto"/>
              <w:jc w:val="both"/>
            </w:pPr>
            <w:r w:rsidRPr="00856DFC">
              <w:t xml:space="preserve">CATETER NASAL OXIGENIO, TIPO: DESCARTAVEL, UTILIZACAO: INFANTIL, MATERIAL: CLORETO POLIVINILA, MODELO: OCULOS, CALIBRE: NUMERO 6, FORMA FORNECIMENTO: UNIDADE </w:t>
            </w:r>
            <w:r w:rsidRPr="00856DFC">
              <w:br/>
              <w:t>Código do Item: 6515.073.0013 (ID - 158820)</w:t>
            </w:r>
          </w:p>
        </w:tc>
        <w:tc>
          <w:tcPr>
            <w:tcW w:w="992" w:type="dxa"/>
            <w:tcBorders>
              <w:top w:val="single" w:sz="4" w:space="0" w:color="auto"/>
              <w:left w:val="single" w:sz="4" w:space="0" w:color="auto"/>
              <w:bottom w:val="single" w:sz="4" w:space="0" w:color="auto"/>
            </w:tcBorders>
            <w:shd w:val="clear" w:color="auto" w:fill="auto"/>
            <w:vAlign w:val="center"/>
          </w:tcPr>
          <w:p w:rsidR="00C510F5" w:rsidRPr="00856DFC" w:rsidRDefault="00C510F5" w:rsidP="00C510F5">
            <w:pPr>
              <w:spacing w:after="160" w:line="259" w:lineRule="auto"/>
            </w:pPr>
            <w:r w:rsidRPr="00856DFC">
              <w:t>UN</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C510F5" w:rsidRPr="00F05208" w:rsidRDefault="00C510F5" w:rsidP="00C510F5">
            <w:pPr>
              <w:rPr>
                <w:b/>
              </w:rPr>
            </w:pPr>
            <w:r w:rsidRPr="00F05208">
              <w:rPr>
                <w:b/>
              </w:rPr>
              <w:t>2.700</w:t>
            </w:r>
          </w:p>
        </w:tc>
      </w:tr>
      <w:tr w:rsidR="00C510F5" w:rsidRPr="00625669" w:rsidTr="00C510F5">
        <w:trPr>
          <w:trHeight w:val="1507"/>
        </w:trPr>
        <w:tc>
          <w:tcPr>
            <w:tcW w:w="763" w:type="dxa"/>
            <w:tcBorders>
              <w:left w:val="single" w:sz="4" w:space="0" w:color="000000"/>
              <w:bottom w:val="single" w:sz="4" w:space="0" w:color="000000"/>
              <w:right w:val="single" w:sz="4" w:space="0" w:color="000000"/>
            </w:tcBorders>
            <w:shd w:val="clear" w:color="000000" w:fill="FFFFFF"/>
            <w:vAlign w:val="center"/>
          </w:tcPr>
          <w:p w:rsidR="00C510F5" w:rsidRPr="00625669" w:rsidRDefault="00C510F5" w:rsidP="00C510F5">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5</w:t>
            </w:r>
          </w:p>
        </w:tc>
        <w:tc>
          <w:tcPr>
            <w:tcW w:w="961" w:type="dxa"/>
            <w:tcBorders>
              <w:top w:val="single" w:sz="4" w:space="0" w:color="auto"/>
              <w:bottom w:val="single" w:sz="4" w:space="0" w:color="auto"/>
              <w:right w:val="single" w:sz="4" w:space="0" w:color="auto"/>
            </w:tcBorders>
          </w:tcPr>
          <w:p w:rsidR="00C510F5" w:rsidRDefault="00C510F5" w:rsidP="00C510F5">
            <w:pPr>
              <w:jc w:val="both"/>
            </w:pPr>
          </w:p>
          <w:p w:rsidR="00C510F5" w:rsidRPr="00856DFC" w:rsidRDefault="00C510F5" w:rsidP="00C510F5">
            <w:pPr>
              <w:jc w:val="both"/>
            </w:pPr>
            <w:r w:rsidRPr="00856DFC">
              <w:t>75123</w:t>
            </w:r>
          </w:p>
        </w:tc>
        <w:tc>
          <w:tcPr>
            <w:tcW w:w="6036" w:type="dxa"/>
            <w:tcBorders>
              <w:top w:val="single" w:sz="4" w:space="0" w:color="auto"/>
              <w:left w:val="single" w:sz="4" w:space="0" w:color="auto"/>
              <w:bottom w:val="single" w:sz="4" w:space="0" w:color="auto"/>
              <w:right w:val="single" w:sz="4" w:space="0" w:color="auto"/>
            </w:tcBorders>
            <w:shd w:val="clear" w:color="auto" w:fill="auto"/>
            <w:vAlign w:val="center"/>
          </w:tcPr>
          <w:p w:rsidR="00C510F5" w:rsidRPr="00856DFC" w:rsidRDefault="00C510F5" w:rsidP="00C510F5">
            <w:pPr>
              <w:spacing w:after="0" w:line="240" w:lineRule="auto"/>
              <w:jc w:val="both"/>
            </w:pPr>
            <w:r w:rsidRPr="00856DFC">
              <w:t xml:space="preserve">FRASCO COLETOR SECRECAO, MATERIAL: CLORETO POLIVINILA CRISTAL, APLICACAO: SECRECAO VIA AEREA, TIPO: DESCARTAVEL, CAPACIDADE: 1000 ML, TIPO TAMPA: ROSQUEADA EM POLIPROPILENO, COR: TRANSPARENTE, QUANTIDADE ENTRADA TAMPA: 2 ENTRADAS, ALCA: COM ALCA, TIPO VALVULA: N/D, GRADUACAO: 50ML </w:t>
            </w:r>
            <w:r w:rsidRPr="00856DFC">
              <w:br/>
              <w:t>Código do Item: 6515.121.0019 (ID - 75123)</w:t>
            </w:r>
          </w:p>
        </w:tc>
        <w:tc>
          <w:tcPr>
            <w:tcW w:w="992" w:type="dxa"/>
            <w:tcBorders>
              <w:top w:val="single" w:sz="4" w:space="0" w:color="auto"/>
              <w:left w:val="single" w:sz="4" w:space="0" w:color="auto"/>
              <w:bottom w:val="single" w:sz="4" w:space="0" w:color="auto"/>
            </w:tcBorders>
          </w:tcPr>
          <w:p w:rsidR="00C510F5" w:rsidRPr="00856DFC" w:rsidRDefault="00C510F5" w:rsidP="00C510F5">
            <w:pPr>
              <w:spacing w:after="160" w:line="259" w:lineRule="auto"/>
            </w:pPr>
            <w:r w:rsidRPr="00856DFC">
              <w:t>UN</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C510F5" w:rsidRPr="00F05208" w:rsidRDefault="00C510F5" w:rsidP="00C510F5">
            <w:pPr>
              <w:rPr>
                <w:b/>
              </w:rPr>
            </w:pPr>
            <w:r w:rsidRPr="00F05208">
              <w:rPr>
                <w:b/>
              </w:rPr>
              <w:t>4.150</w:t>
            </w:r>
          </w:p>
        </w:tc>
      </w:tr>
      <w:tr w:rsidR="00C510F5" w:rsidRPr="00625669" w:rsidTr="00C510F5">
        <w:trPr>
          <w:trHeight w:val="420"/>
        </w:trPr>
        <w:tc>
          <w:tcPr>
            <w:tcW w:w="763" w:type="dxa"/>
            <w:tcBorders>
              <w:left w:val="single" w:sz="4" w:space="0" w:color="000000"/>
              <w:bottom w:val="single" w:sz="4" w:space="0" w:color="000000"/>
              <w:right w:val="single" w:sz="4" w:space="0" w:color="000000"/>
            </w:tcBorders>
            <w:shd w:val="clear" w:color="000000" w:fill="FFFFFF"/>
            <w:vAlign w:val="center"/>
          </w:tcPr>
          <w:p w:rsidR="00C510F5" w:rsidRPr="00625669" w:rsidRDefault="00C510F5" w:rsidP="00C510F5">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6</w:t>
            </w:r>
          </w:p>
        </w:tc>
        <w:tc>
          <w:tcPr>
            <w:tcW w:w="961" w:type="dxa"/>
            <w:tcBorders>
              <w:top w:val="single" w:sz="4" w:space="0" w:color="auto"/>
              <w:bottom w:val="single" w:sz="4" w:space="0" w:color="auto"/>
              <w:right w:val="single" w:sz="4" w:space="0" w:color="auto"/>
            </w:tcBorders>
          </w:tcPr>
          <w:p w:rsidR="00C510F5" w:rsidRPr="00856DFC" w:rsidRDefault="00C510F5" w:rsidP="00C510F5">
            <w:pPr>
              <w:jc w:val="both"/>
            </w:pPr>
            <w:r w:rsidRPr="00856DFC">
              <w:t>24094</w:t>
            </w:r>
          </w:p>
        </w:tc>
        <w:tc>
          <w:tcPr>
            <w:tcW w:w="6036" w:type="dxa"/>
            <w:tcBorders>
              <w:top w:val="single" w:sz="4" w:space="0" w:color="auto"/>
              <w:left w:val="single" w:sz="4" w:space="0" w:color="auto"/>
              <w:bottom w:val="single" w:sz="4" w:space="0" w:color="auto"/>
              <w:right w:val="single" w:sz="4" w:space="0" w:color="auto"/>
            </w:tcBorders>
          </w:tcPr>
          <w:p w:rsidR="00C510F5" w:rsidRDefault="00C510F5" w:rsidP="00C510F5">
            <w:pPr>
              <w:spacing w:after="0" w:line="240" w:lineRule="auto"/>
              <w:jc w:val="both"/>
            </w:pPr>
            <w:r w:rsidRPr="00856DFC">
              <w:t xml:space="preserve">SAPATILHA CIRURGICA, MATERIAL: NAO TECIDO, TAMANHO: UNICO, GRAMATURA: 30 G/M², SOLADO: N/A, COR: N/D </w:t>
            </w:r>
            <w:r w:rsidRPr="00856DFC">
              <w:br/>
              <w:t>Código do Item: 6532.012.0003 (ID - 24094)</w:t>
            </w:r>
          </w:p>
          <w:p w:rsidR="00C510F5" w:rsidRPr="00856DFC" w:rsidRDefault="00C510F5" w:rsidP="00C510F5">
            <w:pPr>
              <w:spacing w:after="0" w:line="240" w:lineRule="auto"/>
              <w:jc w:val="both"/>
            </w:pPr>
            <w:r w:rsidRPr="00FC72E9">
              <w:rPr>
                <w:b/>
              </w:rPr>
              <w:t>COMPLEMENTAÇÃO do ITEM:</w:t>
            </w:r>
            <w:r>
              <w:t xml:space="preserve"> SERÃO ACEITOS GRAMATURAS SUPERIOR A 30G.</w:t>
            </w:r>
          </w:p>
        </w:tc>
        <w:tc>
          <w:tcPr>
            <w:tcW w:w="992" w:type="dxa"/>
            <w:tcBorders>
              <w:top w:val="single" w:sz="4" w:space="0" w:color="auto"/>
              <w:left w:val="single" w:sz="4" w:space="0" w:color="auto"/>
              <w:bottom w:val="single" w:sz="4" w:space="0" w:color="auto"/>
            </w:tcBorders>
          </w:tcPr>
          <w:p w:rsidR="00C510F5" w:rsidRPr="00856DFC" w:rsidRDefault="00C510F5" w:rsidP="00C510F5">
            <w:pPr>
              <w:jc w:val="both"/>
            </w:pPr>
            <w:r w:rsidRPr="00856DFC">
              <w:t>UN</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C510F5" w:rsidRPr="00F05208" w:rsidRDefault="00C510F5" w:rsidP="00C510F5">
            <w:pPr>
              <w:rPr>
                <w:b/>
              </w:rPr>
            </w:pPr>
            <w:r w:rsidRPr="00F05208">
              <w:rPr>
                <w:b/>
              </w:rPr>
              <w:t>152.346</w:t>
            </w:r>
          </w:p>
        </w:tc>
      </w:tr>
    </w:tbl>
    <w:p w:rsidR="00625669" w:rsidRDefault="00625669">
      <w:pPr>
        <w:tabs>
          <w:tab w:val="left" w:pos="1995"/>
        </w:tabs>
        <w:spacing w:after="120"/>
        <w:jc w:val="both"/>
        <w:rPr>
          <w:rFonts w:ascii="Times New Roman" w:eastAsia="Times New Roman" w:hAnsi="Times New Roman" w:cs="Times New Roman"/>
        </w:rPr>
      </w:pPr>
    </w:p>
    <w:p w:rsidR="00AA670F" w:rsidRDefault="00625669" w:rsidP="00D6702C">
      <w:pPr>
        <w:tabs>
          <w:tab w:val="left" w:pos="1995"/>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3</w:t>
      </w:r>
      <w:r w:rsidR="00AA670F" w:rsidRPr="00AA670F">
        <w:rPr>
          <w:rFonts w:ascii="Times New Roman" w:eastAsia="Times New Roman" w:hAnsi="Times New Roman" w:cs="Times New Roman"/>
        </w:rPr>
        <w:t xml:space="preserve">.1 - Os </w:t>
      </w:r>
      <w:r w:rsidR="002966D4">
        <w:rPr>
          <w:rFonts w:ascii="Times New Roman" w:eastAsia="Times New Roman" w:hAnsi="Times New Roman" w:cs="Times New Roman"/>
        </w:rPr>
        <w:t>contratados</w:t>
      </w:r>
      <w:r w:rsidR="00AA670F" w:rsidRPr="00AA670F">
        <w:rPr>
          <w:rFonts w:ascii="Times New Roman" w:eastAsia="Times New Roman" w:hAnsi="Times New Roman" w:cs="Times New Roman"/>
        </w:rPr>
        <w:t xml:space="preserve"> deverão apresentar todos os Certificados de Registro dos Produtos e Insumos que porventura cotarem neste </w:t>
      </w:r>
      <w:r w:rsidR="00A25B96">
        <w:rPr>
          <w:rFonts w:ascii="Times New Roman" w:eastAsia="Times New Roman" w:hAnsi="Times New Roman" w:cs="Times New Roman"/>
        </w:rPr>
        <w:t>processo</w:t>
      </w:r>
      <w:r w:rsidR="00AA670F" w:rsidRPr="00AA670F">
        <w:rPr>
          <w:rFonts w:ascii="Times New Roman" w:eastAsia="Times New Roman" w:hAnsi="Times New Roman" w:cs="Times New Roman"/>
        </w:rPr>
        <w:t>, emitidos pela Agência Nacional de Vigilância Sanitária (ANVISA), ou cópia autenticada de tópico do Diário Oficial da União que publicou o Registro, sendo que o local onde estiver impresso o registro deverá estar sublinhado em cor diferente da impressão</w:t>
      </w:r>
      <w:r w:rsidR="00AC37A6">
        <w:rPr>
          <w:rFonts w:ascii="Times New Roman" w:eastAsia="Times New Roman" w:hAnsi="Times New Roman" w:cs="Times New Roman"/>
        </w:rPr>
        <w:t>, quando aplicável</w:t>
      </w:r>
      <w:r w:rsidR="00AA670F" w:rsidRPr="00AA670F">
        <w:rPr>
          <w:rFonts w:ascii="Times New Roman" w:eastAsia="Times New Roman" w:hAnsi="Times New Roman" w:cs="Times New Roman"/>
        </w:rPr>
        <w:t>.</w:t>
      </w:r>
    </w:p>
    <w:p w:rsidR="00C510F5" w:rsidRDefault="00C510F5" w:rsidP="00D6702C">
      <w:pPr>
        <w:tabs>
          <w:tab w:val="left" w:pos="1995"/>
        </w:tabs>
        <w:spacing w:after="0" w:line="360" w:lineRule="auto"/>
        <w:jc w:val="both"/>
        <w:rPr>
          <w:rFonts w:ascii="Times New Roman" w:eastAsia="Times New Roman" w:hAnsi="Times New Roman" w:cs="Times New Roman"/>
        </w:rPr>
      </w:pPr>
    </w:p>
    <w:p w:rsidR="00C510F5" w:rsidRPr="00C510F5" w:rsidRDefault="00C510F5" w:rsidP="00C510F5">
      <w:pPr>
        <w:tabs>
          <w:tab w:val="left" w:pos="199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rPr>
        <w:lastRenderedPageBreak/>
        <w:t xml:space="preserve">3.2 </w:t>
      </w:r>
      <w:r w:rsidRPr="00C510F5">
        <w:rPr>
          <w:rFonts w:ascii="Times New Roman" w:eastAsia="Times New Roman" w:hAnsi="Times New Roman" w:cs="Times New Roman"/>
          <w:b/>
        </w:rPr>
        <w:t xml:space="preserve">-  </w:t>
      </w:r>
      <w:r w:rsidRPr="00C510F5">
        <w:rPr>
          <w:rFonts w:ascii="Times New Roman" w:eastAsia="Times New Roman" w:hAnsi="Times New Roman" w:cs="Times New Roman"/>
          <w:b/>
          <w:sz w:val="24"/>
          <w:szCs w:val="24"/>
        </w:rPr>
        <w:t>QUANTITATIVO SOLICITADO POR CADA UNIDADE DE SEPM</w:t>
      </w:r>
    </w:p>
    <w:p w:rsidR="00C510F5" w:rsidRPr="00C510F5" w:rsidRDefault="00C510F5" w:rsidP="00C510F5">
      <w:pPr>
        <w:tabs>
          <w:tab w:val="left" w:pos="1995"/>
        </w:tabs>
        <w:spacing w:after="0" w:line="360" w:lineRule="auto"/>
        <w:jc w:val="both"/>
        <w:rPr>
          <w:rFonts w:ascii="Times New Roman" w:eastAsia="Times New Roman" w:hAnsi="Times New Roman" w:cs="Times New Roman"/>
          <w:sz w:val="24"/>
          <w:szCs w:val="24"/>
        </w:rPr>
      </w:pPr>
    </w:p>
    <w:tbl>
      <w:tblPr>
        <w:tblStyle w:val="Tabelacomgrade"/>
        <w:tblW w:w="0" w:type="auto"/>
        <w:tblInd w:w="-572" w:type="dxa"/>
        <w:tblLook w:val="04A0" w:firstRow="1" w:lastRow="0" w:firstColumn="1" w:lastColumn="0" w:noHBand="0" w:noVBand="1"/>
      </w:tblPr>
      <w:tblGrid>
        <w:gridCol w:w="834"/>
        <w:gridCol w:w="947"/>
        <w:gridCol w:w="931"/>
        <w:gridCol w:w="1203"/>
        <w:gridCol w:w="1062"/>
        <w:gridCol w:w="991"/>
        <w:gridCol w:w="1132"/>
        <w:gridCol w:w="990"/>
        <w:gridCol w:w="974"/>
        <w:gridCol w:w="996"/>
      </w:tblGrid>
      <w:tr w:rsidR="00C510F5" w:rsidRPr="00C510F5" w:rsidTr="00E5302E">
        <w:tc>
          <w:tcPr>
            <w:tcW w:w="835" w:type="dxa"/>
            <w:shd w:val="clear" w:color="auto" w:fill="C4BC96" w:themeFill="background2" w:themeFillShade="BF"/>
          </w:tcPr>
          <w:p w:rsidR="00C510F5" w:rsidRPr="00C510F5" w:rsidRDefault="00C510F5" w:rsidP="00C510F5">
            <w:pPr>
              <w:tabs>
                <w:tab w:val="left" w:pos="1995"/>
              </w:tabs>
              <w:spacing w:after="0" w:line="240" w:lineRule="auto"/>
              <w:jc w:val="both"/>
              <w:rPr>
                <w:rFonts w:ascii="Times New Roman" w:eastAsia="Times New Roman" w:hAnsi="Times New Roman" w:cs="Times New Roman"/>
                <w:b/>
              </w:rPr>
            </w:pPr>
            <w:r w:rsidRPr="00C510F5">
              <w:rPr>
                <w:rFonts w:ascii="Times New Roman" w:eastAsia="Times New Roman" w:hAnsi="Times New Roman" w:cs="Times New Roman"/>
                <w:b/>
              </w:rPr>
              <w:t>ITEM</w:t>
            </w:r>
          </w:p>
        </w:tc>
        <w:tc>
          <w:tcPr>
            <w:tcW w:w="947" w:type="dxa"/>
            <w:shd w:val="clear" w:color="auto" w:fill="C4BC96" w:themeFill="background2" w:themeFillShade="BF"/>
          </w:tcPr>
          <w:p w:rsidR="00C510F5" w:rsidRPr="00C510F5" w:rsidRDefault="00C510F5" w:rsidP="00C510F5">
            <w:pPr>
              <w:tabs>
                <w:tab w:val="left" w:pos="1995"/>
              </w:tabs>
              <w:spacing w:after="0" w:line="240" w:lineRule="auto"/>
              <w:jc w:val="both"/>
              <w:rPr>
                <w:rFonts w:ascii="Times New Roman" w:eastAsia="Times New Roman" w:hAnsi="Times New Roman" w:cs="Times New Roman"/>
                <w:b/>
              </w:rPr>
            </w:pPr>
            <w:r w:rsidRPr="00C510F5">
              <w:rPr>
                <w:rFonts w:ascii="Times New Roman" w:eastAsia="Times New Roman" w:hAnsi="Times New Roman" w:cs="Times New Roman"/>
                <w:b/>
              </w:rPr>
              <w:t>ID SIGA</w:t>
            </w:r>
          </w:p>
        </w:tc>
        <w:tc>
          <w:tcPr>
            <w:tcW w:w="931" w:type="dxa"/>
            <w:shd w:val="clear" w:color="auto" w:fill="C4BC96" w:themeFill="background2" w:themeFillShade="BF"/>
          </w:tcPr>
          <w:p w:rsidR="00C510F5" w:rsidRPr="00C510F5" w:rsidRDefault="00C510F5" w:rsidP="00C510F5">
            <w:pPr>
              <w:tabs>
                <w:tab w:val="left" w:pos="1995"/>
              </w:tabs>
              <w:spacing w:after="0" w:line="240" w:lineRule="auto"/>
              <w:jc w:val="both"/>
              <w:rPr>
                <w:rFonts w:ascii="Times New Roman" w:eastAsia="Times New Roman" w:hAnsi="Times New Roman" w:cs="Times New Roman"/>
                <w:b/>
              </w:rPr>
            </w:pPr>
            <w:r w:rsidRPr="00C510F5">
              <w:rPr>
                <w:rFonts w:ascii="Times New Roman" w:eastAsia="Times New Roman" w:hAnsi="Times New Roman" w:cs="Times New Roman"/>
                <w:b/>
              </w:rPr>
              <w:t>HCPM</w:t>
            </w:r>
          </w:p>
        </w:tc>
        <w:tc>
          <w:tcPr>
            <w:tcW w:w="1205" w:type="dxa"/>
            <w:shd w:val="clear" w:color="auto" w:fill="C4BC96" w:themeFill="background2" w:themeFillShade="BF"/>
          </w:tcPr>
          <w:p w:rsidR="00C510F5" w:rsidRPr="00C510F5" w:rsidRDefault="00C510F5" w:rsidP="00C510F5">
            <w:pPr>
              <w:tabs>
                <w:tab w:val="left" w:pos="1995"/>
              </w:tabs>
              <w:spacing w:after="0" w:line="240" w:lineRule="auto"/>
              <w:jc w:val="both"/>
              <w:rPr>
                <w:rFonts w:ascii="Times New Roman" w:eastAsia="Times New Roman" w:hAnsi="Times New Roman" w:cs="Times New Roman"/>
                <w:b/>
              </w:rPr>
            </w:pPr>
            <w:r w:rsidRPr="00C510F5">
              <w:rPr>
                <w:rFonts w:ascii="Times New Roman" w:eastAsia="Times New Roman" w:hAnsi="Times New Roman" w:cs="Times New Roman"/>
                <w:b/>
              </w:rPr>
              <w:t>HPM NIT</w:t>
            </w:r>
          </w:p>
        </w:tc>
        <w:tc>
          <w:tcPr>
            <w:tcW w:w="1063" w:type="dxa"/>
            <w:shd w:val="clear" w:color="auto" w:fill="C4BC96" w:themeFill="background2" w:themeFillShade="BF"/>
          </w:tcPr>
          <w:p w:rsidR="00C510F5" w:rsidRPr="00C510F5" w:rsidRDefault="00C510F5" w:rsidP="00C510F5">
            <w:pPr>
              <w:tabs>
                <w:tab w:val="left" w:pos="1995"/>
              </w:tabs>
              <w:spacing w:after="0" w:line="240" w:lineRule="auto"/>
              <w:jc w:val="both"/>
              <w:rPr>
                <w:rFonts w:ascii="Times New Roman" w:eastAsia="Times New Roman" w:hAnsi="Times New Roman" w:cs="Times New Roman"/>
                <w:b/>
              </w:rPr>
            </w:pPr>
            <w:r w:rsidRPr="00C510F5">
              <w:rPr>
                <w:rFonts w:ascii="Times New Roman" w:eastAsia="Times New Roman" w:hAnsi="Times New Roman" w:cs="Times New Roman"/>
                <w:b/>
              </w:rPr>
              <w:t>PPM OLA</w:t>
            </w:r>
          </w:p>
        </w:tc>
        <w:tc>
          <w:tcPr>
            <w:tcW w:w="992" w:type="dxa"/>
            <w:shd w:val="clear" w:color="auto" w:fill="C4BC96" w:themeFill="background2" w:themeFillShade="BF"/>
          </w:tcPr>
          <w:p w:rsidR="00C510F5" w:rsidRPr="00C510F5" w:rsidRDefault="00C510F5" w:rsidP="00C510F5">
            <w:pPr>
              <w:tabs>
                <w:tab w:val="left" w:pos="1995"/>
              </w:tabs>
              <w:spacing w:after="0" w:line="240" w:lineRule="auto"/>
              <w:jc w:val="both"/>
              <w:rPr>
                <w:rFonts w:ascii="Times New Roman" w:eastAsia="Times New Roman" w:hAnsi="Times New Roman" w:cs="Times New Roman"/>
                <w:b/>
              </w:rPr>
            </w:pPr>
            <w:r w:rsidRPr="00C510F5">
              <w:rPr>
                <w:rFonts w:ascii="Times New Roman" w:eastAsia="Times New Roman" w:hAnsi="Times New Roman" w:cs="Times New Roman"/>
                <w:b/>
              </w:rPr>
              <w:t>PPM</w:t>
            </w:r>
          </w:p>
          <w:p w:rsidR="00C510F5" w:rsidRPr="00C510F5" w:rsidRDefault="00C510F5" w:rsidP="00C510F5">
            <w:pPr>
              <w:tabs>
                <w:tab w:val="left" w:pos="1995"/>
              </w:tabs>
              <w:spacing w:after="0" w:line="240" w:lineRule="auto"/>
              <w:jc w:val="both"/>
              <w:rPr>
                <w:rFonts w:ascii="Times New Roman" w:eastAsia="Times New Roman" w:hAnsi="Times New Roman" w:cs="Times New Roman"/>
                <w:b/>
              </w:rPr>
            </w:pPr>
            <w:r w:rsidRPr="00C510F5">
              <w:rPr>
                <w:rFonts w:ascii="Times New Roman" w:eastAsia="Times New Roman" w:hAnsi="Times New Roman" w:cs="Times New Roman"/>
                <w:b/>
              </w:rPr>
              <w:t>CAM</w:t>
            </w:r>
          </w:p>
        </w:tc>
        <w:tc>
          <w:tcPr>
            <w:tcW w:w="1134" w:type="dxa"/>
            <w:shd w:val="clear" w:color="auto" w:fill="C4BC96" w:themeFill="background2" w:themeFillShade="BF"/>
          </w:tcPr>
          <w:p w:rsidR="00C510F5" w:rsidRPr="00C510F5" w:rsidRDefault="00C510F5" w:rsidP="00C510F5">
            <w:pPr>
              <w:tabs>
                <w:tab w:val="left" w:pos="1995"/>
              </w:tabs>
              <w:spacing w:after="0" w:line="240" w:lineRule="auto"/>
              <w:jc w:val="both"/>
              <w:rPr>
                <w:rFonts w:ascii="Times New Roman" w:eastAsia="Times New Roman" w:hAnsi="Times New Roman" w:cs="Times New Roman"/>
                <w:b/>
              </w:rPr>
            </w:pPr>
            <w:r w:rsidRPr="00C510F5">
              <w:rPr>
                <w:rFonts w:ascii="Times New Roman" w:eastAsia="Times New Roman" w:hAnsi="Times New Roman" w:cs="Times New Roman"/>
                <w:b/>
              </w:rPr>
              <w:t>PPM CASC</w:t>
            </w:r>
          </w:p>
        </w:tc>
        <w:tc>
          <w:tcPr>
            <w:tcW w:w="992" w:type="dxa"/>
            <w:shd w:val="clear" w:color="auto" w:fill="C4BC96" w:themeFill="background2" w:themeFillShade="BF"/>
          </w:tcPr>
          <w:p w:rsidR="00C510F5" w:rsidRPr="00C510F5" w:rsidRDefault="00C510F5" w:rsidP="00C510F5">
            <w:pPr>
              <w:tabs>
                <w:tab w:val="left" w:pos="1995"/>
              </w:tabs>
              <w:spacing w:after="0" w:line="240" w:lineRule="auto"/>
              <w:jc w:val="both"/>
              <w:rPr>
                <w:rFonts w:ascii="Times New Roman" w:eastAsia="Times New Roman" w:hAnsi="Times New Roman" w:cs="Times New Roman"/>
                <w:b/>
              </w:rPr>
            </w:pPr>
            <w:r w:rsidRPr="00C510F5">
              <w:rPr>
                <w:rFonts w:ascii="Times New Roman" w:eastAsia="Times New Roman" w:hAnsi="Times New Roman" w:cs="Times New Roman"/>
                <w:b/>
              </w:rPr>
              <w:t>PPM SJM</w:t>
            </w:r>
          </w:p>
        </w:tc>
        <w:tc>
          <w:tcPr>
            <w:tcW w:w="974" w:type="dxa"/>
            <w:shd w:val="clear" w:color="auto" w:fill="C4BC96" w:themeFill="background2" w:themeFillShade="BF"/>
          </w:tcPr>
          <w:p w:rsidR="00C510F5" w:rsidRPr="00C510F5" w:rsidRDefault="00C510F5" w:rsidP="00C510F5">
            <w:pPr>
              <w:tabs>
                <w:tab w:val="left" w:pos="1995"/>
              </w:tabs>
              <w:spacing w:after="0" w:line="240" w:lineRule="auto"/>
              <w:jc w:val="both"/>
              <w:rPr>
                <w:rFonts w:ascii="Times New Roman" w:eastAsia="Times New Roman" w:hAnsi="Times New Roman" w:cs="Times New Roman"/>
                <w:b/>
              </w:rPr>
            </w:pPr>
            <w:r w:rsidRPr="00C510F5">
              <w:rPr>
                <w:rFonts w:ascii="Times New Roman" w:eastAsia="Times New Roman" w:hAnsi="Times New Roman" w:cs="Times New Roman"/>
                <w:b/>
              </w:rPr>
              <w:t>GESAR</w:t>
            </w:r>
          </w:p>
        </w:tc>
        <w:tc>
          <w:tcPr>
            <w:tcW w:w="987" w:type="dxa"/>
            <w:shd w:val="clear" w:color="auto" w:fill="C4BC96" w:themeFill="background2" w:themeFillShade="BF"/>
          </w:tcPr>
          <w:p w:rsidR="00C510F5" w:rsidRPr="00C510F5" w:rsidRDefault="00C510F5" w:rsidP="00C510F5">
            <w:pPr>
              <w:tabs>
                <w:tab w:val="left" w:pos="1995"/>
              </w:tabs>
              <w:spacing w:after="0" w:line="240" w:lineRule="auto"/>
              <w:jc w:val="both"/>
              <w:rPr>
                <w:rFonts w:ascii="Times New Roman" w:eastAsia="Times New Roman" w:hAnsi="Times New Roman" w:cs="Times New Roman"/>
                <w:b/>
              </w:rPr>
            </w:pPr>
            <w:r w:rsidRPr="00C510F5">
              <w:rPr>
                <w:rFonts w:ascii="Times New Roman" w:eastAsia="Times New Roman" w:hAnsi="Times New Roman" w:cs="Times New Roman"/>
                <w:b/>
              </w:rPr>
              <w:t>TOTAL</w:t>
            </w:r>
          </w:p>
        </w:tc>
      </w:tr>
      <w:tr w:rsidR="00C510F5" w:rsidRPr="00C510F5" w:rsidTr="00E5302E">
        <w:tc>
          <w:tcPr>
            <w:tcW w:w="835" w:type="dxa"/>
            <w:shd w:val="clear" w:color="auto" w:fill="auto"/>
          </w:tcPr>
          <w:p w:rsidR="00C510F5" w:rsidRPr="00C510F5" w:rsidRDefault="00C510F5" w:rsidP="00C510F5">
            <w:pPr>
              <w:tabs>
                <w:tab w:val="left" w:pos="1995"/>
              </w:tabs>
              <w:spacing w:after="0" w:line="240" w:lineRule="auto"/>
              <w:jc w:val="both"/>
              <w:rPr>
                <w:rFonts w:ascii="Times New Roman" w:eastAsia="Times New Roman" w:hAnsi="Times New Roman" w:cs="Times New Roman"/>
                <w:b/>
              </w:rPr>
            </w:pPr>
            <w:r w:rsidRPr="00C510F5">
              <w:rPr>
                <w:rFonts w:ascii="Times New Roman" w:eastAsia="Times New Roman" w:hAnsi="Times New Roman" w:cs="Times New Roman"/>
                <w:b/>
              </w:rPr>
              <w:t>01</w:t>
            </w:r>
          </w:p>
        </w:tc>
        <w:tc>
          <w:tcPr>
            <w:tcW w:w="947" w:type="dxa"/>
            <w:tcBorders>
              <w:top w:val="single" w:sz="8" w:space="0" w:color="000000"/>
              <w:left w:val="single" w:sz="8" w:space="0" w:color="000000"/>
              <w:bottom w:val="single" w:sz="8" w:space="0" w:color="000000"/>
            </w:tcBorders>
            <w:shd w:val="clear" w:color="auto" w:fill="auto"/>
          </w:tcPr>
          <w:p w:rsidR="00C510F5" w:rsidRPr="00C510F5" w:rsidRDefault="00C510F5" w:rsidP="00C510F5">
            <w:pPr>
              <w:spacing w:after="0" w:line="240" w:lineRule="auto"/>
              <w:rPr>
                <w:rFonts w:ascii="Times New Roman" w:hAnsi="Times New Roman" w:cs="Times New Roman"/>
              </w:rPr>
            </w:pPr>
            <w:r w:rsidRPr="00C510F5">
              <w:rPr>
                <w:rFonts w:ascii="Times New Roman" w:hAnsi="Times New Roman" w:cs="Times New Roman"/>
              </w:rPr>
              <w:t>75783</w:t>
            </w:r>
          </w:p>
        </w:tc>
        <w:tc>
          <w:tcPr>
            <w:tcW w:w="931" w:type="dxa"/>
            <w:tcBorders>
              <w:top w:val="single" w:sz="8" w:space="0" w:color="000000"/>
              <w:left w:val="single" w:sz="8" w:space="0" w:color="000000"/>
              <w:bottom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135.000</w:t>
            </w:r>
          </w:p>
        </w:tc>
        <w:tc>
          <w:tcPr>
            <w:tcW w:w="1205" w:type="dxa"/>
            <w:tcBorders>
              <w:top w:val="single" w:sz="8" w:space="0" w:color="000000"/>
              <w:left w:val="single" w:sz="8" w:space="0" w:color="000000"/>
              <w:bottom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1.200</w:t>
            </w:r>
          </w:p>
        </w:tc>
        <w:tc>
          <w:tcPr>
            <w:tcW w:w="1063" w:type="dxa"/>
            <w:tcBorders>
              <w:top w:val="single" w:sz="8" w:space="0" w:color="000000"/>
              <w:left w:val="single" w:sz="8" w:space="0" w:color="000000"/>
              <w:bottom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4.536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360</w:t>
            </w:r>
          </w:p>
        </w:tc>
        <w:tc>
          <w:tcPr>
            <w:tcW w:w="1134" w:type="dxa"/>
            <w:shd w:val="clear" w:color="auto" w:fill="auto"/>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600</w:t>
            </w:r>
          </w:p>
        </w:tc>
        <w:tc>
          <w:tcPr>
            <w:tcW w:w="992" w:type="dxa"/>
            <w:shd w:val="clear" w:color="auto" w:fill="auto"/>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900</w:t>
            </w:r>
          </w:p>
        </w:tc>
        <w:tc>
          <w:tcPr>
            <w:tcW w:w="974" w:type="dxa"/>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360</w:t>
            </w:r>
          </w:p>
        </w:tc>
        <w:tc>
          <w:tcPr>
            <w:tcW w:w="987" w:type="dxa"/>
            <w:shd w:val="clear" w:color="auto" w:fill="auto"/>
          </w:tcPr>
          <w:p w:rsidR="00C510F5" w:rsidRPr="00C510F5" w:rsidRDefault="00C510F5" w:rsidP="00C510F5">
            <w:pPr>
              <w:spacing w:after="0" w:line="240" w:lineRule="auto"/>
              <w:jc w:val="center"/>
              <w:rPr>
                <w:rFonts w:ascii="Times New Roman" w:hAnsi="Times New Roman" w:cs="Times New Roman"/>
                <w:b/>
                <w:sz w:val="24"/>
                <w:szCs w:val="24"/>
              </w:rPr>
            </w:pPr>
            <w:r w:rsidRPr="00C510F5">
              <w:rPr>
                <w:rFonts w:ascii="Times New Roman" w:hAnsi="Times New Roman" w:cs="Times New Roman"/>
                <w:b/>
                <w:sz w:val="24"/>
                <w:szCs w:val="24"/>
              </w:rPr>
              <w:t>142.956</w:t>
            </w:r>
          </w:p>
        </w:tc>
      </w:tr>
      <w:tr w:rsidR="00C510F5" w:rsidRPr="00C510F5" w:rsidTr="00E5302E">
        <w:tc>
          <w:tcPr>
            <w:tcW w:w="835" w:type="dxa"/>
            <w:shd w:val="clear" w:color="auto" w:fill="auto"/>
          </w:tcPr>
          <w:p w:rsidR="00C510F5" w:rsidRPr="00C510F5" w:rsidRDefault="00C510F5" w:rsidP="00C510F5">
            <w:pPr>
              <w:tabs>
                <w:tab w:val="left" w:pos="1995"/>
              </w:tabs>
              <w:spacing w:after="0" w:line="240" w:lineRule="auto"/>
              <w:jc w:val="both"/>
              <w:rPr>
                <w:rFonts w:ascii="Times New Roman" w:eastAsia="Times New Roman" w:hAnsi="Times New Roman" w:cs="Times New Roman"/>
                <w:b/>
              </w:rPr>
            </w:pPr>
            <w:r w:rsidRPr="00C510F5">
              <w:rPr>
                <w:rFonts w:ascii="Times New Roman" w:eastAsia="Times New Roman" w:hAnsi="Times New Roman" w:cs="Times New Roman"/>
                <w:b/>
              </w:rPr>
              <w:t>02</w:t>
            </w:r>
          </w:p>
        </w:tc>
        <w:tc>
          <w:tcPr>
            <w:tcW w:w="947" w:type="dxa"/>
            <w:tcBorders>
              <w:top w:val="single" w:sz="8" w:space="0" w:color="000000"/>
              <w:left w:val="single" w:sz="8" w:space="0" w:color="000000"/>
              <w:bottom w:val="single" w:sz="8" w:space="0" w:color="000000"/>
            </w:tcBorders>
            <w:shd w:val="clear" w:color="auto" w:fill="auto"/>
          </w:tcPr>
          <w:p w:rsidR="00C510F5" w:rsidRPr="00C510F5" w:rsidRDefault="00C510F5" w:rsidP="00C510F5">
            <w:pPr>
              <w:spacing w:after="0" w:line="240" w:lineRule="auto"/>
              <w:rPr>
                <w:rFonts w:ascii="Times New Roman" w:hAnsi="Times New Roman" w:cs="Times New Roman"/>
              </w:rPr>
            </w:pPr>
            <w:r w:rsidRPr="00C510F5">
              <w:rPr>
                <w:rFonts w:ascii="Times New Roman" w:hAnsi="Times New Roman" w:cs="Times New Roman"/>
              </w:rPr>
              <w:t>60220</w:t>
            </w:r>
          </w:p>
        </w:tc>
        <w:tc>
          <w:tcPr>
            <w:tcW w:w="931" w:type="dxa"/>
            <w:tcBorders>
              <w:top w:val="single" w:sz="8" w:space="0" w:color="000000"/>
              <w:left w:val="single" w:sz="8" w:space="0" w:color="000000"/>
              <w:bottom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135.000</w:t>
            </w:r>
          </w:p>
        </w:tc>
        <w:tc>
          <w:tcPr>
            <w:tcW w:w="1205" w:type="dxa"/>
            <w:tcBorders>
              <w:top w:val="single" w:sz="8" w:space="0" w:color="000000"/>
              <w:left w:val="single" w:sz="8" w:space="0" w:color="000000"/>
              <w:bottom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4.350</w:t>
            </w:r>
          </w:p>
        </w:tc>
        <w:tc>
          <w:tcPr>
            <w:tcW w:w="1063" w:type="dxa"/>
            <w:tcBorders>
              <w:top w:val="single" w:sz="8" w:space="0" w:color="000000"/>
              <w:left w:val="single" w:sz="8" w:space="0" w:color="000000"/>
              <w:bottom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10.149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1.200</w:t>
            </w:r>
          </w:p>
        </w:tc>
        <w:tc>
          <w:tcPr>
            <w:tcW w:w="1134" w:type="dxa"/>
            <w:shd w:val="clear" w:color="auto" w:fill="auto"/>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600</w:t>
            </w:r>
          </w:p>
        </w:tc>
        <w:tc>
          <w:tcPr>
            <w:tcW w:w="992" w:type="dxa"/>
            <w:shd w:val="clear" w:color="auto" w:fill="auto"/>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2.880</w:t>
            </w:r>
          </w:p>
        </w:tc>
        <w:tc>
          <w:tcPr>
            <w:tcW w:w="974" w:type="dxa"/>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480</w:t>
            </w:r>
          </w:p>
        </w:tc>
        <w:tc>
          <w:tcPr>
            <w:tcW w:w="987" w:type="dxa"/>
            <w:shd w:val="clear" w:color="auto" w:fill="auto"/>
          </w:tcPr>
          <w:p w:rsidR="00C510F5" w:rsidRPr="00C510F5" w:rsidRDefault="00C510F5" w:rsidP="00C510F5">
            <w:pPr>
              <w:spacing w:after="0" w:line="240" w:lineRule="auto"/>
              <w:jc w:val="center"/>
              <w:rPr>
                <w:rFonts w:ascii="Times New Roman" w:hAnsi="Times New Roman" w:cs="Times New Roman"/>
                <w:b/>
                <w:sz w:val="24"/>
                <w:szCs w:val="24"/>
              </w:rPr>
            </w:pPr>
            <w:r w:rsidRPr="00C510F5">
              <w:rPr>
                <w:rFonts w:ascii="Times New Roman" w:hAnsi="Times New Roman" w:cs="Times New Roman"/>
                <w:b/>
                <w:sz w:val="24"/>
                <w:szCs w:val="24"/>
              </w:rPr>
              <w:t>154.659</w:t>
            </w:r>
          </w:p>
        </w:tc>
      </w:tr>
      <w:tr w:rsidR="00C510F5" w:rsidRPr="00C510F5" w:rsidTr="00E5302E">
        <w:tc>
          <w:tcPr>
            <w:tcW w:w="835" w:type="dxa"/>
            <w:shd w:val="clear" w:color="auto" w:fill="auto"/>
          </w:tcPr>
          <w:p w:rsidR="00C510F5" w:rsidRPr="00C510F5" w:rsidRDefault="00C510F5" w:rsidP="00C510F5">
            <w:pPr>
              <w:tabs>
                <w:tab w:val="left" w:pos="1995"/>
              </w:tabs>
              <w:spacing w:after="0" w:line="240" w:lineRule="auto"/>
              <w:jc w:val="both"/>
              <w:rPr>
                <w:rFonts w:ascii="Times New Roman" w:eastAsia="Times New Roman" w:hAnsi="Times New Roman" w:cs="Times New Roman"/>
                <w:b/>
              </w:rPr>
            </w:pPr>
            <w:r w:rsidRPr="00C510F5">
              <w:rPr>
                <w:rFonts w:ascii="Times New Roman" w:eastAsia="Times New Roman" w:hAnsi="Times New Roman" w:cs="Times New Roman"/>
                <w:b/>
              </w:rPr>
              <w:t>03</w:t>
            </w:r>
          </w:p>
        </w:tc>
        <w:tc>
          <w:tcPr>
            <w:tcW w:w="947" w:type="dxa"/>
            <w:tcBorders>
              <w:top w:val="single" w:sz="8" w:space="0" w:color="000000"/>
              <w:left w:val="single" w:sz="8" w:space="0" w:color="000000"/>
              <w:bottom w:val="single" w:sz="8" w:space="0" w:color="000000"/>
            </w:tcBorders>
            <w:shd w:val="clear" w:color="auto" w:fill="auto"/>
          </w:tcPr>
          <w:p w:rsidR="00C510F5" w:rsidRPr="00C510F5" w:rsidRDefault="00C510F5" w:rsidP="00C510F5">
            <w:pPr>
              <w:spacing w:after="0" w:line="240" w:lineRule="auto"/>
              <w:rPr>
                <w:rFonts w:ascii="Times New Roman" w:hAnsi="Times New Roman" w:cs="Times New Roman"/>
              </w:rPr>
            </w:pPr>
            <w:r w:rsidRPr="00C510F5">
              <w:rPr>
                <w:rFonts w:ascii="Times New Roman" w:hAnsi="Times New Roman" w:cs="Times New Roman"/>
              </w:rPr>
              <w:t>21874</w:t>
            </w:r>
          </w:p>
        </w:tc>
        <w:tc>
          <w:tcPr>
            <w:tcW w:w="931" w:type="dxa"/>
            <w:tcBorders>
              <w:top w:val="single" w:sz="8" w:space="0" w:color="000000"/>
              <w:left w:val="single" w:sz="8" w:space="0" w:color="000000"/>
              <w:bottom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10.000</w:t>
            </w:r>
          </w:p>
        </w:tc>
        <w:tc>
          <w:tcPr>
            <w:tcW w:w="1205" w:type="dxa"/>
            <w:tcBorders>
              <w:top w:val="single" w:sz="8" w:space="0" w:color="000000"/>
              <w:left w:val="single" w:sz="8" w:space="0" w:color="000000"/>
              <w:bottom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100</w:t>
            </w:r>
          </w:p>
        </w:tc>
        <w:tc>
          <w:tcPr>
            <w:tcW w:w="1063" w:type="dxa"/>
            <w:tcBorders>
              <w:top w:val="single" w:sz="8" w:space="0" w:color="000000"/>
              <w:left w:val="single" w:sz="8" w:space="0" w:color="000000"/>
              <w:bottom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5</w:t>
            </w:r>
          </w:p>
        </w:tc>
        <w:tc>
          <w:tcPr>
            <w:tcW w:w="1134" w:type="dxa"/>
            <w:shd w:val="clear" w:color="auto" w:fill="auto"/>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0</w:t>
            </w:r>
          </w:p>
        </w:tc>
        <w:tc>
          <w:tcPr>
            <w:tcW w:w="992" w:type="dxa"/>
            <w:shd w:val="clear" w:color="auto" w:fill="auto"/>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0</w:t>
            </w:r>
          </w:p>
        </w:tc>
        <w:tc>
          <w:tcPr>
            <w:tcW w:w="974" w:type="dxa"/>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0</w:t>
            </w:r>
          </w:p>
        </w:tc>
        <w:tc>
          <w:tcPr>
            <w:tcW w:w="987" w:type="dxa"/>
            <w:shd w:val="clear" w:color="auto" w:fill="auto"/>
          </w:tcPr>
          <w:p w:rsidR="00C510F5" w:rsidRPr="00C510F5" w:rsidRDefault="00C510F5" w:rsidP="00C510F5">
            <w:pPr>
              <w:spacing w:after="0" w:line="240" w:lineRule="auto"/>
              <w:jc w:val="center"/>
              <w:rPr>
                <w:rFonts w:ascii="Times New Roman" w:hAnsi="Times New Roman" w:cs="Times New Roman"/>
                <w:b/>
                <w:sz w:val="24"/>
                <w:szCs w:val="24"/>
              </w:rPr>
            </w:pPr>
            <w:r w:rsidRPr="00C510F5">
              <w:rPr>
                <w:rFonts w:ascii="Times New Roman" w:hAnsi="Times New Roman" w:cs="Times New Roman"/>
                <w:b/>
                <w:sz w:val="24"/>
                <w:szCs w:val="24"/>
              </w:rPr>
              <w:t>10.105</w:t>
            </w:r>
          </w:p>
        </w:tc>
      </w:tr>
      <w:tr w:rsidR="00C510F5" w:rsidRPr="00C510F5" w:rsidTr="00E5302E">
        <w:tc>
          <w:tcPr>
            <w:tcW w:w="835" w:type="dxa"/>
            <w:shd w:val="clear" w:color="auto" w:fill="auto"/>
          </w:tcPr>
          <w:p w:rsidR="00C510F5" w:rsidRPr="00C510F5" w:rsidRDefault="00C510F5" w:rsidP="00C510F5">
            <w:pPr>
              <w:tabs>
                <w:tab w:val="left" w:pos="1995"/>
              </w:tabs>
              <w:spacing w:after="0" w:line="240" w:lineRule="auto"/>
              <w:jc w:val="both"/>
              <w:rPr>
                <w:rFonts w:ascii="Times New Roman" w:eastAsia="Times New Roman" w:hAnsi="Times New Roman" w:cs="Times New Roman"/>
                <w:b/>
              </w:rPr>
            </w:pPr>
            <w:r w:rsidRPr="00C510F5">
              <w:rPr>
                <w:rFonts w:ascii="Times New Roman" w:eastAsia="Times New Roman" w:hAnsi="Times New Roman" w:cs="Times New Roman"/>
                <w:b/>
              </w:rPr>
              <w:t>04</w:t>
            </w:r>
          </w:p>
        </w:tc>
        <w:tc>
          <w:tcPr>
            <w:tcW w:w="947" w:type="dxa"/>
            <w:tcBorders>
              <w:top w:val="single" w:sz="4" w:space="0" w:color="auto"/>
              <w:bottom w:val="single" w:sz="4" w:space="0" w:color="auto"/>
              <w:right w:val="single" w:sz="4" w:space="0" w:color="auto"/>
            </w:tcBorders>
            <w:shd w:val="clear" w:color="auto" w:fill="auto"/>
            <w:vAlign w:val="center"/>
          </w:tcPr>
          <w:p w:rsidR="00C510F5" w:rsidRPr="00C510F5" w:rsidRDefault="00C510F5" w:rsidP="00C510F5">
            <w:pPr>
              <w:spacing w:after="0" w:line="240" w:lineRule="auto"/>
              <w:jc w:val="both"/>
              <w:rPr>
                <w:rFonts w:ascii="Times New Roman" w:hAnsi="Times New Roman" w:cs="Times New Roman"/>
              </w:rPr>
            </w:pPr>
            <w:r w:rsidRPr="00C510F5">
              <w:rPr>
                <w:rFonts w:ascii="Times New Roman" w:hAnsi="Times New Roman" w:cs="Times New Roman"/>
              </w:rPr>
              <w:t>158820</w:t>
            </w:r>
          </w:p>
        </w:tc>
        <w:tc>
          <w:tcPr>
            <w:tcW w:w="931" w:type="dxa"/>
            <w:tcBorders>
              <w:top w:val="single" w:sz="8" w:space="0" w:color="000000"/>
              <w:left w:val="single" w:sz="8" w:space="0" w:color="000000"/>
              <w:bottom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2.700</w:t>
            </w:r>
          </w:p>
        </w:tc>
        <w:tc>
          <w:tcPr>
            <w:tcW w:w="1205" w:type="dxa"/>
            <w:tcBorders>
              <w:top w:val="single" w:sz="8" w:space="0" w:color="000000"/>
              <w:left w:val="single" w:sz="8" w:space="0" w:color="000000"/>
              <w:bottom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0</w:t>
            </w:r>
          </w:p>
        </w:tc>
        <w:tc>
          <w:tcPr>
            <w:tcW w:w="1063" w:type="dxa"/>
            <w:tcBorders>
              <w:top w:val="single" w:sz="8" w:space="0" w:color="000000"/>
              <w:left w:val="single" w:sz="8" w:space="0" w:color="000000"/>
              <w:bottom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0</w:t>
            </w:r>
          </w:p>
        </w:tc>
        <w:tc>
          <w:tcPr>
            <w:tcW w:w="1134" w:type="dxa"/>
            <w:shd w:val="clear" w:color="auto" w:fill="auto"/>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0</w:t>
            </w:r>
          </w:p>
        </w:tc>
        <w:tc>
          <w:tcPr>
            <w:tcW w:w="992" w:type="dxa"/>
            <w:shd w:val="clear" w:color="auto" w:fill="auto"/>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0</w:t>
            </w:r>
          </w:p>
        </w:tc>
        <w:tc>
          <w:tcPr>
            <w:tcW w:w="974" w:type="dxa"/>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0</w:t>
            </w:r>
          </w:p>
        </w:tc>
        <w:tc>
          <w:tcPr>
            <w:tcW w:w="987" w:type="dxa"/>
            <w:shd w:val="clear" w:color="auto" w:fill="auto"/>
          </w:tcPr>
          <w:p w:rsidR="00C510F5" w:rsidRPr="00C510F5" w:rsidRDefault="00C510F5" w:rsidP="00C510F5">
            <w:pPr>
              <w:spacing w:after="0" w:line="240" w:lineRule="auto"/>
              <w:jc w:val="center"/>
              <w:rPr>
                <w:rFonts w:ascii="Times New Roman" w:hAnsi="Times New Roman" w:cs="Times New Roman"/>
                <w:b/>
                <w:sz w:val="24"/>
                <w:szCs w:val="24"/>
              </w:rPr>
            </w:pPr>
            <w:r w:rsidRPr="00C510F5">
              <w:rPr>
                <w:rFonts w:ascii="Times New Roman" w:hAnsi="Times New Roman" w:cs="Times New Roman"/>
                <w:b/>
                <w:sz w:val="24"/>
                <w:szCs w:val="24"/>
              </w:rPr>
              <w:t>2.700</w:t>
            </w:r>
          </w:p>
        </w:tc>
      </w:tr>
      <w:tr w:rsidR="00C510F5" w:rsidRPr="00C510F5" w:rsidTr="00E5302E">
        <w:tc>
          <w:tcPr>
            <w:tcW w:w="835" w:type="dxa"/>
            <w:shd w:val="clear" w:color="auto" w:fill="auto"/>
          </w:tcPr>
          <w:p w:rsidR="00C510F5" w:rsidRPr="00C510F5" w:rsidRDefault="00C510F5" w:rsidP="00C510F5">
            <w:pPr>
              <w:tabs>
                <w:tab w:val="left" w:pos="1995"/>
              </w:tabs>
              <w:spacing w:after="0" w:line="240" w:lineRule="auto"/>
              <w:jc w:val="both"/>
              <w:rPr>
                <w:rFonts w:ascii="Times New Roman" w:eastAsia="Times New Roman" w:hAnsi="Times New Roman" w:cs="Times New Roman"/>
                <w:b/>
              </w:rPr>
            </w:pPr>
            <w:r w:rsidRPr="00C510F5">
              <w:rPr>
                <w:rFonts w:ascii="Times New Roman" w:eastAsia="Times New Roman" w:hAnsi="Times New Roman" w:cs="Times New Roman"/>
                <w:b/>
              </w:rPr>
              <w:t>05</w:t>
            </w:r>
          </w:p>
        </w:tc>
        <w:tc>
          <w:tcPr>
            <w:tcW w:w="947" w:type="dxa"/>
            <w:tcBorders>
              <w:top w:val="single" w:sz="4" w:space="0" w:color="auto"/>
              <w:bottom w:val="single" w:sz="4" w:space="0" w:color="auto"/>
              <w:right w:val="single" w:sz="4" w:space="0" w:color="auto"/>
            </w:tcBorders>
            <w:shd w:val="clear" w:color="auto" w:fill="auto"/>
          </w:tcPr>
          <w:p w:rsidR="00C510F5" w:rsidRPr="00C510F5" w:rsidRDefault="00C510F5" w:rsidP="00C510F5">
            <w:pPr>
              <w:spacing w:after="0" w:line="240" w:lineRule="auto"/>
              <w:jc w:val="both"/>
              <w:rPr>
                <w:rFonts w:ascii="Times New Roman" w:hAnsi="Times New Roman" w:cs="Times New Roman"/>
              </w:rPr>
            </w:pPr>
            <w:r w:rsidRPr="00C510F5">
              <w:rPr>
                <w:rFonts w:ascii="Times New Roman" w:hAnsi="Times New Roman" w:cs="Times New Roman"/>
              </w:rPr>
              <w:t>75123</w:t>
            </w:r>
          </w:p>
        </w:tc>
        <w:tc>
          <w:tcPr>
            <w:tcW w:w="931" w:type="dxa"/>
            <w:tcBorders>
              <w:top w:val="single" w:sz="8" w:space="0" w:color="000000"/>
              <w:left w:val="single" w:sz="8" w:space="0" w:color="000000"/>
              <w:bottom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4000</w:t>
            </w:r>
          </w:p>
        </w:tc>
        <w:tc>
          <w:tcPr>
            <w:tcW w:w="1205" w:type="dxa"/>
            <w:tcBorders>
              <w:top w:val="single" w:sz="8" w:space="0" w:color="000000"/>
              <w:left w:val="single" w:sz="8" w:space="0" w:color="000000"/>
              <w:bottom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150</w:t>
            </w:r>
          </w:p>
        </w:tc>
        <w:tc>
          <w:tcPr>
            <w:tcW w:w="1063" w:type="dxa"/>
            <w:tcBorders>
              <w:top w:val="single" w:sz="8" w:space="0" w:color="000000"/>
              <w:left w:val="single" w:sz="8" w:space="0" w:color="000000"/>
              <w:bottom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0</w:t>
            </w:r>
          </w:p>
        </w:tc>
        <w:tc>
          <w:tcPr>
            <w:tcW w:w="1134" w:type="dxa"/>
            <w:shd w:val="clear" w:color="auto" w:fill="auto"/>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0</w:t>
            </w:r>
          </w:p>
        </w:tc>
        <w:tc>
          <w:tcPr>
            <w:tcW w:w="992" w:type="dxa"/>
            <w:shd w:val="clear" w:color="auto" w:fill="auto"/>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0</w:t>
            </w:r>
          </w:p>
        </w:tc>
        <w:tc>
          <w:tcPr>
            <w:tcW w:w="974" w:type="dxa"/>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0</w:t>
            </w:r>
          </w:p>
        </w:tc>
        <w:tc>
          <w:tcPr>
            <w:tcW w:w="987" w:type="dxa"/>
            <w:shd w:val="clear" w:color="auto" w:fill="auto"/>
          </w:tcPr>
          <w:p w:rsidR="00C510F5" w:rsidRPr="00C510F5" w:rsidRDefault="00C510F5" w:rsidP="00C510F5">
            <w:pPr>
              <w:spacing w:after="0" w:line="240" w:lineRule="auto"/>
              <w:jc w:val="center"/>
              <w:rPr>
                <w:rFonts w:ascii="Times New Roman" w:hAnsi="Times New Roman" w:cs="Times New Roman"/>
                <w:b/>
                <w:sz w:val="24"/>
                <w:szCs w:val="24"/>
              </w:rPr>
            </w:pPr>
            <w:r w:rsidRPr="00C510F5">
              <w:rPr>
                <w:rFonts w:ascii="Times New Roman" w:hAnsi="Times New Roman" w:cs="Times New Roman"/>
                <w:b/>
                <w:sz w:val="24"/>
                <w:szCs w:val="24"/>
              </w:rPr>
              <w:t>4.150</w:t>
            </w:r>
          </w:p>
        </w:tc>
      </w:tr>
      <w:tr w:rsidR="00C510F5" w:rsidRPr="00C510F5" w:rsidTr="00E5302E">
        <w:tc>
          <w:tcPr>
            <w:tcW w:w="835" w:type="dxa"/>
            <w:shd w:val="clear" w:color="auto" w:fill="auto"/>
          </w:tcPr>
          <w:p w:rsidR="00C510F5" w:rsidRPr="00C510F5" w:rsidRDefault="00C510F5" w:rsidP="00C510F5">
            <w:pPr>
              <w:tabs>
                <w:tab w:val="left" w:pos="1995"/>
              </w:tabs>
              <w:spacing w:after="0" w:line="240" w:lineRule="auto"/>
              <w:jc w:val="both"/>
              <w:rPr>
                <w:rFonts w:ascii="Times New Roman" w:eastAsia="Times New Roman" w:hAnsi="Times New Roman" w:cs="Times New Roman"/>
                <w:b/>
              </w:rPr>
            </w:pPr>
            <w:r w:rsidRPr="00C510F5">
              <w:rPr>
                <w:rFonts w:ascii="Times New Roman" w:eastAsia="Times New Roman" w:hAnsi="Times New Roman" w:cs="Times New Roman"/>
                <w:b/>
              </w:rPr>
              <w:t>06</w:t>
            </w:r>
          </w:p>
        </w:tc>
        <w:tc>
          <w:tcPr>
            <w:tcW w:w="947" w:type="dxa"/>
            <w:tcBorders>
              <w:top w:val="single" w:sz="4" w:space="0" w:color="auto"/>
              <w:bottom w:val="single" w:sz="4" w:space="0" w:color="auto"/>
              <w:right w:val="single" w:sz="4" w:space="0" w:color="auto"/>
            </w:tcBorders>
            <w:shd w:val="clear" w:color="auto" w:fill="auto"/>
          </w:tcPr>
          <w:p w:rsidR="00C510F5" w:rsidRPr="00C510F5" w:rsidRDefault="00C510F5" w:rsidP="00C510F5">
            <w:pPr>
              <w:spacing w:after="0" w:line="240" w:lineRule="auto"/>
              <w:jc w:val="both"/>
              <w:rPr>
                <w:rFonts w:ascii="Times New Roman" w:hAnsi="Times New Roman" w:cs="Times New Roman"/>
              </w:rPr>
            </w:pPr>
            <w:r w:rsidRPr="00C510F5">
              <w:rPr>
                <w:rFonts w:ascii="Times New Roman" w:hAnsi="Times New Roman" w:cs="Times New Roman"/>
              </w:rPr>
              <w:t>24094</w:t>
            </w:r>
          </w:p>
        </w:tc>
        <w:tc>
          <w:tcPr>
            <w:tcW w:w="931" w:type="dxa"/>
            <w:tcBorders>
              <w:top w:val="single" w:sz="8" w:space="0" w:color="000000"/>
              <w:left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135.000</w:t>
            </w:r>
          </w:p>
        </w:tc>
        <w:tc>
          <w:tcPr>
            <w:tcW w:w="1205" w:type="dxa"/>
            <w:tcBorders>
              <w:top w:val="single" w:sz="8" w:space="0" w:color="000000"/>
              <w:left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12.000</w:t>
            </w:r>
          </w:p>
        </w:tc>
        <w:tc>
          <w:tcPr>
            <w:tcW w:w="1063" w:type="dxa"/>
            <w:tcBorders>
              <w:top w:val="single" w:sz="8" w:space="0" w:color="000000"/>
              <w:left w:val="single" w:sz="8"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2.646</w:t>
            </w:r>
          </w:p>
        </w:tc>
        <w:tc>
          <w:tcPr>
            <w:tcW w:w="992" w:type="dxa"/>
            <w:tcBorders>
              <w:top w:val="single" w:sz="4" w:space="0" w:color="000000"/>
              <w:left w:val="single" w:sz="4" w:space="0" w:color="000000"/>
              <w:right w:val="single" w:sz="4" w:space="0" w:color="000000"/>
            </w:tcBorders>
            <w:shd w:val="clear" w:color="auto" w:fill="auto"/>
            <w:vAlign w:val="center"/>
          </w:tcPr>
          <w:p w:rsidR="00C510F5" w:rsidRPr="00C510F5" w:rsidRDefault="00C510F5" w:rsidP="00C510F5">
            <w:pPr>
              <w:suppressAutoHyphens/>
              <w:spacing w:after="0" w:line="240" w:lineRule="auto"/>
              <w:jc w:val="center"/>
              <w:rPr>
                <w:rFonts w:ascii="Times New Roman" w:eastAsia="Times New Roman" w:hAnsi="Times New Roman" w:cs="Times New Roman"/>
                <w:bCs/>
                <w:color w:val="000000"/>
              </w:rPr>
            </w:pPr>
            <w:r w:rsidRPr="00C510F5">
              <w:rPr>
                <w:rFonts w:ascii="Times New Roman" w:eastAsia="Times New Roman" w:hAnsi="Times New Roman" w:cs="Times New Roman"/>
                <w:bCs/>
                <w:color w:val="000000"/>
              </w:rPr>
              <w:t>1200</w:t>
            </w:r>
          </w:p>
        </w:tc>
        <w:tc>
          <w:tcPr>
            <w:tcW w:w="1134" w:type="dxa"/>
            <w:shd w:val="clear" w:color="auto" w:fill="auto"/>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600</w:t>
            </w:r>
          </w:p>
        </w:tc>
        <w:tc>
          <w:tcPr>
            <w:tcW w:w="992" w:type="dxa"/>
            <w:shd w:val="clear" w:color="auto" w:fill="auto"/>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900</w:t>
            </w:r>
          </w:p>
        </w:tc>
        <w:tc>
          <w:tcPr>
            <w:tcW w:w="974" w:type="dxa"/>
          </w:tcPr>
          <w:p w:rsidR="00C510F5" w:rsidRPr="00C510F5" w:rsidRDefault="00C510F5" w:rsidP="00C510F5">
            <w:pPr>
              <w:suppressAutoHyphens/>
              <w:spacing w:after="0" w:line="240" w:lineRule="auto"/>
              <w:contextualSpacing/>
              <w:jc w:val="center"/>
              <w:rPr>
                <w:rFonts w:ascii="Times New Roman" w:eastAsia="Times New Roman" w:hAnsi="Times New Roman" w:cs="Times New Roman"/>
                <w:lang w:eastAsia="zh-CN"/>
              </w:rPr>
            </w:pPr>
            <w:r w:rsidRPr="00C510F5">
              <w:rPr>
                <w:rFonts w:ascii="Times New Roman" w:eastAsia="Times New Roman" w:hAnsi="Times New Roman" w:cs="Times New Roman"/>
                <w:lang w:eastAsia="zh-CN"/>
              </w:rPr>
              <w:t>0</w:t>
            </w:r>
          </w:p>
        </w:tc>
        <w:tc>
          <w:tcPr>
            <w:tcW w:w="987" w:type="dxa"/>
            <w:shd w:val="clear" w:color="auto" w:fill="auto"/>
          </w:tcPr>
          <w:p w:rsidR="00C510F5" w:rsidRPr="00C510F5" w:rsidRDefault="00C510F5" w:rsidP="00C510F5">
            <w:pPr>
              <w:spacing w:after="0" w:line="240" w:lineRule="auto"/>
              <w:jc w:val="center"/>
              <w:rPr>
                <w:rFonts w:ascii="Times New Roman" w:hAnsi="Times New Roman" w:cs="Times New Roman"/>
                <w:b/>
                <w:sz w:val="24"/>
                <w:szCs w:val="24"/>
              </w:rPr>
            </w:pPr>
            <w:r w:rsidRPr="00C510F5">
              <w:rPr>
                <w:rFonts w:ascii="Times New Roman" w:hAnsi="Times New Roman" w:cs="Times New Roman"/>
                <w:b/>
                <w:sz w:val="24"/>
                <w:szCs w:val="24"/>
              </w:rPr>
              <w:t>152.346</w:t>
            </w:r>
          </w:p>
        </w:tc>
      </w:tr>
    </w:tbl>
    <w:p w:rsidR="00C510F5" w:rsidRPr="00C510F5" w:rsidRDefault="00C510F5" w:rsidP="00C510F5">
      <w:pPr>
        <w:tabs>
          <w:tab w:val="left" w:pos="1995"/>
        </w:tabs>
        <w:spacing w:after="0" w:line="240" w:lineRule="auto"/>
        <w:jc w:val="both"/>
        <w:rPr>
          <w:rFonts w:ascii="Times New Roman" w:eastAsia="Times New Roman" w:hAnsi="Times New Roman" w:cs="Times New Roman"/>
        </w:rPr>
      </w:pPr>
    </w:p>
    <w:p w:rsidR="004E03B2" w:rsidRDefault="004E03B2" w:rsidP="008E7096">
      <w:pPr>
        <w:shd w:val="clear" w:color="auto" w:fill="FFFFFF"/>
        <w:spacing w:after="120"/>
        <w:ind w:firstLine="708"/>
        <w:jc w:val="both"/>
        <w:rPr>
          <w:rFonts w:ascii="Times New Roman" w:eastAsia="Times New Roman" w:hAnsi="Times New Roman" w:cs="Times New Roman"/>
          <w:sz w:val="24"/>
          <w:szCs w:val="24"/>
        </w:rPr>
      </w:pPr>
    </w:p>
    <w:tbl>
      <w:tblPr>
        <w:tblW w:w="9774" w:type="dxa"/>
        <w:tblInd w:w="-147" w:type="dxa"/>
        <w:tblLayout w:type="fixed"/>
        <w:tblLook w:val="0000" w:firstRow="0" w:lastRow="0" w:firstColumn="0" w:lastColumn="0" w:noHBand="0" w:noVBand="0"/>
      </w:tblPr>
      <w:tblGrid>
        <w:gridCol w:w="9774"/>
      </w:tblGrid>
      <w:tr w:rsidR="008E7096" w:rsidTr="001F6E4A">
        <w:tc>
          <w:tcPr>
            <w:tcW w:w="9774" w:type="dxa"/>
            <w:tcBorders>
              <w:top w:val="single" w:sz="4" w:space="0" w:color="000000"/>
              <w:left w:val="single" w:sz="4" w:space="0" w:color="000000"/>
              <w:bottom w:val="single" w:sz="4" w:space="0" w:color="000000"/>
              <w:right w:val="single" w:sz="4" w:space="0" w:color="000000"/>
            </w:tcBorders>
            <w:shd w:val="clear" w:color="auto" w:fill="D9D9D9"/>
          </w:tcPr>
          <w:p w:rsidR="008E7096" w:rsidRPr="00CA2D9F" w:rsidRDefault="008E7096" w:rsidP="00C857CD">
            <w:pPr>
              <w:pStyle w:val="PargrafodaLista"/>
              <w:numPr>
                <w:ilvl w:val="0"/>
                <w:numId w:val="3"/>
              </w:numPr>
              <w:spacing w:after="120"/>
              <w:jc w:val="both"/>
              <w:rPr>
                <w:rFonts w:ascii="Times New Roman" w:eastAsia="Times New Roman" w:hAnsi="Times New Roman" w:cs="Times New Roman"/>
                <w:color w:val="000000"/>
              </w:rPr>
            </w:pPr>
            <w:r w:rsidRPr="00CA2D9F">
              <w:rPr>
                <w:rFonts w:ascii="Times New Roman" w:eastAsia="Times New Roman" w:hAnsi="Times New Roman" w:cs="Times New Roman"/>
                <w:b/>
                <w:color w:val="000000"/>
                <w:sz w:val="24"/>
                <w:szCs w:val="24"/>
              </w:rPr>
              <w:t xml:space="preserve">DA </w:t>
            </w:r>
            <w:r w:rsidR="00A25B96" w:rsidRPr="00CA2D9F">
              <w:rPr>
                <w:rFonts w:ascii="Times New Roman" w:eastAsia="Times New Roman" w:hAnsi="Times New Roman" w:cs="Times New Roman"/>
                <w:b/>
                <w:color w:val="000000"/>
                <w:sz w:val="24"/>
                <w:szCs w:val="24"/>
              </w:rPr>
              <w:t>ESTIMATIVA DE</w:t>
            </w:r>
            <w:r w:rsidRPr="00CA2D9F">
              <w:rPr>
                <w:rFonts w:ascii="Times New Roman" w:eastAsia="Times New Roman" w:hAnsi="Times New Roman" w:cs="Times New Roman"/>
                <w:b/>
                <w:color w:val="000000"/>
                <w:sz w:val="24"/>
                <w:szCs w:val="24"/>
              </w:rPr>
              <w:t xml:space="preserve"> CÁLCULO:</w:t>
            </w:r>
          </w:p>
        </w:tc>
      </w:tr>
    </w:tbl>
    <w:p w:rsidR="008E7096" w:rsidRDefault="008E7096" w:rsidP="008E7096">
      <w:pPr>
        <w:shd w:val="clear" w:color="auto" w:fill="FFFFFF"/>
        <w:spacing w:after="120"/>
        <w:jc w:val="both"/>
        <w:rPr>
          <w:rFonts w:ascii="Times New Roman" w:eastAsia="Times New Roman" w:hAnsi="Times New Roman" w:cs="Times New Roman"/>
        </w:rPr>
      </w:pPr>
    </w:p>
    <w:p w:rsidR="003A0875" w:rsidRPr="00C510F5" w:rsidRDefault="00C510F5" w:rsidP="00C510F5">
      <w:pPr>
        <w:spacing w:after="0" w:line="360" w:lineRule="auto"/>
        <w:ind w:firstLine="720"/>
        <w:jc w:val="both"/>
        <w:rPr>
          <w:rFonts w:ascii="Times New Roman" w:eastAsia="Times New Roman" w:hAnsi="Times New Roman" w:cs="Times New Roman"/>
          <w:b/>
          <w:sz w:val="24"/>
          <w:szCs w:val="24"/>
        </w:rPr>
      </w:pPr>
      <w:r w:rsidRPr="00C510F5">
        <w:rPr>
          <w:rFonts w:ascii="Times New Roman" w:eastAsia="Times New Roman" w:hAnsi="Times New Roman" w:cs="Times New Roman"/>
          <w:sz w:val="24"/>
          <w:szCs w:val="24"/>
        </w:rPr>
        <w:t>Não há memória de cálculo, apenas uma estimativa de consumo, pois como é uma questão de saúde pública não temos como prever quantos insumos iremos utilizar. As estimativas de consumo das unidades solicitantes encontram-se</w:t>
      </w:r>
      <w:r>
        <w:rPr>
          <w:rFonts w:ascii="Times New Roman" w:eastAsia="Times New Roman" w:hAnsi="Times New Roman" w:cs="Times New Roman"/>
          <w:bCs/>
          <w:sz w:val="24"/>
          <w:szCs w:val="24"/>
        </w:rPr>
        <w:t>: fls. 07 a 38.</w:t>
      </w:r>
    </w:p>
    <w:p w:rsidR="00E1671B" w:rsidRPr="00625669" w:rsidRDefault="00E1671B" w:rsidP="00E50692">
      <w:pPr>
        <w:spacing w:after="0" w:line="360" w:lineRule="auto"/>
        <w:ind w:firstLine="720"/>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C21B1D" w:rsidRPr="00A75685" w:rsidTr="00E30A30">
        <w:tc>
          <w:tcPr>
            <w:tcW w:w="9488" w:type="dxa"/>
            <w:shd w:val="clear" w:color="auto" w:fill="D9D9D9"/>
          </w:tcPr>
          <w:p w:rsidR="00C21B1D" w:rsidRPr="00CA2D9F" w:rsidRDefault="00C21B1D" w:rsidP="00C857CD">
            <w:pPr>
              <w:pStyle w:val="PargrafodaLista"/>
              <w:numPr>
                <w:ilvl w:val="0"/>
                <w:numId w:val="3"/>
              </w:numPr>
              <w:autoSpaceDE w:val="0"/>
              <w:autoSpaceDN w:val="0"/>
              <w:adjustRightInd w:val="0"/>
              <w:spacing w:after="0" w:line="360" w:lineRule="auto"/>
              <w:jc w:val="both"/>
              <w:rPr>
                <w:rFonts w:ascii="Times New Roman" w:hAnsi="Times New Roman"/>
                <w:b/>
                <w:bCs/>
                <w:sz w:val="24"/>
                <w:szCs w:val="24"/>
              </w:rPr>
            </w:pPr>
            <w:r w:rsidRPr="00CA2D9F">
              <w:rPr>
                <w:rFonts w:ascii="Times New Roman" w:hAnsi="Times New Roman"/>
                <w:b/>
                <w:bCs/>
                <w:sz w:val="24"/>
                <w:szCs w:val="24"/>
              </w:rPr>
              <w:t>DA ENTREGA E CONDIÇÕES DE FORNECIMENTO:</w:t>
            </w:r>
          </w:p>
        </w:tc>
      </w:tr>
    </w:tbl>
    <w:p w:rsidR="00870490" w:rsidRDefault="00870490" w:rsidP="00CA2D9F">
      <w:pPr>
        <w:spacing w:after="0" w:line="360" w:lineRule="auto"/>
        <w:jc w:val="both"/>
        <w:rPr>
          <w:rFonts w:ascii="Times New Roman" w:eastAsia="Times New Roman" w:hAnsi="Times New Roman" w:cs="Times New Roman"/>
          <w:b/>
          <w:bCs/>
          <w:sz w:val="24"/>
          <w:szCs w:val="24"/>
        </w:rPr>
      </w:pPr>
    </w:p>
    <w:p w:rsidR="00C510F5" w:rsidRPr="00C510F5" w:rsidRDefault="00A44E77" w:rsidP="00C510F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035F0F" w:rsidRPr="00035F0F">
        <w:rPr>
          <w:rFonts w:ascii="Times New Roman" w:eastAsia="Times New Roman" w:hAnsi="Times New Roman" w:cs="Times New Roman"/>
          <w:bCs/>
          <w:sz w:val="24"/>
          <w:szCs w:val="24"/>
        </w:rPr>
        <w:t xml:space="preserve">.1 - </w:t>
      </w:r>
      <w:r w:rsidR="00C510F5" w:rsidRPr="00C510F5">
        <w:rPr>
          <w:rFonts w:ascii="Times New Roman" w:eastAsia="Times New Roman" w:hAnsi="Times New Roman" w:cs="Times New Roman"/>
          <w:bCs/>
          <w:sz w:val="24"/>
          <w:szCs w:val="24"/>
        </w:rPr>
        <w:t>A aquisição dos insumos dar-se-á conforme estabelecido n</w:t>
      </w:r>
      <w:r w:rsidR="008E54C1">
        <w:rPr>
          <w:rFonts w:ascii="Times New Roman" w:eastAsia="Times New Roman" w:hAnsi="Times New Roman" w:cs="Times New Roman"/>
          <w:bCs/>
          <w:sz w:val="24"/>
          <w:szCs w:val="24"/>
        </w:rPr>
        <w:t>o</w:t>
      </w:r>
      <w:r w:rsidR="00C510F5" w:rsidRPr="00C510F5">
        <w:rPr>
          <w:rFonts w:ascii="Times New Roman" w:eastAsia="Times New Roman" w:hAnsi="Times New Roman" w:cs="Times New Roman"/>
          <w:bCs/>
          <w:sz w:val="24"/>
          <w:szCs w:val="24"/>
        </w:rPr>
        <w:t xml:space="preserve"> </w:t>
      </w:r>
      <w:r w:rsidR="008E54C1">
        <w:rPr>
          <w:rFonts w:ascii="Times New Roman" w:eastAsia="Times New Roman" w:hAnsi="Times New Roman" w:cs="Times New Roman"/>
          <w:bCs/>
          <w:sz w:val="24"/>
          <w:szCs w:val="24"/>
        </w:rPr>
        <w:t>TR</w:t>
      </w:r>
      <w:r w:rsidR="00C510F5" w:rsidRPr="00C510F5">
        <w:rPr>
          <w:rFonts w:ascii="Times New Roman" w:eastAsia="Times New Roman" w:hAnsi="Times New Roman" w:cs="Times New Roman"/>
          <w:bCs/>
          <w:sz w:val="24"/>
          <w:szCs w:val="24"/>
        </w:rPr>
        <w:t xml:space="preserve"> que legitima esta nota, assim como na forma das deliberações técnicas específicas emanadas pelas CMMH do HCPM.</w:t>
      </w: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035F0F" w:rsidRPr="00035F0F">
        <w:rPr>
          <w:rFonts w:ascii="Times New Roman" w:eastAsia="Times New Roman" w:hAnsi="Times New Roman" w:cs="Times New Roman"/>
          <w:bCs/>
          <w:sz w:val="24"/>
          <w:szCs w:val="24"/>
        </w:rPr>
        <w:t>.2 - O produto ofertado deverá atender as descrições técnicas e possuir prazo de validade mínima de dois terços do declarado pelo fabricante a partir da data de entrega.</w:t>
      </w: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035F0F" w:rsidRPr="00035F0F">
        <w:rPr>
          <w:rFonts w:ascii="Times New Roman" w:eastAsia="Times New Roman" w:hAnsi="Times New Roman" w:cs="Times New Roman"/>
          <w:bCs/>
          <w:sz w:val="24"/>
          <w:szCs w:val="24"/>
        </w:rPr>
        <w:t xml:space="preserve">.3 - Quando da entrega, os produtos deverão estar em perfeitas condições para serem consumidos, e as embalagens não danificadas, poderão os itens serem entregues de forma parcelada ou integral conforme demanda da instituição. </w:t>
      </w:r>
    </w:p>
    <w:p w:rsidR="004B5839" w:rsidRPr="004B5839"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035F0F" w:rsidRPr="00035F0F">
        <w:rPr>
          <w:rFonts w:ascii="Times New Roman" w:eastAsia="Times New Roman" w:hAnsi="Times New Roman" w:cs="Times New Roman"/>
          <w:bCs/>
          <w:sz w:val="24"/>
          <w:szCs w:val="24"/>
        </w:rPr>
        <w:t>.4- O prazo para entrega é de até 05 (cinco) dias úteis, a contar do recebimento do empenho pela empresa.</w:t>
      </w:r>
      <w:r w:rsidR="004B5839" w:rsidRPr="004B5839">
        <w:rPr>
          <w:rFonts w:ascii="Times New Roman" w:eastAsia="Times New Roman" w:hAnsi="Times New Roman" w:cs="Times New Roman"/>
          <w:sz w:val="24"/>
          <w:szCs w:val="24"/>
        </w:rPr>
        <w:t xml:space="preserve"> </w:t>
      </w:r>
    </w:p>
    <w:p w:rsidR="00C510F5" w:rsidRPr="00C510F5" w:rsidRDefault="00C510F5" w:rsidP="00C510F5">
      <w:pPr>
        <w:spacing w:after="0" w:line="360" w:lineRule="auto"/>
        <w:jc w:val="both"/>
        <w:rPr>
          <w:rFonts w:ascii="Times New Roman" w:eastAsia="Times New Roman" w:hAnsi="Times New Roman" w:cs="Times New Roman"/>
          <w:bCs/>
          <w:sz w:val="24"/>
          <w:szCs w:val="24"/>
        </w:rPr>
      </w:pPr>
      <w:r w:rsidRPr="00C510F5">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5</w:t>
      </w:r>
      <w:r w:rsidRPr="00C510F5">
        <w:rPr>
          <w:rFonts w:ascii="Times New Roman" w:eastAsia="Times New Roman" w:hAnsi="Times New Roman" w:cs="Times New Roman"/>
          <w:bCs/>
          <w:sz w:val="24"/>
          <w:szCs w:val="24"/>
        </w:rPr>
        <w:t xml:space="preserve">- Os materiais destinados ao Hospital Central da Polícia Militar devem ser </w:t>
      </w:r>
      <w:proofErr w:type="gramStart"/>
      <w:r w:rsidRPr="00C510F5">
        <w:rPr>
          <w:rFonts w:ascii="Times New Roman" w:eastAsia="Times New Roman" w:hAnsi="Times New Roman" w:cs="Times New Roman"/>
          <w:bCs/>
          <w:sz w:val="24"/>
          <w:szCs w:val="24"/>
        </w:rPr>
        <w:t>entregue</w:t>
      </w:r>
      <w:proofErr w:type="gramEnd"/>
      <w:r w:rsidRPr="00C510F5">
        <w:rPr>
          <w:rFonts w:ascii="Times New Roman" w:eastAsia="Times New Roman" w:hAnsi="Times New Roman" w:cs="Times New Roman"/>
          <w:bCs/>
          <w:sz w:val="24"/>
          <w:szCs w:val="24"/>
        </w:rPr>
        <w:t xml:space="preserve"> na Avenida Estácio de Sá nº 20, Estácio, Rio de Janeiro mediante agendamento prévio, obedecendo ao horário compreendido entre 08h00min as 18h00min horas.</w:t>
      </w:r>
    </w:p>
    <w:p w:rsidR="00C510F5" w:rsidRPr="00C510F5" w:rsidRDefault="00C510F5" w:rsidP="00C510F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5.6</w:t>
      </w:r>
      <w:r w:rsidRPr="00C510F5">
        <w:rPr>
          <w:rFonts w:ascii="Times New Roman" w:eastAsia="Times New Roman" w:hAnsi="Times New Roman" w:cs="Times New Roman"/>
          <w:bCs/>
          <w:sz w:val="24"/>
          <w:szCs w:val="24"/>
        </w:rPr>
        <w:t xml:space="preserve"> - Os materiais destinados as outras unidades serão entregues no Hospital da Polícia Militar de Niterói, situado na Rua Martins Torres n° 245 Santa Rosa, Niterói, Rio de Janeiro, mediante agendamento prévio, obedecendo ao horário compreendido entre 09h00min as 15h00min horas.</w:t>
      </w:r>
    </w:p>
    <w:p w:rsidR="00C510F5" w:rsidRPr="00C510F5" w:rsidRDefault="00C510F5" w:rsidP="00C510F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5.7</w:t>
      </w:r>
      <w:r w:rsidRPr="00C510F5">
        <w:rPr>
          <w:rFonts w:ascii="Times New Roman" w:eastAsia="Times New Roman" w:hAnsi="Times New Roman" w:cs="Times New Roman"/>
          <w:bCs/>
          <w:sz w:val="24"/>
          <w:szCs w:val="24"/>
        </w:rPr>
        <w:t xml:space="preserve"> - Os materiais destinados a DGO deverão ser entregues mediante agendamento prévio, obedecendo ao horário compreendido entre 9 horas e 16 horas no seguinte endereço: Depósito Central de Material Odontológico (DCMO) da Polícia Militar, situado à Rua Professor Clementino Fraga nº 49, Cidade Nova, Rio de Janeiro – RJ - CEP- 20.230-250. Contato telefônico – 2332-7116. E-mail - </w:t>
      </w:r>
      <w:hyperlink r:id="rId8" w:history="1">
        <w:r w:rsidRPr="00C510F5">
          <w:rPr>
            <w:rStyle w:val="Hyperlink"/>
            <w:rFonts w:ascii="Times New Roman" w:eastAsia="Times New Roman" w:hAnsi="Times New Roman" w:cs="Times New Roman"/>
            <w:bCs/>
            <w:sz w:val="24"/>
            <w:szCs w:val="24"/>
          </w:rPr>
          <w:t>almoxarifado.odonto.pmerj@gmail.com</w:t>
        </w:r>
      </w:hyperlink>
      <w:r w:rsidRPr="00C510F5">
        <w:rPr>
          <w:rFonts w:ascii="Times New Roman" w:eastAsia="Times New Roman" w:hAnsi="Times New Roman" w:cs="Times New Roman"/>
          <w:bCs/>
          <w:sz w:val="24"/>
          <w:szCs w:val="24"/>
        </w:rPr>
        <w:t>.</w:t>
      </w:r>
    </w:p>
    <w:p w:rsidR="008E7096" w:rsidRDefault="008E7096" w:rsidP="00CA2D9F">
      <w:pPr>
        <w:spacing w:after="0" w:line="360" w:lineRule="auto"/>
        <w:jc w:val="both"/>
        <w:rPr>
          <w:rFonts w:ascii="Times New Roman" w:eastAsia="Times New Roman" w:hAnsi="Times New Roman" w:cs="Times New Roman"/>
          <w:bCs/>
          <w:sz w:val="24"/>
          <w:szCs w:val="24"/>
        </w:rPr>
      </w:pPr>
    </w:p>
    <w:tbl>
      <w:tblPr>
        <w:tblW w:w="0" w:type="auto"/>
        <w:tblInd w:w="-10" w:type="dxa"/>
        <w:tblLayout w:type="fixed"/>
        <w:tblLook w:val="0000" w:firstRow="0" w:lastRow="0" w:firstColumn="0" w:lastColumn="0" w:noHBand="0" w:noVBand="0"/>
      </w:tblPr>
      <w:tblGrid>
        <w:gridCol w:w="9450"/>
      </w:tblGrid>
      <w:tr w:rsidR="00035F0F" w:rsidRPr="00035F0F" w:rsidTr="00982933">
        <w:tc>
          <w:tcPr>
            <w:tcW w:w="9450" w:type="dxa"/>
            <w:tcBorders>
              <w:top w:val="single" w:sz="4" w:space="0" w:color="000000"/>
              <w:left w:val="single" w:sz="4" w:space="0" w:color="000000"/>
              <w:bottom w:val="single" w:sz="4" w:space="0" w:color="000000"/>
              <w:right w:val="single" w:sz="4" w:space="0" w:color="000000"/>
            </w:tcBorders>
            <w:shd w:val="clear" w:color="auto" w:fill="D9D9D9"/>
          </w:tcPr>
          <w:p w:rsidR="00035F0F" w:rsidRPr="00CA2D9F" w:rsidRDefault="00035F0F" w:rsidP="00C857CD">
            <w:pPr>
              <w:pStyle w:val="PargrafodaLista"/>
              <w:numPr>
                <w:ilvl w:val="0"/>
                <w:numId w:val="3"/>
              </w:numPr>
              <w:spacing w:after="0" w:line="360" w:lineRule="auto"/>
              <w:jc w:val="both"/>
              <w:rPr>
                <w:rFonts w:ascii="Times New Roman" w:eastAsia="Times New Roman" w:hAnsi="Times New Roman" w:cs="Times New Roman"/>
                <w:bCs/>
                <w:sz w:val="24"/>
                <w:szCs w:val="24"/>
              </w:rPr>
            </w:pPr>
            <w:r w:rsidRPr="00CA2D9F">
              <w:rPr>
                <w:rFonts w:ascii="Times New Roman" w:eastAsia="Times New Roman" w:hAnsi="Times New Roman" w:cs="Times New Roman"/>
                <w:b/>
                <w:bCs/>
                <w:sz w:val="24"/>
                <w:szCs w:val="24"/>
              </w:rPr>
              <w:t>DA EXECUÇÃO, DO RECEBIMENTO E DA FISCALIZAÇÃO:</w:t>
            </w:r>
          </w:p>
        </w:tc>
      </w:tr>
    </w:tbl>
    <w:p w:rsidR="00035F0F" w:rsidRPr="00035F0F" w:rsidRDefault="00035F0F" w:rsidP="00CA2D9F">
      <w:pPr>
        <w:spacing w:after="0" w:line="360" w:lineRule="auto"/>
        <w:jc w:val="both"/>
        <w:rPr>
          <w:rFonts w:ascii="Times New Roman" w:eastAsia="Times New Roman" w:hAnsi="Times New Roman" w:cs="Times New Roman"/>
          <w:bCs/>
          <w:sz w:val="24"/>
          <w:szCs w:val="24"/>
        </w:rPr>
      </w:pP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035F0F" w:rsidRPr="00035F0F">
        <w:rPr>
          <w:rFonts w:ascii="Times New Roman" w:eastAsia="Times New Roman" w:hAnsi="Times New Roman" w:cs="Times New Roman"/>
          <w:bCs/>
          <w:sz w:val="24"/>
          <w:szCs w:val="24"/>
        </w:rPr>
        <w:t>.1 - A execução do contrato será acompanhada e fiscalizada pelos representantes do CONTRATANTE, indicado pelo Sr. Ordenador de Despesas em publicação específica no DOERJ.</w:t>
      </w: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035F0F" w:rsidRPr="00035F0F">
        <w:rPr>
          <w:rFonts w:ascii="Times New Roman" w:eastAsia="Times New Roman" w:hAnsi="Times New Roman" w:cs="Times New Roman"/>
          <w:bCs/>
          <w:sz w:val="24"/>
          <w:szCs w:val="24"/>
        </w:rPr>
        <w:t>.2 – O objeto contratado será recebido em tantas parcelas quantas forem às relativas ao do pagamento, na seguinte forma:</w:t>
      </w:r>
    </w:p>
    <w:p w:rsidR="00035F0F" w:rsidRPr="00035F0F" w:rsidRDefault="00035F0F" w:rsidP="00CA2D9F">
      <w:pPr>
        <w:spacing w:after="0" w:line="360" w:lineRule="auto"/>
        <w:jc w:val="both"/>
        <w:rPr>
          <w:rFonts w:ascii="Times New Roman" w:eastAsia="Times New Roman" w:hAnsi="Times New Roman" w:cs="Times New Roman"/>
          <w:bCs/>
          <w:sz w:val="24"/>
          <w:szCs w:val="24"/>
        </w:rPr>
      </w:pPr>
      <w:r w:rsidRPr="00035F0F">
        <w:rPr>
          <w:rFonts w:ascii="Times New Roman" w:eastAsia="Times New Roman" w:hAnsi="Times New Roman" w:cs="Times New Roman"/>
          <w:bCs/>
          <w:sz w:val="24"/>
          <w:szCs w:val="24"/>
        </w:rPr>
        <w:t xml:space="preserve">a) provisoriamente, após parecer circunstanciado, que deverá ser elaborado pelos representantes mencionados no parágrafo primeiro, no prazo de 72 (setenta e duas) horas após a entrega do bem/produto; </w:t>
      </w:r>
    </w:p>
    <w:p w:rsidR="00035F0F" w:rsidRPr="00035F0F" w:rsidRDefault="00035F0F" w:rsidP="00CA2D9F">
      <w:pPr>
        <w:spacing w:after="0" w:line="360" w:lineRule="auto"/>
        <w:jc w:val="both"/>
        <w:rPr>
          <w:rFonts w:ascii="Times New Roman" w:eastAsia="Times New Roman" w:hAnsi="Times New Roman" w:cs="Times New Roman"/>
          <w:bCs/>
          <w:sz w:val="24"/>
          <w:szCs w:val="24"/>
        </w:rPr>
      </w:pPr>
      <w:r w:rsidRPr="00035F0F">
        <w:rPr>
          <w:rFonts w:ascii="Times New Roman" w:eastAsia="Times New Roman" w:hAnsi="Times New Roman" w:cs="Times New Roman"/>
          <w:bCs/>
          <w:sz w:val="24"/>
          <w:szCs w:val="24"/>
        </w:rPr>
        <w:t>b) definitivamente, mediante verificação da qualidade e quantidade do material, após decorrido o prazo de 5 (cinco) dias, para observação e vistoria que comprove o exato cumprimento das obrigações contratuais.</w:t>
      </w: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035F0F" w:rsidRPr="00035F0F">
        <w:rPr>
          <w:rFonts w:ascii="Times New Roman" w:eastAsia="Times New Roman" w:hAnsi="Times New Roman" w:cs="Times New Roman"/>
          <w:bCs/>
          <w:sz w:val="24"/>
          <w:szCs w:val="24"/>
        </w:rPr>
        <w:t xml:space="preserve">.3 - Salvo se houver exigências a ser cumprida pelo adjudicatário, o processamento da aceitação provisória ou definitiva deverá ficar concluído no prazo de 30 (trinta) dias úteis, contados da entrada do respectivo </w:t>
      </w:r>
      <w:r w:rsidR="00035F0F" w:rsidRPr="00AC37A6">
        <w:rPr>
          <w:rFonts w:ascii="Times New Roman" w:eastAsia="Times New Roman" w:hAnsi="Times New Roman" w:cs="Times New Roman"/>
          <w:bCs/>
          <w:sz w:val="24"/>
          <w:szCs w:val="24"/>
        </w:rPr>
        <w:t xml:space="preserve">requerimento no protocolo do </w:t>
      </w:r>
      <w:r w:rsidR="00E30A30">
        <w:rPr>
          <w:rFonts w:ascii="Times New Roman" w:eastAsia="Times New Roman" w:hAnsi="Times New Roman" w:cs="Times New Roman"/>
          <w:bCs/>
          <w:sz w:val="24"/>
          <w:szCs w:val="24"/>
        </w:rPr>
        <w:t>HCPM</w:t>
      </w:r>
      <w:r w:rsidR="00035F0F" w:rsidRPr="00035F0F">
        <w:rPr>
          <w:rFonts w:ascii="Times New Roman" w:eastAsia="Times New Roman" w:hAnsi="Times New Roman" w:cs="Times New Roman"/>
          <w:bCs/>
          <w:sz w:val="24"/>
          <w:szCs w:val="24"/>
        </w:rPr>
        <w:t>, na formada proposta no parágrafo 3ºdo Art. 77do decreto nº 3149/1980.</w:t>
      </w:r>
    </w:p>
    <w:p w:rsid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035F0F" w:rsidRPr="00035F0F">
        <w:rPr>
          <w:rFonts w:ascii="Times New Roman" w:eastAsia="Times New Roman" w:hAnsi="Times New Roman" w:cs="Times New Roman"/>
          <w:bCs/>
          <w:sz w:val="24"/>
          <w:szCs w:val="24"/>
        </w:rPr>
        <w:t xml:space="preserve">.4 - Os bens ou os materiais cujos padrões de qualidade e desempenho estejam em desacordo com a especificação </w:t>
      </w:r>
      <w:r>
        <w:rPr>
          <w:rFonts w:ascii="Times New Roman" w:eastAsia="Times New Roman" w:hAnsi="Times New Roman" w:cs="Times New Roman"/>
          <w:bCs/>
          <w:sz w:val="24"/>
          <w:szCs w:val="24"/>
        </w:rPr>
        <w:t>do TR</w:t>
      </w:r>
      <w:r w:rsidR="00035F0F" w:rsidRPr="00035F0F">
        <w:rPr>
          <w:rFonts w:ascii="Times New Roman" w:eastAsia="Times New Roman" w:hAnsi="Times New Roman" w:cs="Times New Roman"/>
          <w:bCs/>
          <w:sz w:val="24"/>
          <w:szCs w:val="24"/>
        </w:rPr>
        <w:t xml:space="preserve"> deverão ser recusados pelo responsável pela execução e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tbl>
      <w:tblPr>
        <w:tblW w:w="9734" w:type="dxa"/>
        <w:tblInd w:w="-105" w:type="dxa"/>
        <w:tblLayout w:type="fixed"/>
        <w:tblLook w:val="0000" w:firstRow="0" w:lastRow="0" w:firstColumn="0" w:lastColumn="0" w:noHBand="0" w:noVBand="0"/>
      </w:tblPr>
      <w:tblGrid>
        <w:gridCol w:w="9734"/>
      </w:tblGrid>
      <w:tr w:rsidR="00035F0F" w:rsidTr="00A44E77">
        <w:tc>
          <w:tcPr>
            <w:tcW w:w="9734" w:type="dxa"/>
            <w:tcBorders>
              <w:top w:val="single" w:sz="4" w:space="0" w:color="000000"/>
              <w:left w:val="single" w:sz="4" w:space="0" w:color="000000"/>
              <w:bottom w:val="single" w:sz="4" w:space="0" w:color="000000"/>
              <w:right w:val="single" w:sz="4" w:space="0" w:color="000000"/>
            </w:tcBorders>
            <w:shd w:val="clear" w:color="auto" w:fill="D9D9D9"/>
          </w:tcPr>
          <w:p w:rsidR="00035F0F" w:rsidRPr="00AA5B34" w:rsidRDefault="00035F0F" w:rsidP="00C857CD">
            <w:pPr>
              <w:pStyle w:val="PargrafodaLista"/>
              <w:numPr>
                <w:ilvl w:val="0"/>
                <w:numId w:val="3"/>
              </w:numPr>
              <w:spacing w:after="0" w:line="360" w:lineRule="auto"/>
              <w:jc w:val="both"/>
              <w:rPr>
                <w:rFonts w:ascii="Times New Roman" w:eastAsia="Times New Roman" w:hAnsi="Times New Roman" w:cs="Times New Roman"/>
                <w:color w:val="000000"/>
              </w:rPr>
            </w:pPr>
            <w:bookmarkStart w:id="1" w:name="_GoBack"/>
            <w:bookmarkEnd w:id="1"/>
            <w:r w:rsidRPr="00AA5B34">
              <w:rPr>
                <w:rFonts w:ascii="Times New Roman" w:eastAsia="Times New Roman" w:hAnsi="Times New Roman" w:cs="Times New Roman"/>
                <w:b/>
                <w:color w:val="000000"/>
                <w:sz w:val="24"/>
                <w:szCs w:val="24"/>
              </w:rPr>
              <w:lastRenderedPageBreak/>
              <w:t>DAS OBRIGAÇÕES DA CONTRATADA:</w:t>
            </w:r>
          </w:p>
        </w:tc>
      </w:tr>
    </w:tbl>
    <w:p w:rsidR="00035F0F" w:rsidRDefault="00035F0F" w:rsidP="00CA2D9F">
      <w:pPr>
        <w:spacing w:after="0" w:line="360" w:lineRule="auto"/>
        <w:jc w:val="both"/>
        <w:rPr>
          <w:rFonts w:ascii="Times New Roman" w:eastAsia="Times New Roman" w:hAnsi="Times New Roman" w:cs="Times New Roman"/>
          <w:bCs/>
          <w:sz w:val="24"/>
          <w:szCs w:val="24"/>
        </w:rPr>
      </w:pP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Constituem obrigações da CONTRATADA:</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 xml:space="preserve">a) entregar os bens, na quantidade, qualidade, local e prazos especificados neste </w:t>
      </w:r>
      <w:r w:rsidR="00A44E77">
        <w:rPr>
          <w:rFonts w:ascii="Times New Roman" w:eastAsia="Times New Roman" w:hAnsi="Times New Roman" w:cs="Times New Roman"/>
          <w:bCs/>
          <w:sz w:val="24"/>
          <w:szCs w:val="24"/>
        </w:rPr>
        <w:t>termo</w:t>
      </w:r>
      <w:r w:rsidRPr="008401A3">
        <w:rPr>
          <w:rFonts w:ascii="Times New Roman" w:eastAsia="Times New Roman" w:hAnsi="Times New Roman" w:cs="Times New Roman"/>
          <w:bCs/>
          <w:sz w:val="24"/>
          <w:szCs w:val="24"/>
        </w:rPr>
        <w:t>;</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b) entregar o objeto do contrato sem qualquer ônus para o CONTRATANTE, estando incluído no valor do pagamento todas e quaisquer despesas, tais como tributos, frete, seguro e descarregamento das mercadorias;</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c) manter em estoque um mínimo de bens necessários à execução do objeto do contrato;</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d) comunicar ao Fiscal do contrato, por escrito e tão logo constatado problema ou a impossibilidade de execução de qualquer obrigação contratual, para a adoção das providências cabíveis;</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 xml:space="preserve">e) reparar, corrigir, remover, reconstruir ou substituir, no todo ou em parte e às suas expensas, bens objeto do contrato em que se verificarem vícios, defeitos ou incorreções resultantes de execução irregular ou do fornecimento de materiais inadequados ou desconformes com as especificações; </w:t>
      </w:r>
    </w:p>
    <w:p w:rsidR="00035F0F" w:rsidRDefault="00035F0F" w:rsidP="00CA2D9F">
      <w:pPr>
        <w:spacing w:after="0" w:line="360" w:lineRule="auto"/>
        <w:jc w:val="both"/>
        <w:rPr>
          <w:rFonts w:ascii="Times New Roman" w:eastAsia="Times New Roman" w:hAnsi="Times New Roman" w:cs="Times New Roman"/>
          <w:bCs/>
          <w:sz w:val="24"/>
          <w:szCs w:val="24"/>
        </w:rPr>
      </w:pPr>
      <w:r w:rsidRPr="008401A3">
        <w:rPr>
          <w:rFonts w:ascii="Times New Roman" w:eastAsia="Times New Roman" w:hAnsi="Times New Roman" w:cs="Times New Roman"/>
          <w:bCs/>
          <w:sz w:val="24"/>
          <w:szCs w:val="24"/>
        </w:rPr>
        <w:t>f) indenizar todo e qualquer dano e prejuízo pessoal ou material que possa advir, direta ou indiretamente, do exercício de suas atividades ou serem causados por seus prepostos à CONTRATANTE ou terceiros.</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g) Manter programa de integridade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 quando aplicável.</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h) De acordo com o Decreto Estadual n° 43.629/2012 e ao Decreto Estadual n° 46.642/2019, quando da aquisição de bens, a contratada deverá atender aos seguintes critérios de sustentabilidade ambiental: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I- </w:t>
      </w:r>
      <w:proofErr w:type="gramStart"/>
      <w:r w:rsidRPr="00C21B1D">
        <w:rPr>
          <w:rFonts w:ascii="Times New Roman" w:eastAsia="Times New Roman" w:hAnsi="Times New Roman" w:cs="Times New Roman"/>
          <w:bCs/>
          <w:sz w:val="24"/>
          <w:szCs w:val="24"/>
        </w:rPr>
        <w:t>economia</w:t>
      </w:r>
      <w:proofErr w:type="gramEnd"/>
      <w:r w:rsidRPr="00C21B1D">
        <w:rPr>
          <w:rFonts w:ascii="Times New Roman" w:eastAsia="Times New Roman" w:hAnsi="Times New Roman" w:cs="Times New Roman"/>
          <w:bCs/>
          <w:sz w:val="24"/>
          <w:szCs w:val="24"/>
        </w:rPr>
        <w:t xml:space="preserve"> no consumo de água e energia;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II- </w:t>
      </w:r>
      <w:proofErr w:type="gramStart"/>
      <w:r w:rsidRPr="00C21B1D">
        <w:rPr>
          <w:rFonts w:ascii="Times New Roman" w:eastAsia="Times New Roman" w:hAnsi="Times New Roman" w:cs="Times New Roman"/>
          <w:bCs/>
          <w:sz w:val="24"/>
          <w:szCs w:val="24"/>
        </w:rPr>
        <w:t>minimização</w:t>
      </w:r>
      <w:proofErr w:type="gramEnd"/>
      <w:r w:rsidRPr="00C21B1D">
        <w:rPr>
          <w:rFonts w:ascii="Times New Roman" w:eastAsia="Times New Roman" w:hAnsi="Times New Roman" w:cs="Times New Roman"/>
          <w:bCs/>
          <w:sz w:val="24"/>
          <w:szCs w:val="24"/>
        </w:rPr>
        <w:t xml:space="preserve"> da geração de resíduos e destinação final ambientalmente adequada dos que forem gerados;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III- racionalização do uso de matérias-primas;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IV- </w:t>
      </w:r>
      <w:proofErr w:type="gramStart"/>
      <w:r w:rsidRPr="00C21B1D">
        <w:rPr>
          <w:rFonts w:ascii="Times New Roman" w:eastAsia="Times New Roman" w:hAnsi="Times New Roman" w:cs="Times New Roman"/>
          <w:bCs/>
          <w:sz w:val="24"/>
          <w:szCs w:val="24"/>
        </w:rPr>
        <w:t>redução</w:t>
      </w:r>
      <w:proofErr w:type="gramEnd"/>
      <w:r w:rsidRPr="00C21B1D">
        <w:rPr>
          <w:rFonts w:ascii="Times New Roman" w:eastAsia="Times New Roman" w:hAnsi="Times New Roman" w:cs="Times New Roman"/>
          <w:bCs/>
          <w:sz w:val="24"/>
          <w:szCs w:val="24"/>
        </w:rPr>
        <w:t xml:space="preserve"> da emissão de poluentes;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lastRenderedPageBreak/>
        <w:t xml:space="preserve">V- </w:t>
      </w:r>
      <w:proofErr w:type="gramStart"/>
      <w:r w:rsidRPr="00C21B1D">
        <w:rPr>
          <w:rFonts w:ascii="Times New Roman" w:eastAsia="Times New Roman" w:hAnsi="Times New Roman" w:cs="Times New Roman"/>
          <w:bCs/>
          <w:sz w:val="24"/>
          <w:szCs w:val="24"/>
        </w:rPr>
        <w:t>adoção</w:t>
      </w:r>
      <w:proofErr w:type="gramEnd"/>
      <w:r w:rsidRPr="00C21B1D">
        <w:rPr>
          <w:rFonts w:ascii="Times New Roman" w:eastAsia="Times New Roman" w:hAnsi="Times New Roman" w:cs="Times New Roman"/>
          <w:bCs/>
          <w:sz w:val="24"/>
          <w:szCs w:val="24"/>
        </w:rPr>
        <w:t xml:space="preserve"> de tecnologias menos agressivas ao meio ambiente;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VI- </w:t>
      </w:r>
      <w:proofErr w:type="gramStart"/>
      <w:r w:rsidRPr="00C21B1D">
        <w:rPr>
          <w:rFonts w:ascii="Times New Roman" w:eastAsia="Times New Roman" w:hAnsi="Times New Roman" w:cs="Times New Roman"/>
          <w:bCs/>
          <w:sz w:val="24"/>
          <w:szCs w:val="24"/>
        </w:rPr>
        <w:t>implementação</w:t>
      </w:r>
      <w:proofErr w:type="gramEnd"/>
      <w:r w:rsidRPr="00C21B1D">
        <w:rPr>
          <w:rFonts w:ascii="Times New Roman" w:eastAsia="Times New Roman" w:hAnsi="Times New Roman" w:cs="Times New Roman"/>
          <w:bCs/>
          <w:sz w:val="24"/>
          <w:szCs w:val="24"/>
        </w:rPr>
        <w:t xml:space="preserve"> de medidas que reduzam as emissões de gases de efeito estufa e aumentem os sumidouros;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VII- utilização de produtos de baixa toxicidade; </w:t>
      </w:r>
    </w:p>
    <w:p w:rsid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VIII- utilização de produtos com a origem ambiental sustentável comprovada, quando existir certificação para o produto.</w:t>
      </w:r>
    </w:p>
    <w:p w:rsidR="0093429F" w:rsidRPr="00C21B1D" w:rsidRDefault="0093429F" w:rsidP="00CA2D9F">
      <w:pPr>
        <w:spacing w:after="0" w:line="360" w:lineRule="auto"/>
        <w:jc w:val="both"/>
        <w:rPr>
          <w:rFonts w:ascii="Times New Roman" w:eastAsia="Times New Roman" w:hAnsi="Times New Roman" w:cs="Times New Roman"/>
          <w:bCs/>
          <w:sz w:val="24"/>
          <w:szCs w:val="24"/>
        </w:rPr>
      </w:pPr>
    </w:p>
    <w:tbl>
      <w:tblPr>
        <w:tblW w:w="9503" w:type="dxa"/>
        <w:tblInd w:w="-10" w:type="dxa"/>
        <w:tblLayout w:type="fixed"/>
        <w:tblLook w:val="0000" w:firstRow="0" w:lastRow="0" w:firstColumn="0" w:lastColumn="0" w:noHBand="0" w:noVBand="0"/>
      </w:tblPr>
      <w:tblGrid>
        <w:gridCol w:w="9503"/>
      </w:tblGrid>
      <w:tr w:rsidR="00AA670F" w:rsidRPr="00AA670F" w:rsidTr="00AC37A6">
        <w:tc>
          <w:tcPr>
            <w:tcW w:w="9503" w:type="dxa"/>
            <w:tcBorders>
              <w:top w:val="single" w:sz="4" w:space="0" w:color="000000"/>
              <w:left w:val="single" w:sz="4" w:space="0" w:color="000000"/>
              <w:bottom w:val="single" w:sz="4" w:space="0" w:color="000000"/>
              <w:right w:val="single" w:sz="4" w:space="0" w:color="000000"/>
            </w:tcBorders>
            <w:shd w:val="clear" w:color="auto" w:fill="D9D9D9"/>
          </w:tcPr>
          <w:p w:rsidR="00AA670F" w:rsidRPr="00AA5B34" w:rsidRDefault="00AA670F" w:rsidP="00C857CD">
            <w:pPr>
              <w:pStyle w:val="PargrafodaLista"/>
              <w:numPr>
                <w:ilvl w:val="0"/>
                <w:numId w:val="3"/>
              </w:numPr>
              <w:spacing w:after="0" w:line="360" w:lineRule="auto"/>
              <w:jc w:val="both"/>
              <w:rPr>
                <w:rFonts w:ascii="Times New Roman" w:eastAsia="Times New Roman" w:hAnsi="Times New Roman" w:cs="Times New Roman"/>
                <w:bCs/>
                <w:sz w:val="24"/>
                <w:szCs w:val="24"/>
              </w:rPr>
            </w:pPr>
            <w:r w:rsidRPr="00AA5B34">
              <w:rPr>
                <w:rFonts w:ascii="Times New Roman" w:eastAsia="Times New Roman" w:hAnsi="Times New Roman" w:cs="Times New Roman"/>
                <w:b/>
                <w:bCs/>
                <w:sz w:val="24"/>
                <w:szCs w:val="24"/>
              </w:rPr>
              <w:t>DAS OBRIGAÇÕES E RESPONSABILIDADE DA CONTRATANTE:</w:t>
            </w:r>
          </w:p>
        </w:tc>
      </w:tr>
    </w:tbl>
    <w:p w:rsidR="00AA670F" w:rsidRPr="00AA670F" w:rsidRDefault="00AA670F" w:rsidP="00CA2D9F">
      <w:pPr>
        <w:spacing w:after="0" w:line="360" w:lineRule="auto"/>
        <w:jc w:val="both"/>
        <w:rPr>
          <w:rFonts w:ascii="Times New Roman" w:eastAsia="Times New Roman" w:hAnsi="Times New Roman" w:cs="Times New Roman"/>
          <w:b/>
          <w:bCs/>
          <w:sz w:val="24"/>
          <w:szCs w:val="24"/>
        </w:rPr>
      </w:pP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Constituem obrigações e reponsabilidades do CONTRATANTE:</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a) efetuar os pagamentos devidos à CONTRATADA;</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 xml:space="preserve">b) fornecer à </w:t>
      </w:r>
      <w:r w:rsidR="00A44E77">
        <w:rPr>
          <w:rFonts w:ascii="Times New Roman" w:eastAsia="Times New Roman" w:hAnsi="Times New Roman" w:cs="Times New Roman"/>
          <w:bCs/>
          <w:sz w:val="24"/>
          <w:szCs w:val="24"/>
        </w:rPr>
        <w:t>CONTRATADA</w:t>
      </w:r>
      <w:r w:rsidR="00E50692">
        <w:rPr>
          <w:rFonts w:ascii="Times New Roman" w:eastAsia="Times New Roman" w:hAnsi="Times New Roman" w:cs="Times New Roman"/>
          <w:bCs/>
          <w:sz w:val="24"/>
          <w:szCs w:val="24"/>
        </w:rPr>
        <w:t xml:space="preserve"> os</w:t>
      </w:r>
      <w:r w:rsidR="00A44E77">
        <w:rPr>
          <w:rFonts w:ascii="Times New Roman" w:eastAsia="Times New Roman" w:hAnsi="Times New Roman" w:cs="Times New Roman"/>
          <w:bCs/>
          <w:sz w:val="24"/>
          <w:szCs w:val="24"/>
        </w:rPr>
        <w:t xml:space="preserve"> </w:t>
      </w:r>
      <w:r w:rsidRPr="00AA670F">
        <w:rPr>
          <w:rFonts w:ascii="Times New Roman" w:eastAsia="Times New Roman" w:hAnsi="Times New Roman" w:cs="Times New Roman"/>
          <w:bCs/>
          <w:sz w:val="24"/>
          <w:szCs w:val="24"/>
        </w:rPr>
        <w:t>documentos, informações e demais elementos que possuir e pertinentes à execução do presente contrato;</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c) exercer a fiscalização do contrato;</w:t>
      </w:r>
    </w:p>
    <w:p w:rsid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d) receber provisória e definitivamente o objeto do contrato, nas formas definidas no edital e no contrato.</w:t>
      </w:r>
    </w:p>
    <w:p w:rsidR="00F05E0D" w:rsidRPr="00AA670F" w:rsidRDefault="00F05E0D" w:rsidP="00CA2D9F">
      <w:pPr>
        <w:spacing w:after="0" w:line="360" w:lineRule="auto"/>
        <w:jc w:val="both"/>
        <w:rPr>
          <w:rFonts w:ascii="Times New Roman" w:eastAsia="Times New Roman" w:hAnsi="Times New Roman" w:cs="Times New Roman"/>
          <w:bCs/>
          <w:sz w:val="24"/>
          <w:szCs w:val="24"/>
        </w:rPr>
      </w:pPr>
    </w:p>
    <w:tbl>
      <w:tblPr>
        <w:tblW w:w="9503" w:type="dxa"/>
        <w:tblInd w:w="-10" w:type="dxa"/>
        <w:tblLayout w:type="fixed"/>
        <w:tblLook w:val="0000" w:firstRow="0" w:lastRow="0" w:firstColumn="0" w:lastColumn="0" w:noHBand="0" w:noVBand="0"/>
      </w:tblPr>
      <w:tblGrid>
        <w:gridCol w:w="9503"/>
      </w:tblGrid>
      <w:tr w:rsidR="00AA670F" w:rsidRPr="00AA670F" w:rsidTr="001F6E4A">
        <w:tc>
          <w:tcPr>
            <w:tcW w:w="9503" w:type="dxa"/>
            <w:tcBorders>
              <w:top w:val="single" w:sz="4" w:space="0" w:color="000000"/>
              <w:left w:val="single" w:sz="4" w:space="0" w:color="000000"/>
              <w:bottom w:val="single" w:sz="4" w:space="0" w:color="000000"/>
              <w:right w:val="single" w:sz="4" w:space="0" w:color="000000"/>
            </w:tcBorders>
            <w:shd w:val="clear" w:color="auto" w:fill="D9D9D9"/>
          </w:tcPr>
          <w:p w:rsidR="00AA670F" w:rsidRPr="00AA5B34" w:rsidRDefault="00AA670F" w:rsidP="00C857CD">
            <w:pPr>
              <w:pStyle w:val="PargrafodaLista"/>
              <w:numPr>
                <w:ilvl w:val="0"/>
                <w:numId w:val="3"/>
              </w:numPr>
              <w:spacing w:after="0" w:line="360" w:lineRule="auto"/>
              <w:jc w:val="both"/>
              <w:rPr>
                <w:rFonts w:ascii="Times New Roman" w:eastAsia="Times New Roman" w:hAnsi="Times New Roman" w:cs="Times New Roman"/>
                <w:bCs/>
                <w:sz w:val="24"/>
                <w:szCs w:val="24"/>
              </w:rPr>
            </w:pPr>
            <w:r w:rsidRPr="00AA5B34">
              <w:rPr>
                <w:rFonts w:ascii="Times New Roman" w:eastAsia="Times New Roman" w:hAnsi="Times New Roman" w:cs="Times New Roman"/>
                <w:b/>
                <w:bCs/>
                <w:sz w:val="24"/>
                <w:szCs w:val="24"/>
              </w:rPr>
              <w:t>DA EXECUÇÃO, DO RECEBIMENTO E DA FISCALIZAÇÃO:</w:t>
            </w:r>
          </w:p>
        </w:tc>
      </w:tr>
    </w:tbl>
    <w:p w:rsidR="00AA670F" w:rsidRPr="00AA670F" w:rsidRDefault="00AA670F" w:rsidP="00CA2D9F">
      <w:pPr>
        <w:spacing w:after="0" w:line="360" w:lineRule="auto"/>
        <w:jc w:val="both"/>
        <w:rPr>
          <w:rFonts w:ascii="Times New Roman" w:eastAsia="Times New Roman" w:hAnsi="Times New Roman" w:cs="Times New Roman"/>
          <w:bCs/>
          <w:sz w:val="24"/>
          <w:szCs w:val="24"/>
        </w:rPr>
      </w:pPr>
    </w:p>
    <w:p w:rsidR="00AA670F" w:rsidRPr="00AA67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AA670F" w:rsidRPr="00AA670F">
        <w:rPr>
          <w:rFonts w:ascii="Times New Roman" w:eastAsia="Times New Roman" w:hAnsi="Times New Roman" w:cs="Times New Roman"/>
          <w:bCs/>
          <w:sz w:val="24"/>
          <w:szCs w:val="24"/>
        </w:rPr>
        <w:t>.1 - A execução do contrato será acompanhada e fiscalizada pelos representantes indicados pela autoridade competente.</w:t>
      </w:r>
    </w:p>
    <w:p w:rsidR="00AA670F" w:rsidRPr="00AA67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AA670F" w:rsidRPr="00AA670F">
        <w:rPr>
          <w:rFonts w:ascii="Times New Roman" w:eastAsia="Times New Roman" w:hAnsi="Times New Roman" w:cs="Times New Roman"/>
          <w:bCs/>
          <w:sz w:val="24"/>
          <w:szCs w:val="24"/>
        </w:rPr>
        <w:t>.2 – O objeto do contrato será recebido em tantas parcelas quantas forem às relativas ao do pagamento, na seguinte forma:</w:t>
      </w:r>
    </w:p>
    <w:p w:rsidR="00AA670F" w:rsidRPr="00493BAB" w:rsidRDefault="00A44E77" w:rsidP="00CA2D9F">
      <w:pPr>
        <w:pStyle w:val="PargrafodaLista"/>
        <w:spacing w:after="0" w:line="36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493BAB">
        <w:rPr>
          <w:rFonts w:ascii="Times New Roman" w:eastAsia="Times New Roman" w:hAnsi="Times New Roman" w:cs="Times New Roman"/>
          <w:bCs/>
          <w:sz w:val="24"/>
          <w:szCs w:val="24"/>
        </w:rPr>
        <w:t>.2.1</w:t>
      </w:r>
      <w:r w:rsidR="004B5839" w:rsidRPr="00493BAB">
        <w:rPr>
          <w:rFonts w:ascii="Times New Roman" w:eastAsia="Times New Roman" w:hAnsi="Times New Roman" w:cs="Times New Roman"/>
          <w:bCs/>
          <w:sz w:val="24"/>
          <w:szCs w:val="24"/>
        </w:rPr>
        <w:t>-</w:t>
      </w:r>
      <w:r w:rsidR="00AA670F" w:rsidRPr="00493BAB">
        <w:rPr>
          <w:rFonts w:ascii="Times New Roman" w:eastAsia="Times New Roman" w:hAnsi="Times New Roman" w:cs="Times New Roman"/>
          <w:bCs/>
          <w:sz w:val="24"/>
          <w:szCs w:val="24"/>
        </w:rPr>
        <w:t>Provisoriamente, após parecer circunstanciado,</w:t>
      </w:r>
      <w:r w:rsidR="004B5839" w:rsidRPr="00493BAB">
        <w:rPr>
          <w:rFonts w:ascii="Times New Roman" w:eastAsia="Times New Roman" w:hAnsi="Times New Roman" w:cs="Times New Roman"/>
          <w:bCs/>
          <w:sz w:val="24"/>
          <w:szCs w:val="24"/>
        </w:rPr>
        <w:t xml:space="preserve"> que deverá ser elaborado pelos </w:t>
      </w:r>
      <w:r w:rsidR="00AA670F" w:rsidRPr="00493BAB">
        <w:rPr>
          <w:rFonts w:ascii="Times New Roman" w:eastAsia="Times New Roman" w:hAnsi="Times New Roman" w:cs="Times New Roman"/>
          <w:bCs/>
          <w:sz w:val="24"/>
          <w:szCs w:val="24"/>
        </w:rPr>
        <w:t xml:space="preserve">representantes mencionados no parágrafo primeiro, no prazo de 72 (setenta e duas) horas após a entrega do bem/produto; </w:t>
      </w:r>
    </w:p>
    <w:p w:rsidR="00AA670F" w:rsidRPr="00A44E77" w:rsidRDefault="00A44E77" w:rsidP="00A44E77">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9.2.2-</w:t>
      </w:r>
      <w:r w:rsidR="00AA670F" w:rsidRPr="00A44E77">
        <w:rPr>
          <w:rFonts w:ascii="Times New Roman" w:eastAsia="Times New Roman" w:hAnsi="Times New Roman" w:cs="Times New Roman"/>
          <w:bCs/>
          <w:sz w:val="24"/>
          <w:szCs w:val="24"/>
        </w:rPr>
        <w:t>Definitivamente, mediante verificação da qualidade e quantidade do material, após decorrido o prazo de 05 (cinco) dias, para observação e vistoria que comprove o exato cumprimento das obrigações contratuais.</w:t>
      </w:r>
    </w:p>
    <w:p w:rsidR="00AA670F" w:rsidRPr="00AA67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9</w:t>
      </w:r>
      <w:r w:rsidR="00AA670F" w:rsidRPr="00AA670F">
        <w:rPr>
          <w:rFonts w:ascii="Times New Roman" w:eastAsia="Times New Roman" w:hAnsi="Times New Roman" w:cs="Times New Roman"/>
          <w:bCs/>
          <w:sz w:val="24"/>
          <w:szCs w:val="24"/>
        </w:rPr>
        <w:t>.3 - Salvo se houver exigências a ser cumprida pelo adjudicatário, o processamento da aceitação provisória ou definitiva deverá ficar concluído no prazo de 30 (trinta) dias úteis, contados da entrada do respectivo requer</w:t>
      </w:r>
      <w:r w:rsidR="004B5839">
        <w:rPr>
          <w:rFonts w:ascii="Times New Roman" w:eastAsia="Times New Roman" w:hAnsi="Times New Roman" w:cs="Times New Roman"/>
          <w:bCs/>
          <w:sz w:val="24"/>
          <w:szCs w:val="24"/>
        </w:rPr>
        <w:t xml:space="preserve">imento no protocolo </w:t>
      </w:r>
      <w:r w:rsidR="00C510F5">
        <w:rPr>
          <w:rFonts w:ascii="Times New Roman" w:eastAsia="Times New Roman" w:hAnsi="Times New Roman" w:cs="Times New Roman"/>
          <w:bCs/>
          <w:sz w:val="24"/>
          <w:szCs w:val="24"/>
        </w:rPr>
        <w:t>HCPM</w:t>
      </w:r>
      <w:r w:rsidR="00AA670F" w:rsidRPr="00AA670F">
        <w:rPr>
          <w:rFonts w:ascii="Times New Roman" w:eastAsia="Times New Roman" w:hAnsi="Times New Roman" w:cs="Times New Roman"/>
          <w:bCs/>
          <w:sz w:val="24"/>
          <w:szCs w:val="24"/>
        </w:rPr>
        <w:t xml:space="preserve"> na formada proposta no parágrafo 3ºdo Art. 77do decreto nº 3149/1980.</w:t>
      </w:r>
    </w:p>
    <w:p w:rsidR="00CA2D9F" w:rsidRDefault="00CA2D9F" w:rsidP="00CA2D9F">
      <w:pPr>
        <w:spacing w:after="0" w:line="360" w:lineRule="auto"/>
        <w:jc w:val="both"/>
        <w:rPr>
          <w:rFonts w:ascii="Times New Roman" w:eastAsia="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C21B1D" w:rsidRPr="00C21B1D" w:rsidTr="00C21B1D">
        <w:tc>
          <w:tcPr>
            <w:tcW w:w="9464" w:type="dxa"/>
            <w:shd w:val="clear" w:color="auto" w:fill="D9D9D9"/>
          </w:tcPr>
          <w:p w:rsidR="00C21B1D" w:rsidRPr="00621208" w:rsidRDefault="00C21B1D" w:rsidP="00C857CD">
            <w:pPr>
              <w:pStyle w:val="PargrafodaLista"/>
              <w:numPr>
                <w:ilvl w:val="0"/>
                <w:numId w:val="3"/>
              </w:numPr>
              <w:autoSpaceDE w:val="0"/>
              <w:autoSpaceDN w:val="0"/>
              <w:adjustRightInd w:val="0"/>
              <w:spacing w:after="0" w:line="360" w:lineRule="auto"/>
              <w:ind w:right="567"/>
              <w:jc w:val="both"/>
              <w:rPr>
                <w:rFonts w:ascii="Times New Roman" w:hAnsi="Times New Roman" w:cs="Times New Roman"/>
                <w:b/>
                <w:sz w:val="24"/>
                <w:szCs w:val="24"/>
                <w:lang w:eastAsia="en-US"/>
              </w:rPr>
            </w:pPr>
            <w:r w:rsidRPr="00621208">
              <w:rPr>
                <w:rFonts w:ascii="Times New Roman" w:hAnsi="Times New Roman" w:cs="Times New Roman"/>
                <w:b/>
                <w:sz w:val="24"/>
                <w:szCs w:val="24"/>
                <w:lang w:eastAsia="en-US"/>
              </w:rPr>
              <w:t>RESULTADOS ESPERADOS:</w:t>
            </w:r>
          </w:p>
        </w:tc>
      </w:tr>
    </w:tbl>
    <w:p w:rsidR="00C21B1D" w:rsidRPr="00C21B1D" w:rsidRDefault="00C21B1D" w:rsidP="00CA2D9F">
      <w:pPr>
        <w:autoSpaceDE w:val="0"/>
        <w:autoSpaceDN w:val="0"/>
        <w:adjustRightInd w:val="0"/>
        <w:spacing w:after="0" w:line="360" w:lineRule="auto"/>
        <w:ind w:right="567" w:firstLine="709"/>
        <w:jc w:val="both"/>
        <w:rPr>
          <w:rFonts w:ascii="Times New Roman" w:hAnsi="Times New Roman" w:cs="Times New Roman"/>
          <w:sz w:val="24"/>
          <w:szCs w:val="24"/>
          <w:lang w:eastAsia="en-US"/>
        </w:rPr>
      </w:pPr>
    </w:p>
    <w:p w:rsidR="00C510F5" w:rsidRPr="00C510F5" w:rsidRDefault="00C21B1D" w:rsidP="00C510F5">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0</w:t>
      </w:r>
      <w:r w:rsidRPr="00C21B1D">
        <w:rPr>
          <w:rFonts w:ascii="Times New Roman" w:eastAsia="Times New Roman" w:hAnsi="Times New Roman" w:cs="Times New Roman"/>
          <w:sz w:val="24"/>
          <w:szCs w:val="24"/>
        </w:rPr>
        <w:t xml:space="preserve">-1- </w:t>
      </w:r>
      <w:r w:rsidR="00C510F5" w:rsidRPr="00C510F5">
        <w:rPr>
          <w:rFonts w:ascii="Times New Roman" w:eastAsia="Times New Roman" w:hAnsi="Times New Roman" w:cs="Times New Roman"/>
          <w:sz w:val="24"/>
          <w:szCs w:val="24"/>
        </w:rPr>
        <w:t xml:space="preserve">Com a contratação espera-se a cobertura da demanda da Corporação na aquisição de </w:t>
      </w:r>
      <w:r w:rsidR="00C510F5" w:rsidRPr="00C510F5">
        <w:rPr>
          <w:rFonts w:ascii="Times New Roman" w:eastAsia="Times New Roman" w:hAnsi="Times New Roman" w:cs="Times New Roman"/>
          <w:b/>
          <w:sz w:val="24"/>
          <w:szCs w:val="24"/>
        </w:rPr>
        <w:t xml:space="preserve">insumos médico-hospitalares parte II </w:t>
      </w:r>
      <w:r w:rsidR="00C510F5" w:rsidRPr="00C510F5">
        <w:rPr>
          <w:rFonts w:ascii="Times New Roman" w:eastAsia="Times New Roman" w:hAnsi="Times New Roman" w:cs="Times New Roman"/>
          <w:sz w:val="24"/>
          <w:szCs w:val="24"/>
        </w:rPr>
        <w:t>para as OPM da SEPM, objetivando o atendimento dos Policiais Militares, pensionistas e seus dependentes nas Unidades de Saúde, conforme demanda, EM</w:t>
      </w:r>
      <w:r w:rsidR="00C510F5" w:rsidRPr="00C510F5">
        <w:rPr>
          <w:rFonts w:ascii="Times New Roman" w:eastAsia="Times New Roman" w:hAnsi="Times New Roman" w:cs="Times New Roman"/>
          <w:b/>
          <w:sz w:val="24"/>
          <w:szCs w:val="24"/>
        </w:rPr>
        <w:t xml:space="preserve"> CARÁTER EMERGENCIAL</w:t>
      </w:r>
      <w:r w:rsidR="00C510F5" w:rsidRPr="00C510F5">
        <w:rPr>
          <w:rFonts w:ascii="Times New Roman" w:eastAsia="Times New Roman" w:hAnsi="Times New Roman" w:cs="Times New Roman"/>
          <w:sz w:val="24"/>
          <w:szCs w:val="24"/>
        </w:rPr>
        <w:t>.</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p>
    <w:tbl>
      <w:tblPr>
        <w:tblW w:w="9611" w:type="dxa"/>
        <w:tblLook w:val="0000" w:firstRow="0" w:lastRow="0" w:firstColumn="0" w:lastColumn="0" w:noHBand="0" w:noVBand="0"/>
      </w:tblPr>
      <w:tblGrid>
        <w:gridCol w:w="9611"/>
      </w:tblGrid>
      <w:tr w:rsidR="00DE0C8E">
        <w:trPr>
          <w:trHeight w:val="360"/>
        </w:trPr>
        <w:tc>
          <w:tcPr>
            <w:tcW w:w="9611" w:type="dxa"/>
            <w:tcBorders>
              <w:top w:val="single" w:sz="4" w:space="0" w:color="000000"/>
              <w:left w:val="single" w:sz="4" w:space="0" w:color="000000"/>
              <w:bottom w:val="single" w:sz="4" w:space="0" w:color="000000"/>
              <w:right w:val="single" w:sz="4" w:space="0" w:color="000000"/>
            </w:tcBorders>
            <w:shd w:val="clear" w:color="auto" w:fill="D9D9D9"/>
          </w:tcPr>
          <w:p w:rsidR="00DE0C8E" w:rsidRPr="00621208" w:rsidRDefault="007D2159" w:rsidP="00C857CD">
            <w:pPr>
              <w:pStyle w:val="PargrafodaLista"/>
              <w:numPr>
                <w:ilvl w:val="0"/>
                <w:numId w:val="3"/>
              </w:numPr>
              <w:spacing w:after="0" w:line="360" w:lineRule="auto"/>
              <w:jc w:val="both"/>
              <w:rPr>
                <w:rFonts w:ascii="Times New Roman" w:eastAsia="Times New Roman" w:hAnsi="Times New Roman" w:cs="Times New Roman"/>
              </w:rPr>
            </w:pPr>
            <w:r w:rsidRPr="00621208">
              <w:rPr>
                <w:rFonts w:ascii="Times New Roman" w:eastAsia="Times New Roman" w:hAnsi="Times New Roman" w:cs="Times New Roman"/>
                <w:b/>
                <w:sz w:val="24"/>
                <w:szCs w:val="24"/>
              </w:rPr>
              <w:t>QUALIFICAÇÃO TÉCNICA:</w:t>
            </w:r>
          </w:p>
        </w:tc>
      </w:tr>
    </w:tbl>
    <w:p w:rsidR="00DE0C8E" w:rsidRDefault="00DE0C8E" w:rsidP="00CA2D9F">
      <w:pPr>
        <w:spacing w:after="0" w:line="360" w:lineRule="auto"/>
        <w:jc w:val="both"/>
        <w:rPr>
          <w:rFonts w:ascii="Times New Roman" w:eastAsia="Times New Roman" w:hAnsi="Times New Roman" w:cs="Times New Roman"/>
          <w:sz w:val="24"/>
          <w:szCs w:val="24"/>
        </w:rPr>
      </w:pP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1</w:t>
      </w:r>
      <w:r w:rsidR="00A44E77">
        <w:rPr>
          <w:rFonts w:ascii="Times New Roman" w:eastAsia="Times New Roman" w:hAnsi="Times New Roman" w:cs="Times New Roman"/>
          <w:bCs/>
          <w:sz w:val="24"/>
          <w:szCs w:val="24"/>
        </w:rPr>
        <w:t>1</w:t>
      </w:r>
      <w:r w:rsidRPr="00C21B1D">
        <w:rPr>
          <w:rFonts w:ascii="Times New Roman" w:eastAsia="Times New Roman" w:hAnsi="Times New Roman" w:cs="Times New Roman"/>
          <w:bCs/>
          <w:sz w:val="24"/>
          <w:szCs w:val="24"/>
        </w:rPr>
        <w:t>.1 Para fins de comprovação de qualificação técnica, deverá</w:t>
      </w:r>
      <w:r w:rsidR="00A44E77">
        <w:rPr>
          <w:rFonts w:ascii="Times New Roman" w:eastAsia="Times New Roman" w:hAnsi="Times New Roman" w:cs="Times New Roman"/>
          <w:bCs/>
          <w:sz w:val="24"/>
          <w:szCs w:val="24"/>
        </w:rPr>
        <w:t xml:space="preserve"> </w:t>
      </w:r>
      <w:r w:rsidRPr="00C21B1D">
        <w:rPr>
          <w:rFonts w:ascii="Times New Roman" w:eastAsia="Times New Roman" w:hAnsi="Times New Roman" w:cs="Times New Roman"/>
          <w:bCs/>
          <w:sz w:val="24"/>
          <w:szCs w:val="24"/>
        </w:rPr>
        <w:t>(</w:t>
      </w:r>
      <w:proofErr w:type="spellStart"/>
      <w:r w:rsidRPr="00C21B1D">
        <w:rPr>
          <w:rFonts w:ascii="Times New Roman" w:eastAsia="Times New Roman" w:hAnsi="Times New Roman" w:cs="Times New Roman"/>
          <w:bCs/>
          <w:sz w:val="24"/>
          <w:szCs w:val="24"/>
        </w:rPr>
        <w:t>ão</w:t>
      </w:r>
      <w:proofErr w:type="spellEnd"/>
      <w:r w:rsidRPr="00C21B1D">
        <w:rPr>
          <w:rFonts w:ascii="Times New Roman" w:eastAsia="Times New Roman" w:hAnsi="Times New Roman" w:cs="Times New Roman"/>
          <w:bCs/>
          <w:sz w:val="24"/>
          <w:szCs w:val="24"/>
        </w:rPr>
        <w:t>) ser apresentado</w:t>
      </w:r>
      <w:r w:rsidR="00E50692">
        <w:rPr>
          <w:rFonts w:ascii="Times New Roman" w:eastAsia="Times New Roman" w:hAnsi="Times New Roman" w:cs="Times New Roman"/>
          <w:bCs/>
          <w:sz w:val="24"/>
          <w:szCs w:val="24"/>
        </w:rPr>
        <w:t xml:space="preserve"> </w:t>
      </w:r>
      <w:r w:rsidRPr="00C21B1D">
        <w:rPr>
          <w:rFonts w:ascii="Times New Roman" w:eastAsia="Times New Roman" w:hAnsi="Times New Roman" w:cs="Times New Roman"/>
          <w:bCs/>
          <w:sz w:val="24"/>
          <w:szCs w:val="24"/>
        </w:rPr>
        <w:t xml:space="preserve">(s) </w:t>
      </w:r>
      <w:proofErr w:type="gramStart"/>
      <w:r w:rsidRPr="00C21B1D">
        <w:rPr>
          <w:rFonts w:ascii="Times New Roman" w:eastAsia="Times New Roman" w:hAnsi="Times New Roman" w:cs="Times New Roman"/>
          <w:bCs/>
          <w:sz w:val="24"/>
          <w:szCs w:val="24"/>
        </w:rPr>
        <w:t>o(</w:t>
      </w:r>
      <w:proofErr w:type="gramEnd"/>
      <w:r w:rsidRPr="00C21B1D">
        <w:rPr>
          <w:rFonts w:ascii="Times New Roman" w:eastAsia="Times New Roman" w:hAnsi="Times New Roman" w:cs="Times New Roman"/>
          <w:bCs/>
          <w:sz w:val="24"/>
          <w:szCs w:val="24"/>
        </w:rPr>
        <w:t>s)seguinte(s) documento(s):</w:t>
      </w:r>
    </w:p>
    <w:p w:rsidR="00E30A30" w:rsidRPr="00E30A30" w:rsidRDefault="00E30A30" w:rsidP="00E30A30">
      <w:p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I - Comprovação de aptidão, através de Atestados de Capacidade Técnica, fornecidos por Pessoas Jurídicas de Direito Público ou Privado, que demonstrem ter a sociedade, prestado serviços compatíveis em características, quantidades e prazos semelhantes com o objeto desta dispensa, na forma do artigo 30 § 4º da lei federal nº 8666/93. Quando aplicável.</w:t>
      </w:r>
    </w:p>
    <w:p w:rsidR="00E30A30" w:rsidRPr="00E30A30" w:rsidRDefault="00E30A30" w:rsidP="00C857CD">
      <w:pPr>
        <w:numPr>
          <w:ilvl w:val="0"/>
          <w:numId w:val="1"/>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Poderá ser apresentado mais de um atestado de capacidade técnica, sendo aceito o seu somatório, desde que reste demonstrada a execução concomitante do objeto;</w:t>
      </w:r>
    </w:p>
    <w:p w:rsidR="00E30A30" w:rsidRPr="00E30A30" w:rsidRDefault="00E30A30" w:rsidP="00C857CD">
      <w:pPr>
        <w:numPr>
          <w:ilvl w:val="0"/>
          <w:numId w:val="1"/>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Os atestados de capacidade técnica deverão (</w:t>
      </w:r>
      <w:proofErr w:type="spellStart"/>
      <w:r w:rsidRPr="00E30A30">
        <w:rPr>
          <w:rFonts w:ascii="Times New Roman" w:eastAsia="Times New Roman" w:hAnsi="Times New Roman" w:cs="Times New Roman"/>
          <w:bCs/>
          <w:sz w:val="24"/>
          <w:szCs w:val="24"/>
        </w:rPr>
        <w:t>ão</w:t>
      </w:r>
      <w:proofErr w:type="spellEnd"/>
      <w:r w:rsidRPr="00E30A30">
        <w:rPr>
          <w:rFonts w:ascii="Times New Roman" w:eastAsia="Times New Roman" w:hAnsi="Times New Roman" w:cs="Times New Roman"/>
          <w:bCs/>
          <w:sz w:val="24"/>
          <w:szCs w:val="24"/>
        </w:rPr>
        <w:t xml:space="preserve">) ser acompanhado (s) da (s) cópia (s) quando aplicáveis. Do (s) contrato (s) respectivo (s), que indiquem nome, função, endereço, telefone, e-mail ou telefax de contato </w:t>
      </w:r>
      <w:proofErr w:type="gramStart"/>
      <w:r w:rsidRPr="00E30A30">
        <w:rPr>
          <w:rFonts w:ascii="Times New Roman" w:eastAsia="Times New Roman" w:hAnsi="Times New Roman" w:cs="Times New Roman"/>
          <w:bCs/>
          <w:sz w:val="24"/>
          <w:szCs w:val="24"/>
        </w:rPr>
        <w:t>do(</w:t>
      </w:r>
      <w:proofErr w:type="gramEnd"/>
      <w:r w:rsidRPr="00E30A30">
        <w:rPr>
          <w:rFonts w:ascii="Times New Roman" w:eastAsia="Times New Roman" w:hAnsi="Times New Roman" w:cs="Times New Roman"/>
          <w:bCs/>
          <w:sz w:val="24"/>
          <w:szCs w:val="24"/>
        </w:rPr>
        <w:t>s) atestador(es), ou qualquer outro meio para eventual contato pelo órgão licitante/contratado. Quando aplicáveis.</w:t>
      </w:r>
    </w:p>
    <w:p w:rsidR="00E30A30" w:rsidRPr="00E30A30" w:rsidRDefault="00E30A30" w:rsidP="00C857CD">
      <w:pPr>
        <w:numPr>
          <w:ilvl w:val="0"/>
          <w:numId w:val="1"/>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Para a comprovação, alternativamente serão aceitos “</w:t>
      </w:r>
      <w:proofErr w:type="spellStart"/>
      <w:r w:rsidRPr="00E30A30">
        <w:rPr>
          <w:rFonts w:ascii="Times New Roman" w:eastAsia="Times New Roman" w:hAnsi="Times New Roman" w:cs="Times New Roman"/>
          <w:bCs/>
          <w:sz w:val="24"/>
          <w:szCs w:val="24"/>
        </w:rPr>
        <w:t>prints</w:t>
      </w:r>
      <w:proofErr w:type="spellEnd"/>
      <w:r w:rsidRPr="00E30A30">
        <w:rPr>
          <w:rFonts w:ascii="Times New Roman" w:eastAsia="Times New Roman" w:hAnsi="Times New Roman" w:cs="Times New Roman"/>
          <w:bCs/>
          <w:sz w:val="24"/>
          <w:szCs w:val="24"/>
        </w:rPr>
        <w:t>” de páginas do sítio da Agência Nacional de Vigilância Sanitária – ANVISA, que estarão sujeitos à confirmação pela Diretoria de Licitação; quando aplicáveis.</w:t>
      </w:r>
    </w:p>
    <w:p w:rsidR="00E30A30" w:rsidRPr="00E30A30" w:rsidRDefault="00E30A30" w:rsidP="00C857CD">
      <w:pPr>
        <w:numPr>
          <w:ilvl w:val="0"/>
          <w:numId w:val="1"/>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lastRenderedPageBreak/>
        <w:t>Estando o registro vencido, a licitante/contratada deverá apresentar cópia autenticada e legível da solicitação de sua revalidação, acompanhada de cópia do registro vencido. A não apresentação do registro e do pedido de revalidação do produto (protocolo) implicará na desclassificação do item cotado; quando aplicáveis.</w:t>
      </w:r>
    </w:p>
    <w:p w:rsidR="00E30A30" w:rsidRPr="00E30A30" w:rsidRDefault="00E30A30" w:rsidP="00C857CD">
      <w:pPr>
        <w:numPr>
          <w:ilvl w:val="0"/>
          <w:numId w:val="1"/>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Caso alguma etapa do processo de produção do medicamento cotado seja terceirizada, o licitante/contratada deverá indicar a (s) empresa (s) que realizam os respectivos serviços, as instalações destinadas à fabricação e/ou controle dos medicamentos, o (s) responsável (eis) técnico (s) por tais atividades. Quando aplicáveis.</w:t>
      </w:r>
    </w:p>
    <w:p w:rsidR="00E30A30" w:rsidRPr="00E30A30" w:rsidRDefault="00E30A30" w:rsidP="00E30A30">
      <w:p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II - Certificado de regular inscrição da sociedade junto ao órgão de classe, ou documento que o valha, com a indicação do responsável técnico; quando aplicável, e acompanhado do comprovante de quitação correspondente conforme Lei n° 8.666, art. 30, inciso I; quando aplicáveis.</w:t>
      </w:r>
    </w:p>
    <w:p w:rsidR="00E30A30" w:rsidRPr="00E30A30" w:rsidRDefault="00E30A30" w:rsidP="00C857CD">
      <w:pPr>
        <w:numPr>
          <w:ilvl w:val="0"/>
          <w:numId w:val="2"/>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Licença de Funcionamento do exercício em vigor conferida pelo Órgão Municipal ou Estadual de Vigilância Sanitária (Não serão aceitos protocolos em caso de emissão de primeira licença ou, no caso das revalidações, na forma da legislação específica, requeridos intempestivamente). Quando aplicável. Portaria GM/MS n° 2814 de 29 de maio de 1998; quando aplicáveis.</w:t>
      </w:r>
    </w:p>
    <w:p w:rsidR="00E30A30" w:rsidRPr="00E30A30" w:rsidRDefault="00E30A30" w:rsidP="00C857CD">
      <w:pPr>
        <w:numPr>
          <w:ilvl w:val="0"/>
          <w:numId w:val="2"/>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Autorização de funcionamento (AFE), comum e/ou especial, emitida pela Agência Nacional de Vigilância Sanitária (ANVISA). Portaria GM/MS n° 2814 de 29 de maio de 1998. Quando aplicáveis.</w:t>
      </w:r>
    </w:p>
    <w:p w:rsidR="00E30A30" w:rsidRPr="00E30A30" w:rsidRDefault="00E30A30" w:rsidP="00E30A30">
      <w:p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As exigências contidas nos itens II, III, IV referem-se aos artigos 1º, 2º e 12º Lei nº 6.360, de 23 de setembro de 1976 e ao Decreto nº 8.077, de 14 de agosto de 2013.</w:t>
      </w:r>
    </w:p>
    <w:p w:rsidR="00C21B1D" w:rsidRPr="004B5839" w:rsidRDefault="00C21B1D" w:rsidP="00CA2D9F">
      <w:pPr>
        <w:spacing w:after="0" w:line="360" w:lineRule="auto"/>
        <w:jc w:val="both"/>
        <w:rPr>
          <w:rFonts w:ascii="Times New Roman" w:eastAsia="Times New Roman" w:hAnsi="Times New Roman" w:cs="Times New Roman"/>
          <w:bCs/>
          <w:sz w:val="24"/>
          <w:szCs w:val="24"/>
        </w:rPr>
      </w:pPr>
    </w:p>
    <w:tbl>
      <w:tblPr>
        <w:tblW w:w="0" w:type="auto"/>
        <w:tblInd w:w="-10" w:type="dxa"/>
        <w:tblLayout w:type="fixed"/>
        <w:tblLook w:val="0000" w:firstRow="0" w:lastRow="0" w:firstColumn="0" w:lastColumn="0" w:noHBand="0" w:noVBand="0"/>
      </w:tblPr>
      <w:tblGrid>
        <w:gridCol w:w="9450"/>
      </w:tblGrid>
      <w:tr w:rsidR="004B5839" w:rsidRPr="004B5839" w:rsidTr="00982933">
        <w:tc>
          <w:tcPr>
            <w:tcW w:w="9450" w:type="dxa"/>
            <w:tcBorders>
              <w:top w:val="single" w:sz="4" w:space="0" w:color="000000"/>
              <w:left w:val="single" w:sz="4" w:space="0" w:color="000000"/>
              <w:bottom w:val="single" w:sz="4" w:space="0" w:color="000000"/>
              <w:right w:val="single" w:sz="4" w:space="0" w:color="000000"/>
            </w:tcBorders>
            <w:shd w:val="clear" w:color="auto" w:fill="D9D9D9"/>
          </w:tcPr>
          <w:p w:rsidR="004B5839" w:rsidRPr="00AA5B34" w:rsidRDefault="004B5839" w:rsidP="00C857CD">
            <w:pPr>
              <w:pStyle w:val="PargrafodaLista"/>
              <w:numPr>
                <w:ilvl w:val="0"/>
                <w:numId w:val="3"/>
              </w:numPr>
              <w:spacing w:after="0" w:line="360" w:lineRule="auto"/>
              <w:jc w:val="both"/>
              <w:rPr>
                <w:rFonts w:ascii="Times New Roman" w:eastAsia="Times New Roman" w:hAnsi="Times New Roman" w:cs="Times New Roman"/>
                <w:sz w:val="24"/>
                <w:szCs w:val="24"/>
              </w:rPr>
            </w:pPr>
            <w:r w:rsidRPr="00AA5B34">
              <w:rPr>
                <w:rFonts w:ascii="Times New Roman" w:eastAsia="Times New Roman" w:hAnsi="Times New Roman" w:cs="Times New Roman"/>
                <w:b/>
                <w:sz w:val="24"/>
                <w:szCs w:val="24"/>
              </w:rPr>
              <w:t>CRITÉRIO DE AVALIAÇÃO DAS PROPOSTAS:</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4B5839" w:rsidRDefault="00C857CD" w:rsidP="00C857C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12.1</w:t>
      </w:r>
      <w:r w:rsidR="00A44E77" w:rsidRPr="00C857CD">
        <w:rPr>
          <w:rFonts w:ascii="Times New Roman" w:eastAsia="Times New Roman" w:hAnsi="Times New Roman" w:cs="Times New Roman"/>
          <w:sz w:val="24"/>
          <w:szCs w:val="24"/>
        </w:rPr>
        <w:t xml:space="preserve">– A presente aquisição </w:t>
      </w:r>
      <w:r w:rsidR="004B5839" w:rsidRPr="00C857CD">
        <w:rPr>
          <w:rFonts w:ascii="Times New Roman" w:eastAsia="Times New Roman" w:hAnsi="Times New Roman" w:cs="Times New Roman"/>
          <w:sz w:val="24"/>
          <w:szCs w:val="24"/>
        </w:rPr>
        <w:t xml:space="preserve">reger-se-á pelo tipo </w:t>
      </w:r>
      <w:r w:rsidR="004B5839" w:rsidRPr="00C857CD">
        <w:rPr>
          <w:rFonts w:ascii="Times New Roman" w:eastAsia="Times New Roman" w:hAnsi="Times New Roman" w:cs="Times New Roman"/>
          <w:b/>
          <w:sz w:val="24"/>
          <w:szCs w:val="24"/>
        </w:rPr>
        <w:t>MENOR PREÇO UNITÁRIO.</w:t>
      </w:r>
    </w:p>
    <w:p w:rsidR="00C510F5" w:rsidRDefault="00C510F5" w:rsidP="00C857CD">
      <w:pPr>
        <w:spacing w:after="0" w:line="360" w:lineRule="auto"/>
        <w:jc w:val="both"/>
        <w:rPr>
          <w:rFonts w:ascii="Times New Roman" w:eastAsia="Times New Roman" w:hAnsi="Times New Roman" w:cs="Times New Roman"/>
          <w:b/>
          <w:sz w:val="24"/>
          <w:szCs w:val="24"/>
        </w:rPr>
      </w:pPr>
    </w:p>
    <w:p w:rsidR="00C510F5" w:rsidRDefault="00C510F5" w:rsidP="00C857CD">
      <w:pPr>
        <w:spacing w:after="0" w:line="360" w:lineRule="auto"/>
        <w:jc w:val="both"/>
        <w:rPr>
          <w:rFonts w:ascii="Times New Roman" w:eastAsia="Times New Roman" w:hAnsi="Times New Roman" w:cs="Times New Roman"/>
          <w:b/>
          <w:sz w:val="24"/>
          <w:szCs w:val="24"/>
        </w:rPr>
      </w:pPr>
    </w:p>
    <w:p w:rsidR="00C510F5" w:rsidRPr="00C857CD" w:rsidRDefault="00C510F5" w:rsidP="00C857CD">
      <w:pPr>
        <w:spacing w:after="0" w:line="360" w:lineRule="auto"/>
        <w:jc w:val="both"/>
        <w:rPr>
          <w:rFonts w:ascii="Times New Roman" w:eastAsia="Times New Roman" w:hAnsi="Times New Roman" w:cs="Times New Roman"/>
          <w:b/>
          <w:sz w:val="24"/>
          <w:szCs w:val="24"/>
        </w:rPr>
      </w:pPr>
    </w:p>
    <w:p w:rsidR="009B6527" w:rsidRDefault="009B6527" w:rsidP="00CA2D9F">
      <w:pPr>
        <w:spacing w:after="0" w:line="360" w:lineRule="auto"/>
        <w:jc w:val="both"/>
        <w:rPr>
          <w:rFonts w:ascii="Times New Roman" w:eastAsia="Times New Roman" w:hAnsi="Times New Roman" w:cs="Times New Roman"/>
          <w:b/>
          <w:sz w:val="24"/>
          <w:szCs w:val="24"/>
        </w:rPr>
      </w:pPr>
    </w:p>
    <w:tbl>
      <w:tblPr>
        <w:tblW w:w="9498" w:type="dxa"/>
        <w:tblInd w:w="-5" w:type="dxa"/>
        <w:tblLayout w:type="fixed"/>
        <w:tblLook w:val="0000" w:firstRow="0" w:lastRow="0" w:firstColumn="0" w:lastColumn="0" w:noHBand="0" w:noVBand="0"/>
      </w:tblPr>
      <w:tblGrid>
        <w:gridCol w:w="9498"/>
      </w:tblGrid>
      <w:tr w:rsidR="004B5839" w:rsidRPr="004B5839" w:rsidTr="00E30A30">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4B5839" w:rsidRPr="00493BAB" w:rsidRDefault="004B5839" w:rsidP="00C857CD">
            <w:pPr>
              <w:pStyle w:val="PargrafodaLista"/>
              <w:numPr>
                <w:ilvl w:val="0"/>
                <w:numId w:val="3"/>
              </w:numPr>
              <w:spacing w:after="0" w:line="360" w:lineRule="auto"/>
              <w:jc w:val="both"/>
              <w:rPr>
                <w:rFonts w:ascii="Times New Roman" w:eastAsia="Times New Roman" w:hAnsi="Times New Roman" w:cs="Times New Roman"/>
                <w:sz w:val="24"/>
                <w:szCs w:val="24"/>
              </w:rPr>
            </w:pPr>
            <w:r w:rsidRPr="00493BAB">
              <w:rPr>
                <w:rFonts w:ascii="Times New Roman" w:eastAsia="Times New Roman" w:hAnsi="Times New Roman" w:cs="Times New Roman"/>
                <w:b/>
                <w:sz w:val="24"/>
                <w:szCs w:val="24"/>
              </w:rPr>
              <w:lastRenderedPageBreak/>
              <w:t>SANÇÕES:</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C21B1D" w:rsidRPr="00C21B1D" w:rsidRDefault="00C21B1D" w:rsidP="00CA2D9F">
      <w:pPr>
        <w:spacing w:after="0" w:line="360" w:lineRule="auto"/>
        <w:jc w:val="both"/>
        <w:rPr>
          <w:rFonts w:ascii="Times New Roman" w:eastAsia="Times New Roman" w:hAnsi="Times New Roman" w:cs="Times New Roman"/>
          <w:sz w:val="24"/>
          <w:szCs w:val="24"/>
        </w:rPr>
      </w:pPr>
      <w:bookmarkStart w:id="2" w:name="_Hlk520722394"/>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.1 - 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xml:space="preserve"> que, convocado no prazo de 05 (cinco) dias úteis, não celebrar o contrato, deixar de entregar ou apresentar documentação falsa exigida para </w:t>
      </w:r>
      <w:r w:rsidR="00A44E77">
        <w:rPr>
          <w:rFonts w:ascii="Times New Roman" w:eastAsia="Times New Roman" w:hAnsi="Times New Roman" w:cs="Times New Roman"/>
          <w:sz w:val="24"/>
          <w:szCs w:val="24"/>
        </w:rPr>
        <w:t>a aquisição</w:t>
      </w:r>
      <w:r w:rsidRPr="00C21B1D">
        <w:rPr>
          <w:rFonts w:ascii="Times New Roman" w:eastAsia="Times New Roman" w:hAnsi="Times New Roman" w:cs="Times New Roman"/>
          <w:sz w:val="24"/>
          <w:szCs w:val="24"/>
        </w:rPr>
        <w:t>, ensejar o retardamento da execução de seu objeto, não mantiver a proposta, falhar ou fraudar na execução do contrato, comportar-se de modo inidôneo ou cometer fraude fiscal, ficará impedido de licitar e contratar com a Administração Pública, e terá o seu registro no Cadastro de Fornecedores suspenso pelo prazo de até 5 (cinco) anos, sem prejuízo das multas previstas em edital, contrato e das demais cominações legais. As condutas do contratado, verificadas pela Administração Pública contratante, para fins deste item são assim consideradas: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I – </w:t>
      </w:r>
      <w:proofErr w:type="gramStart"/>
      <w:r w:rsidRPr="00C21B1D">
        <w:rPr>
          <w:rFonts w:ascii="Times New Roman" w:eastAsia="Times New Roman" w:hAnsi="Times New Roman" w:cs="Times New Roman"/>
          <w:sz w:val="24"/>
          <w:szCs w:val="24"/>
        </w:rPr>
        <w:t>retardar</w:t>
      </w:r>
      <w:proofErr w:type="gramEnd"/>
      <w:r w:rsidRPr="00C21B1D">
        <w:rPr>
          <w:rFonts w:ascii="Times New Roman" w:eastAsia="Times New Roman" w:hAnsi="Times New Roman" w:cs="Times New Roman"/>
          <w:sz w:val="24"/>
          <w:szCs w:val="24"/>
        </w:rPr>
        <w:t xml:space="preserve"> a execução do objeto, qualquer ação ou omissão do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xml:space="preserve"> que prejudique o bom andamento da </w:t>
      </w:r>
      <w:r w:rsidR="00623BD1">
        <w:rPr>
          <w:rFonts w:ascii="Times New Roman" w:eastAsia="Times New Roman" w:hAnsi="Times New Roman" w:cs="Times New Roman"/>
          <w:sz w:val="24"/>
          <w:szCs w:val="24"/>
        </w:rPr>
        <w:t>dispensa</w:t>
      </w:r>
      <w:r w:rsidRPr="00C21B1D">
        <w:rPr>
          <w:rFonts w:ascii="Times New Roman" w:eastAsia="Times New Roman" w:hAnsi="Times New Roman" w:cs="Times New Roman"/>
          <w:sz w:val="24"/>
          <w:szCs w:val="24"/>
        </w:rPr>
        <w:t>, inclusive deixar de entregar a amostra no prazo assinalado no edital, que evidencie tentativa de indução a erro no julgamento, ou que atrase a assinatura do contrato ou da ata de registro de preços;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II – </w:t>
      </w:r>
      <w:proofErr w:type="gramStart"/>
      <w:r w:rsidRPr="00C21B1D">
        <w:rPr>
          <w:rFonts w:ascii="Times New Roman" w:eastAsia="Times New Roman" w:hAnsi="Times New Roman" w:cs="Times New Roman"/>
          <w:sz w:val="24"/>
          <w:szCs w:val="24"/>
        </w:rPr>
        <w:t>não</w:t>
      </w:r>
      <w:proofErr w:type="gramEnd"/>
      <w:r w:rsidRPr="00C21B1D">
        <w:rPr>
          <w:rFonts w:ascii="Times New Roman" w:eastAsia="Times New Roman" w:hAnsi="Times New Roman" w:cs="Times New Roman"/>
          <w:sz w:val="24"/>
          <w:szCs w:val="24"/>
        </w:rPr>
        <w:t xml:space="preserve"> manter a proposta, a ausência de seu envio, bem como a recusa do envio de seu detalhamento, quando exigível, ou ainda o pedido, pelo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da desclassificação de sua proposta, quando encerrada a etapa competitiva, desde que não esteja fundamentada na demonstração de vício ou falha na sua elaboração, que evidencie a impossibilidade de seu cumprimento;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III – falhar na execução contratual, o inadimplemento grave ou inescusável de obrigação assumida pelo contratado;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IV – </w:t>
      </w:r>
      <w:proofErr w:type="gramStart"/>
      <w:r w:rsidRPr="00C21B1D">
        <w:rPr>
          <w:rFonts w:ascii="Times New Roman" w:eastAsia="Times New Roman" w:hAnsi="Times New Roman" w:cs="Times New Roman"/>
          <w:sz w:val="24"/>
          <w:szCs w:val="24"/>
        </w:rPr>
        <w:t>fraudar</w:t>
      </w:r>
      <w:proofErr w:type="gramEnd"/>
      <w:r w:rsidRPr="00C21B1D">
        <w:rPr>
          <w:rFonts w:ascii="Times New Roman" w:eastAsia="Times New Roman" w:hAnsi="Times New Roman" w:cs="Times New Roman"/>
          <w:sz w:val="24"/>
          <w:szCs w:val="24"/>
        </w:rPr>
        <w:t xml:space="preserve"> na execução contratual, a prática de qualquer ato destinado à obtenção de vantagem ilícita, induzindo ou mantendo em erro a Administração Pública; e</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V – </w:t>
      </w:r>
      <w:proofErr w:type="gramStart"/>
      <w:r w:rsidRPr="00C21B1D">
        <w:rPr>
          <w:rFonts w:ascii="Times New Roman" w:eastAsia="Times New Roman" w:hAnsi="Times New Roman" w:cs="Times New Roman"/>
          <w:sz w:val="24"/>
          <w:szCs w:val="24"/>
        </w:rPr>
        <w:t>comportar-se</w:t>
      </w:r>
      <w:proofErr w:type="gramEnd"/>
      <w:r w:rsidRPr="00C21B1D">
        <w:rPr>
          <w:rFonts w:ascii="Times New Roman" w:eastAsia="Times New Roman" w:hAnsi="Times New Roman" w:cs="Times New Roman"/>
          <w:sz w:val="24"/>
          <w:szCs w:val="24"/>
        </w:rPr>
        <w:t xml:space="preserv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bookmarkEnd w:id="2"/>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lastRenderedPageBreak/>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 A inexecução dos serviços, total ou parcial, a execução imperfeita, a mora na execução ou qualquer inadimplemento ou infração contratual, sujeitará o contratado, sem prejuízo da responsabilidade civil ou criminal que couber às seguintes penalidades, que deverá (</w:t>
      </w:r>
      <w:proofErr w:type="spellStart"/>
      <w:r w:rsidRPr="00C21B1D">
        <w:rPr>
          <w:rFonts w:ascii="Times New Roman" w:eastAsia="Times New Roman" w:hAnsi="Times New Roman" w:cs="Times New Roman"/>
          <w:sz w:val="24"/>
          <w:szCs w:val="24"/>
        </w:rPr>
        <w:t>ão</w:t>
      </w:r>
      <w:proofErr w:type="spellEnd"/>
      <w:r w:rsidRPr="00C21B1D">
        <w:rPr>
          <w:rFonts w:ascii="Times New Roman" w:eastAsia="Times New Roman" w:hAnsi="Times New Roman" w:cs="Times New Roman"/>
          <w:sz w:val="24"/>
          <w:szCs w:val="24"/>
        </w:rPr>
        <w:t xml:space="preserve">) ser graduada (s) de acordo com a gravidade da infração: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a) advertência;</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multa administrativa;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c) suspensão temporária da participação em licitação e impedimento de contratar com a Administração Pública;</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d) declaração de inidoneidade para licitar e contratar com a Administração Pública.</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.2.1 - A sanção administrativa deve ser determinada de acordo com a natureza e a gravidade da falta cometida.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.2.2 - Quando a penalidade envolver prazo ou valor, a natureza e a gravidade da falta cometida também deverão ser </w:t>
      </w:r>
      <w:r w:rsidR="00A44E77" w:rsidRPr="00C21B1D">
        <w:rPr>
          <w:rFonts w:ascii="Times New Roman" w:eastAsia="Times New Roman" w:hAnsi="Times New Roman" w:cs="Times New Roman"/>
          <w:sz w:val="24"/>
          <w:szCs w:val="24"/>
        </w:rPr>
        <w:t>consideradas</w:t>
      </w:r>
      <w:r w:rsidRPr="00C21B1D">
        <w:rPr>
          <w:rFonts w:ascii="Times New Roman" w:eastAsia="Times New Roman" w:hAnsi="Times New Roman" w:cs="Times New Roman"/>
          <w:sz w:val="24"/>
          <w:szCs w:val="24"/>
        </w:rPr>
        <w:t xml:space="preserve"> para a sua fixação.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.2.3 - A imposição das penalidades é de competência exclusiva do órgão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xml:space="preserve">, devendo ser aplicada pela autoridade competente, na forma abaixo descrita: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a) a advertência e a multa, previstas nas alíneas a e b, do caput, serão impostas pelo Ordenador de Despesa, na forma do parágrafo único, do art. 35, do Decreto Estadual nº 3.149/80;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a suspensão temporária da participação em licitação e impedimento de contratar com a Administração Pública, prevista na alínea c, do caput, será imposta pelo próprio Secretário de Estado ou pelo Ordenador de Despesa, na forma do parágrafo único, do art. 35, do Decreto Estadual nº 3.149/80, devendo, neste caso, a decisão ser submetida à apreciação do próprio Secretário de Estado.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c) a aplicação da sanção prevista na alínea d, do </w:t>
      </w:r>
      <w:r w:rsidRPr="00C21B1D">
        <w:rPr>
          <w:rFonts w:ascii="Times New Roman" w:eastAsia="Times New Roman" w:hAnsi="Times New Roman" w:cs="Times New Roman"/>
          <w:i/>
          <w:sz w:val="24"/>
          <w:szCs w:val="24"/>
        </w:rPr>
        <w:t>caput</w:t>
      </w:r>
      <w:r w:rsidRPr="00C21B1D">
        <w:rPr>
          <w:rFonts w:ascii="Times New Roman" w:eastAsia="Times New Roman" w:hAnsi="Times New Roman" w:cs="Times New Roman"/>
          <w:sz w:val="24"/>
          <w:szCs w:val="24"/>
        </w:rPr>
        <w:t>, é de competência exclusiva do Secretário de Estado.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.2.4 - A multa administrativa, prevista na alínea b, do </w:t>
      </w:r>
      <w:r w:rsidRPr="00C21B1D">
        <w:rPr>
          <w:rFonts w:ascii="Times New Roman" w:eastAsia="Times New Roman" w:hAnsi="Times New Roman" w:cs="Times New Roman"/>
          <w:i/>
          <w:sz w:val="24"/>
          <w:szCs w:val="24"/>
        </w:rPr>
        <w:t>caput</w:t>
      </w:r>
      <w:r w:rsidRPr="00C21B1D">
        <w:rPr>
          <w:rFonts w:ascii="Times New Roman" w:eastAsia="Times New Roman" w:hAnsi="Times New Roman" w:cs="Times New Roman"/>
          <w:sz w:val="24"/>
          <w:szCs w:val="24"/>
        </w:rPr>
        <w:t xml:space="preserve">: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a) corresponderá ao valor de até 5% (cinco por cento) sobre o valor do Contrato, aplicada de acordo com a gravidade da infração e proporcionalmente às parcelas não executadas;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poderá ser aplicada cumulativamente a qualquer outra;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c) não tem caráter compensatório e seu pagamento não exime a responsabilidade por perdas e danos das infrações cometidas;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d) deverá ser graduada conforme a gravidade da infração;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lastRenderedPageBreak/>
        <w:t xml:space="preserve">e) nas reincidências específicas, deverá corresponder ao dobro do valor da que tiver sido inicialmente imposta, observando-se sempre o limite de 20% (vinte por cento) do valor do contrato ou do empenho, conforme preceitua o artigo 87 do Decreto Estadual </w:t>
      </w:r>
      <w:proofErr w:type="gramStart"/>
      <w:r w:rsidRPr="00C21B1D">
        <w:rPr>
          <w:rFonts w:ascii="Times New Roman" w:eastAsia="Times New Roman" w:hAnsi="Times New Roman" w:cs="Times New Roman"/>
          <w:sz w:val="24"/>
          <w:szCs w:val="24"/>
        </w:rPr>
        <w:t>n.º</w:t>
      </w:r>
      <w:proofErr w:type="gramEnd"/>
      <w:r w:rsidRPr="00C21B1D">
        <w:rPr>
          <w:rFonts w:ascii="Times New Roman" w:eastAsia="Times New Roman" w:hAnsi="Times New Roman" w:cs="Times New Roman"/>
          <w:sz w:val="24"/>
          <w:szCs w:val="24"/>
        </w:rPr>
        <w:t xml:space="preserve"> 3.149/80.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.2.5 - A suspensão temporária da participação em licitação e impedimento de contratar com a Administração Pública, prevista na alínea c, do caput: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a) não poderá ser aplicada em prazo superior a 2 (dois) anos;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sem prejuízo de outras hipóteses, deverá ser aplicada quando o adjudicatário faltoso, sancionado com multa, não realizar o depósito do respectivo valor, no prazo devido.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.2.6 - A declaração de inidoneidade para licitar e contratar com a Administração Pública, prevista na alínea d, do caput, perdurará pelo tempo em que os motivos determinantes da punição ou até que seja promovida a reabilitação perante a própria autoridade que aplicou a penalidade, que será concedida sempre que o contratado ressarcir a Administração Pública pelos prejuízos causados.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.2.7 - A reabilitação referida pelo parágrafo sexto poderá ser requerida após 2 (dois) anos de sua aplicação.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.2.8 - O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.2.9 - Se o valor das multas previstas na alínea b, do caput, e no parágrafo oitavo,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.2.10 - A aplicação de sanção não exclui a possibilidade de rescisão administrativa do Contrato, garantido o contraditório e a defesa prévia.</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.2.11 - 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.2.12 - Ao interessado será garantido o contraditório e a defesa prévia.</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.2.13 - A intimação do interessado deverá indicar o prazo e o local para a apresentação da defesa.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lastRenderedPageBreak/>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.2.14 - A defesa prévia do interessado será exercida no prazo de 5 (cinco) dias úteis, no caso de aplicação das penalidades previstas nas alíneas </w:t>
      </w:r>
      <w:proofErr w:type="gramStart"/>
      <w:r w:rsidRPr="00C21B1D">
        <w:rPr>
          <w:rFonts w:ascii="Times New Roman" w:eastAsia="Times New Roman" w:hAnsi="Times New Roman" w:cs="Times New Roman"/>
          <w:sz w:val="24"/>
          <w:szCs w:val="24"/>
        </w:rPr>
        <w:t>a, b</w:t>
      </w:r>
      <w:proofErr w:type="gramEnd"/>
      <w:r w:rsidRPr="00C21B1D">
        <w:rPr>
          <w:rFonts w:ascii="Times New Roman" w:eastAsia="Times New Roman" w:hAnsi="Times New Roman" w:cs="Times New Roman"/>
          <w:sz w:val="24"/>
          <w:szCs w:val="24"/>
        </w:rPr>
        <w:t xml:space="preserve"> e c, do caput, e no prazo de 10 (dez) dias, no caso da alínea d.</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.2.15 - Será emitida decisão conclusiva sobre a aplicação ou não da sanção, pela autoridade competente, devendo ser apresentada a devida motivação, com a demonstração dos fatos e dos respectivos fundamentos jurídicos.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.2.16 - Os licitantes</w:t>
      </w:r>
      <w:r w:rsidR="002966D4">
        <w:rPr>
          <w:rFonts w:ascii="Times New Roman" w:eastAsia="Times New Roman" w:hAnsi="Times New Roman" w:cs="Times New Roman"/>
          <w:sz w:val="24"/>
          <w:szCs w:val="24"/>
        </w:rPr>
        <w:t>/contratados</w:t>
      </w:r>
      <w:r w:rsidRPr="00C21B1D">
        <w:rPr>
          <w:rFonts w:ascii="Times New Roman" w:eastAsia="Times New Roman" w:hAnsi="Times New Roman" w:cs="Times New Roman"/>
          <w:sz w:val="24"/>
          <w:szCs w:val="24"/>
        </w:rPr>
        <w:t>, adjudicatários e contratantes que forem penalizados com as sanções de suspensão temporária da participação em licitação</w:t>
      </w:r>
      <w:r w:rsidR="00E1671B">
        <w:rPr>
          <w:rFonts w:ascii="Times New Roman" w:eastAsia="Times New Roman" w:hAnsi="Times New Roman" w:cs="Times New Roman"/>
          <w:sz w:val="24"/>
          <w:szCs w:val="24"/>
        </w:rPr>
        <w:t>/</w:t>
      </w:r>
      <w:r w:rsidR="00F05E0D">
        <w:rPr>
          <w:rFonts w:ascii="Times New Roman" w:eastAsia="Times New Roman" w:hAnsi="Times New Roman" w:cs="Times New Roman"/>
          <w:sz w:val="24"/>
          <w:szCs w:val="24"/>
        </w:rPr>
        <w:t>contrato</w:t>
      </w:r>
      <w:r w:rsidRPr="00C21B1D">
        <w:rPr>
          <w:rFonts w:ascii="Times New Roman" w:eastAsia="Times New Roman" w:hAnsi="Times New Roman" w:cs="Times New Roman"/>
          <w:sz w:val="24"/>
          <w:szCs w:val="24"/>
        </w:rPr>
        <w:t xml:space="preserve"> e impedimento de contratar e a declaração de inidoneidade para licitar e contratar por qualquer Ente ou Entidade da Administração Federal, Estadual, Distrital e Municipal ficarão impedidos de contratar com a Administração Pública do Estado do Rio de Janeiro enquanto perdurarem os efeitos da respectiva penalidade.</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.2.17 - As penalidades serão registradas pelo CONTRATANTE no Cadastro de Fornecedores do Estado, por meio do SIGA.</w:t>
      </w: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.2.18 - Após o registro mencionado no parágrafo acima, deverá ser remetido para a Coordenadoria de Cadastros da Subsecretaria de Recursos Logísticos da SEPLAG o extrato de publicação no Diário Oficial do Estado do ato de aplicação das penalidades citadas nas alíneas c e d do caput, de modo a possibilitar a formalização da extensão dos seus efeitos para todos os órgãos e entidades da Administração Pública do Estado do Rio de Janeiro.</w:t>
      </w:r>
    </w:p>
    <w:p w:rsidR="00C510F5" w:rsidRPr="00C21B1D" w:rsidRDefault="00C510F5" w:rsidP="00CA2D9F">
      <w:pPr>
        <w:spacing w:after="0" w:line="360" w:lineRule="auto"/>
        <w:jc w:val="both"/>
        <w:rPr>
          <w:rFonts w:ascii="Times New Roman" w:eastAsia="Times New Roman" w:hAnsi="Times New Roman" w:cs="Times New Roman"/>
          <w:sz w:val="24"/>
          <w:szCs w:val="24"/>
        </w:rPr>
      </w:pPr>
    </w:p>
    <w:tbl>
      <w:tblPr>
        <w:tblW w:w="9395" w:type="dxa"/>
        <w:tblInd w:w="98" w:type="dxa"/>
        <w:tblLayout w:type="fixed"/>
        <w:tblLook w:val="0000" w:firstRow="0" w:lastRow="0" w:firstColumn="0" w:lastColumn="0" w:noHBand="0" w:noVBand="0"/>
      </w:tblPr>
      <w:tblGrid>
        <w:gridCol w:w="9395"/>
      </w:tblGrid>
      <w:tr w:rsidR="004B5839" w:rsidRPr="004B5839" w:rsidTr="003655A0">
        <w:tc>
          <w:tcPr>
            <w:tcW w:w="9395" w:type="dxa"/>
            <w:tcBorders>
              <w:top w:val="single" w:sz="4" w:space="0" w:color="000000"/>
              <w:left w:val="single" w:sz="4" w:space="0" w:color="000000"/>
              <w:bottom w:val="single" w:sz="4" w:space="0" w:color="000000"/>
              <w:right w:val="single" w:sz="4" w:space="0" w:color="000000"/>
            </w:tcBorders>
            <w:shd w:val="clear" w:color="auto" w:fill="D9D9D9"/>
          </w:tcPr>
          <w:p w:rsidR="004B5839" w:rsidRPr="00AA5B34" w:rsidRDefault="004B5839" w:rsidP="00C857CD">
            <w:pPr>
              <w:pStyle w:val="PargrafodaLista"/>
              <w:numPr>
                <w:ilvl w:val="0"/>
                <w:numId w:val="3"/>
              </w:numPr>
              <w:spacing w:after="0" w:line="360" w:lineRule="auto"/>
              <w:jc w:val="both"/>
              <w:rPr>
                <w:rFonts w:ascii="Times New Roman" w:eastAsia="Times New Roman" w:hAnsi="Times New Roman" w:cs="Times New Roman"/>
                <w:sz w:val="24"/>
                <w:szCs w:val="24"/>
              </w:rPr>
            </w:pPr>
            <w:r w:rsidRPr="00AA5B34">
              <w:rPr>
                <w:rFonts w:ascii="Times New Roman" w:eastAsia="Times New Roman" w:hAnsi="Times New Roman" w:cs="Times New Roman"/>
                <w:b/>
                <w:sz w:val="24"/>
                <w:szCs w:val="24"/>
              </w:rPr>
              <w:t>CONDIÇÕES DE PAGAMENTO:</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C510F5" w:rsidRPr="00C510F5" w:rsidRDefault="004B5839" w:rsidP="00C510F5">
      <w:pPr>
        <w:pStyle w:val="PargrafodaLista"/>
        <w:numPr>
          <w:ilvl w:val="1"/>
          <w:numId w:val="3"/>
        </w:numPr>
        <w:spacing w:after="0" w:line="360" w:lineRule="auto"/>
        <w:ind w:left="0" w:firstLine="0"/>
        <w:jc w:val="both"/>
        <w:rPr>
          <w:rFonts w:ascii="Times New Roman" w:eastAsia="Times New Roman" w:hAnsi="Times New Roman" w:cs="Times New Roman"/>
          <w:bCs/>
          <w:sz w:val="24"/>
          <w:szCs w:val="24"/>
        </w:rPr>
      </w:pPr>
      <w:r w:rsidRPr="00A44E77">
        <w:rPr>
          <w:rFonts w:ascii="Times New Roman" w:eastAsia="Times New Roman" w:hAnsi="Times New Roman" w:cs="Times New Roman"/>
          <w:bCs/>
          <w:sz w:val="24"/>
          <w:szCs w:val="24"/>
        </w:rPr>
        <w:t>O pagamento será efetuado em favor da Contratada através de conta corrente de titularidade desta junto à instituição financeira contratada pelo Estado (Banco Bradesco), devendo para isto, ficar explicitado o nome do banco, agência, localidade e número da conta corrente em que deverá ser efetivado o crédito.</w:t>
      </w:r>
    </w:p>
    <w:p w:rsidR="00E30A30" w:rsidRDefault="00E30A30" w:rsidP="00E30A30">
      <w:pPr>
        <w:pStyle w:val="PargrafodaLista"/>
        <w:spacing w:after="0" w:line="360" w:lineRule="auto"/>
        <w:ind w:left="0"/>
        <w:jc w:val="both"/>
        <w:rPr>
          <w:rFonts w:ascii="Times New Roman" w:eastAsia="Times New Roman" w:hAnsi="Times New Roman" w:cs="Times New Roman"/>
          <w:bCs/>
          <w:sz w:val="24"/>
          <w:szCs w:val="24"/>
        </w:rPr>
      </w:pPr>
    </w:p>
    <w:p w:rsidR="008E54C1" w:rsidRDefault="008E54C1" w:rsidP="00E30A30">
      <w:pPr>
        <w:pStyle w:val="PargrafodaLista"/>
        <w:spacing w:after="0" w:line="360" w:lineRule="auto"/>
        <w:ind w:left="0"/>
        <w:jc w:val="both"/>
        <w:rPr>
          <w:rFonts w:ascii="Times New Roman" w:eastAsia="Times New Roman" w:hAnsi="Times New Roman" w:cs="Times New Roman"/>
          <w:bCs/>
          <w:sz w:val="24"/>
          <w:szCs w:val="24"/>
        </w:rPr>
      </w:pPr>
    </w:p>
    <w:p w:rsidR="008E54C1" w:rsidRDefault="008E54C1" w:rsidP="00E30A30">
      <w:pPr>
        <w:pStyle w:val="PargrafodaLista"/>
        <w:spacing w:after="0" w:line="360" w:lineRule="auto"/>
        <w:ind w:left="0"/>
        <w:jc w:val="both"/>
        <w:rPr>
          <w:rFonts w:ascii="Times New Roman" w:eastAsia="Times New Roman" w:hAnsi="Times New Roman" w:cs="Times New Roman"/>
          <w:bCs/>
          <w:sz w:val="24"/>
          <w:szCs w:val="24"/>
        </w:rPr>
      </w:pPr>
    </w:p>
    <w:p w:rsidR="008E54C1" w:rsidRDefault="008E54C1" w:rsidP="00E30A30">
      <w:pPr>
        <w:pStyle w:val="PargrafodaLista"/>
        <w:spacing w:after="0" w:line="360" w:lineRule="auto"/>
        <w:ind w:left="0"/>
        <w:jc w:val="both"/>
        <w:rPr>
          <w:rFonts w:ascii="Times New Roman" w:eastAsia="Times New Roman" w:hAnsi="Times New Roman" w:cs="Times New Roman"/>
          <w:bCs/>
          <w:sz w:val="24"/>
          <w:szCs w:val="24"/>
        </w:rPr>
      </w:pPr>
    </w:p>
    <w:tbl>
      <w:tblPr>
        <w:tblW w:w="9498" w:type="dxa"/>
        <w:tblInd w:w="-5" w:type="dxa"/>
        <w:tblLayout w:type="fixed"/>
        <w:tblLook w:val="0000" w:firstRow="0" w:lastRow="0" w:firstColumn="0" w:lastColumn="0" w:noHBand="0" w:noVBand="0"/>
      </w:tblPr>
      <w:tblGrid>
        <w:gridCol w:w="9498"/>
      </w:tblGrid>
      <w:tr w:rsidR="004B5839" w:rsidRPr="004B5839" w:rsidTr="0009184B">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4B5839" w:rsidRPr="008E54C1" w:rsidRDefault="004B5839" w:rsidP="008E54C1">
            <w:pPr>
              <w:pStyle w:val="PargrafodaLista"/>
              <w:numPr>
                <w:ilvl w:val="0"/>
                <w:numId w:val="8"/>
              </w:numPr>
              <w:spacing w:after="0" w:line="360" w:lineRule="auto"/>
              <w:jc w:val="both"/>
              <w:rPr>
                <w:rFonts w:ascii="Times New Roman" w:eastAsia="Times New Roman" w:hAnsi="Times New Roman" w:cs="Times New Roman"/>
                <w:sz w:val="24"/>
                <w:szCs w:val="24"/>
              </w:rPr>
            </w:pPr>
            <w:r w:rsidRPr="008E54C1">
              <w:rPr>
                <w:rFonts w:ascii="Times New Roman" w:eastAsia="Times New Roman" w:hAnsi="Times New Roman" w:cs="Times New Roman"/>
                <w:b/>
                <w:sz w:val="24"/>
                <w:szCs w:val="24"/>
              </w:rPr>
              <w:lastRenderedPageBreak/>
              <w:t>CONDIÇÕES GERAIS:</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8E54C1">
        <w:rPr>
          <w:rFonts w:ascii="Times New Roman" w:eastAsia="Times New Roman" w:hAnsi="Times New Roman" w:cs="Times New Roman"/>
          <w:sz w:val="24"/>
          <w:szCs w:val="24"/>
        </w:rPr>
        <w:t>5</w:t>
      </w:r>
      <w:r w:rsidRPr="00C21B1D">
        <w:rPr>
          <w:rFonts w:ascii="Times New Roman" w:eastAsia="Times New Roman" w:hAnsi="Times New Roman" w:cs="Times New Roman"/>
          <w:sz w:val="24"/>
          <w:szCs w:val="24"/>
        </w:rPr>
        <w:t xml:space="preserve">.1 – Havendo divergências entre o descritivo do </w:t>
      </w:r>
      <w:r w:rsidR="00C857CD">
        <w:rPr>
          <w:rFonts w:ascii="Times New Roman" w:eastAsia="Times New Roman" w:hAnsi="Times New Roman" w:cs="Times New Roman"/>
          <w:sz w:val="24"/>
          <w:szCs w:val="24"/>
        </w:rPr>
        <w:t>TR</w:t>
      </w:r>
      <w:r w:rsidRPr="00C21B1D">
        <w:rPr>
          <w:rFonts w:ascii="Times New Roman" w:eastAsia="Times New Roman" w:hAnsi="Times New Roman" w:cs="Times New Roman"/>
          <w:sz w:val="24"/>
          <w:szCs w:val="24"/>
        </w:rPr>
        <w:t xml:space="preserve"> e o descritivo que consta do sistema SIGA, deverá ser considerado sempre o que consta no Termo de Referência.</w:t>
      </w:r>
    </w:p>
    <w:p w:rsidR="00C857CD" w:rsidRDefault="008E54C1" w:rsidP="00C857CD">
      <w:pPr>
        <w:spacing w:after="0" w:line="360" w:lineRule="auto"/>
        <w:jc w:val="both"/>
        <w:rPr>
          <w:rFonts w:ascii="Times New Roman" w:eastAsia="Times New Roman" w:hAnsi="Times New Roman" w:cs="Times New Roman"/>
          <w:bCs/>
          <w:sz w:val="24"/>
          <w:szCs w:val="24"/>
        </w:rPr>
      </w:pPr>
      <w:r w:rsidRPr="008E54C1">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8E54C1">
        <w:rPr>
          <w:rFonts w:ascii="Times New Roman" w:eastAsia="Times New Roman" w:hAnsi="Times New Roman" w:cs="Times New Roman"/>
          <w:sz w:val="24"/>
          <w:szCs w:val="24"/>
        </w:rPr>
        <w:t xml:space="preserve">.2 - Quaisquer dúvidas relacionadas às condições estabelecidas neste termo, se não sanadas no instrumento convocatório (edital), </w:t>
      </w:r>
      <w:r w:rsidRPr="008E54C1">
        <w:rPr>
          <w:rFonts w:ascii="Times New Roman" w:eastAsia="Times New Roman" w:hAnsi="Times New Roman" w:cs="Times New Roman"/>
          <w:bCs/>
          <w:sz w:val="24"/>
          <w:szCs w:val="24"/>
        </w:rPr>
        <w:t>poderão ser esclarecidas junto ao Hospital Central da Polícia Militar, situado na Rua Estácio de Sá, n° 20 – Estácio, Rio de Janeiro, RJ, tel.: 2333-7573</w:t>
      </w:r>
    </w:p>
    <w:p w:rsidR="008E54C1" w:rsidRPr="004B5839" w:rsidRDefault="008E54C1" w:rsidP="00C857CD">
      <w:pPr>
        <w:spacing w:after="0" w:line="360" w:lineRule="auto"/>
        <w:jc w:val="both"/>
        <w:rPr>
          <w:rFonts w:ascii="Times New Roman" w:eastAsia="Times New Roman" w:hAnsi="Times New Roman" w:cs="Times New Roman"/>
          <w:sz w:val="24"/>
          <w:szCs w:val="24"/>
        </w:rPr>
      </w:pPr>
    </w:p>
    <w:tbl>
      <w:tblPr>
        <w:tblW w:w="9498" w:type="dxa"/>
        <w:tblInd w:w="-5" w:type="dxa"/>
        <w:tblLayout w:type="fixed"/>
        <w:tblLook w:val="0000" w:firstRow="0" w:lastRow="0" w:firstColumn="0" w:lastColumn="0" w:noHBand="0" w:noVBand="0"/>
      </w:tblPr>
      <w:tblGrid>
        <w:gridCol w:w="9498"/>
      </w:tblGrid>
      <w:tr w:rsidR="004B5839" w:rsidRPr="004B5839" w:rsidTr="0009184B">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4B5839" w:rsidRPr="00AA5B34" w:rsidRDefault="004B5839" w:rsidP="00C857CD">
            <w:pPr>
              <w:pStyle w:val="PargrafodaLista"/>
              <w:numPr>
                <w:ilvl w:val="0"/>
                <w:numId w:val="5"/>
              </w:numPr>
              <w:spacing w:after="0" w:line="360" w:lineRule="auto"/>
              <w:jc w:val="both"/>
              <w:rPr>
                <w:rFonts w:ascii="Times New Roman" w:eastAsia="Times New Roman" w:hAnsi="Times New Roman" w:cs="Times New Roman"/>
                <w:sz w:val="24"/>
                <w:szCs w:val="24"/>
              </w:rPr>
            </w:pPr>
            <w:r w:rsidRPr="00AA5B34">
              <w:rPr>
                <w:rFonts w:ascii="Times New Roman" w:eastAsia="Times New Roman" w:hAnsi="Times New Roman" w:cs="Times New Roman"/>
                <w:b/>
                <w:sz w:val="24"/>
                <w:szCs w:val="24"/>
              </w:rPr>
              <w:t>DA GESTÃO E FISCALIZAÇÃO DO CONTRATO:</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4B5839" w:rsidRDefault="004B5839" w:rsidP="00CA2D9F">
      <w:pPr>
        <w:spacing w:after="0" w:line="360" w:lineRule="auto"/>
        <w:jc w:val="both"/>
        <w:rPr>
          <w:rFonts w:ascii="Times New Roman" w:eastAsia="Times New Roman" w:hAnsi="Times New Roman" w:cs="Times New Roman"/>
          <w:sz w:val="24"/>
          <w:szCs w:val="24"/>
        </w:rPr>
      </w:pPr>
      <w:r w:rsidRPr="004B5839">
        <w:rPr>
          <w:rFonts w:ascii="Times New Roman" w:eastAsia="Times New Roman" w:hAnsi="Times New Roman" w:cs="Times New Roman"/>
          <w:sz w:val="24"/>
          <w:szCs w:val="24"/>
        </w:rPr>
        <w:t>1</w:t>
      </w:r>
      <w:r w:rsidR="008E54C1">
        <w:rPr>
          <w:rFonts w:ascii="Times New Roman" w:eastAsia="Times New Roman" w:hAnsi="Times New Roman" w:cs="Times New Roman"/>
          <w:sz w:val="24"/>
          <w:szCs w:val="24"/>
        </w:rPr>
        <w:t>6</w:t>
      </w:r>
      <w:r w:rsidRPr="004B5839">
        <w:rPr>
          <w:rFonts w:ascii="Times New Roman" w:eastAsia="Times New Roman" w:hAnsi="Times New Roman" w:cs="Times New Roman"/>
          <w:sz w:val="24"/>
          <w:szCs w:val="24"/>
        </w:rPr>
        <w:t>.1. O gestor do contrato será sugerido ao Ordenador de Despesas pela coordenação de suprimentos na época do contrato.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1º SGT PM RG: 66.025 ALESSANDRA ALMEIDA DE ANDRADE</w:t>
      </w:r>
      <w:r w:rsidR="00EF18E3">
        <w:rPr>
          <w:rFonts w:ascii="Times New Roman" w:eastAsia="Times New Roman" w:hAnsi="Times New Roman" w:cs="Times New Roman"/>
          <w:sz w:val="24"/>
          <w:szCs w:val="24"/>
        </w:rPr>
        <w:t xml:space="preserve"> – DSS3.</w:t>
      </w:r>
    </w:p>
    <w:p w:rsidR="00C857CD" w:rsidRPr="00C857CD" w:rsidRDefault="004B5839" w:rsidP="00C857CD">
      <w:pPr>
        <w:spacing w:after="0" w:line="360" w:lineRule="auto"/>
        <w:jc w:val="both"/>
        <w:rPr>
          <w:rFonts w:ascii="Times New Roman" w:eastAsia="Times New Roman" w:hAnsi="Times New Roman" w:cs="Times New Roman"/>
          <w:sz w:val="24"/>
          <w:szCs w:val="24"/>
        </w:rPr>
      </w:pPr>
      <w:r w:rsidRPr="004B5839">
        <w:rPr>
          <w:rFonts w:ascii="Times New Roman" w:eastAsia="Times New Roman" w:hAnsi="Times New Roman" w:cs="Times New Roman"/>
          <w:sz w:val="24"/>
          <w:szCs w:val="24"/>
        </w:rPr>
        <w:t>1</w:t>
      </w:r>
      <w:r w:rsidR="008E54C1">
        <w:rPr>
          <w:rFonts w:ascii="Times New Roman" w:eastAsia="Times New Roman" w:hAnsi="Times New Roman" w:cs="Times New Roman"/>
          <w:sz w:val="24"/>
          <w:szCs w:val="24"/>
        </w:rPr>
        <w:t>6</w:t>
      </w:r>
      <w:r w:rsidRPr="004B5839">
        <w:rPr>
          <w:rFonts w:ascii="Times New Roman" w:eastAsia="Times New Roman" w:hAnsi="Times New Roman" w:cs="Times New Roman"/>
          <w:sz w:val="24"/>
          <w:szCs w:val="24"/>
        </w:rPr>
        <w:t xml:space="preserve">.2.  Os fiscais de contrato </w:t>
      </w:r>
      <w:r w:rsidR="004C1F95">
        <w:rPr>
          <w:rFonts w:ascii="Times New Roman" w:eastAsia="Times New Roman" w:hAnsi="Times New Roman" w:cs="Times New Roman"/>
          <w:sz w:val="24"/>
          <w:szCs w:val="24"/>
        </w:rPr>
        <w:t>serão</w:t>
      </w:r>
      <w:r w:rsidRPr="004B5839">
        <w:rPr>
          <w:rFonts w:ascii="Times New Roman" w:eastAsia="Times New Roman" w:hAnsi="Times New Roman" w:cs="Times New Roman"/>
          <w:sz w:val="24"/>
          <w:szCs w:val="24"/>
        </w:rPr>
        <w:t xml:space="preserve"> sugeridos ao Ordenador de </w:t>
      </w:r>
      <w:r w:rsidR="00C857CD" w:rsidRPr="004B5839">
        <w:rPr>
          <w:rFonts w:ascii="Times New Roman" w:eastAsia="Times New Roman" w:hAnsi="Times New Roman" w:cs="Times New Roman"/>
          <w:sz w:val="24"/>
          <w:szCs w:val="24"/>
        </w:rPr>
        <w:t xml:space="preserve">Despesas </w:t>
      </w:r>
      <w:r w:rsidR="008E54C1">
        <w:rPr>
          <w:rFonts w:ascii="Times New Roman" w:eastAsia="Times New Roman" w:hAnsi="Times New Roman" w:cs="Times New Roman"/>
          <w:sz w:val="24"/>
          <w:szCs w:val="24"/>
        </w:rPr>
        <w:t>pelo CMMH</w:t>
      </w:r>
      <w:r w:rsidR="00C857CD" w:rsidRPr="00C857CD">
        <w:rPr>
          <w:rFonts w:ascii="Times New Roman" w:eastAsia="Times New Roman" w:hAnsi="Times New Roman" w:cs="Times New Roman"/>
          <w:sz w:val="24"/>
          <w:szCs w:val="24"/>
        </w:rPr>
        <w:t>.</w:t>
      </w:r>
    </w:p>
    <w:p w:rsidR="008E54C1" w:rsidRPr="008E54C1" w:rsidRDefault="008E54C1" w:rsidP="008E54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E54C1">
        <w:rPr>
          <w:rFonts w:ascii="Times New Roman" w:eastAsia="Times New Roman" w:hAnsi="Times New Roman" w:cs="Times New Roman"/>
          <w:sz w:val="24"/>
          <w:szCs w:val="24"/>
        </w:rPr>
        <w:t>TEN CEL PM ENF RG:56.615 CYNTIA SOARES CRUZ – HPM-NIT</w:t>
      </w:r>
    </w:p>
    <w:p w:rsidR="008E54C1" w:rsidRPr="008E54C1" w:rsidRDefault="008E54C1" w:rsidP="008E54C1">
      <w:pPr>
        <w:spacing w:after="0" w:line="360" w:lineRule="auto"/>
        <w:rPr>
          <w:rFonts w:ascii="Times New Roman" w:eastAsia="Times New Roman" w:hAnsi="Times New Roman" w:cs="Times New Roman"/>
          <w:sz w:val="24"/>
          <w:szCs w:val="24"/>
        </w:rPr>
      </w:pPr>
      <w:r w:rsidRPr="008E54C1">
        <w:rPr>
          <w:rFonts w:ascii="Times New Roman" w:eastAsia="Times New Roman" w:hAnsi="Times New Roman" w:cs="Times New Roman"/>
          <w:sz w:val="24"/>
          <w:szCs w:val="24"/>
        </w:rPr>
        <w:t>- MAJ PM ENF RG: 76.923 DEBORA DE SOUZA LACERDA – HCPM</w:t>
      </w:r>
    </w:p>
    <w:p w:rsidR="008E54C1" w:rsidRPr="008E54C1" w:rsidRDefault="008E54C1" w:rsidP="008E54C1">
      <w:pPr>
        <w:spacing w:after="0" w:line="360" w:lineRule="auto"/>
        <w:rPr>
          <w:rFonts w:ascii="Times New Roman" w:eastAsia="Times New Roman" w:hAnsi="Times New Roman" w:cs="Times New Roman"/>
          <w:sz w:val="24"/>
          <w:szCs w:val="24"/>
        </w:rPr>
      </w:pPr>
      <w:r w:rsidRPr="008E54C1">
        <w:rPr>
          <w:rFonts w:ascii="Times New Roman" w:eastAsia="Times New Roman" w:hAnsi="Times New Roman" w:cs="Times New Roman"/>
          <w:sz w:val="24"/>
          <w:szCs w:val="24"/>
        </w:rPr>
        <w:t>- MAJ PM ENF RG: 76.932 LUCILIA ROSA ALVES DOS SANTOS – HCPM</w:t>
      </w:r>
    </w:p>
    <w:p w:rsidR="008E54C1" w:rsidRPr="008E54C1" w:rsidRDefault="008E54C1" w:rsidP="008E54C1">
      <w:pPr>
        <w:spacing w:after="0" w:line="360" w:lineRule="auto"/>
        <w:rPr>
          <w:rFonts w:ascii="Times New Roman" w:eastAsia="Times New Roman" w:hAnsi="Times New Roman" w:cs="Times New Roman"/>
          <w:sz w:val="24"/>
          <w:szCs w:val="24"/>
        </w:rPr>
      </w:pPr>
      <w:r w:rsidRPr="008E54C1">
        <w:rPr>
          <w:rFonts w:ascii="Times New Roman" w:eastAsia="Times New Roman" w:hAnsi="Times New Roman" w:cs="Times New Roman"/>
          <w:sz w:val="24"/>
          <w:szCs w:val="24"/>
        </w:rPr>
        <w:t xml:space="preserve">- CAP PM DENT RG: 76.836 </w:t>
      </w:r>
      <w:r w:rsidRPr="008E54C1">
        <w:rPr>
          <w:rFonts w:ascii="Times New Roman" w:eastAsia="Times New Roman" w:hAnsi="Times New Roman" w:cs="Times New Roman"/>
          <w:b/>
          <w:sz w:val="24"/>
          <w:szCs w:val="24"/>
        </w:rPr>
        <w:t xml:space="preserve">GISELA </w:t>
      </w:r>
      <w:r w:rsidRPr="008E54C1">
        <w:rPr>
          <w:rFonts w:ascii="Times New Roman" w:eastAsia="Times New Roman" w:hAnsi="Times New Roman" w:cs="Times New Roman"/>
          <w:sz w:val="24"/>
          <w:szCs w:val="24"/>
        </w:rPr>
        <w:t>GONÇALVES SANTOS - DGO</w:t>
      </w:r>
    </w:p>
    <w:p w:rsidR="008E54C1" w:rsidRPr="008E54C1" w:rsidRDefault="008E54C1" w:rsidP="008E54C1">
      <w:pPr>
        <w:spacing w:after="0" w:line="360" w:lineRule="auto"/>
        <w:rPr>
          <w:rFonts w:ascii="Times New Roman" w:eastAsia="Times New Roman" w:hAnsi="Times New Roman" w:cs="Times New Roman"/>
          <w:sz w:val="24"/>
          <w:szCs w:val="24"/>
        </w:rPr>
      </w:pPr>
      <w:r w:rsidRPr="008E54C1">
        <w:rPr>
          <w:rFonts w:ascii="Times New Roman" w:eastAsia="Times New Roman" w:hAnsi="Times New Roman" w:cs="Times New Roman"/>
          <w:sz w:val="24"/>
          <w:szCs w:val="24"/>
        </w:rPr>
        <w:t xml:space="preserve">-  2º SGT PM RG: 68.745 </w:t>
      </w:r>
      <w:r w:rsidRPr="008E54C1">
        <w:rPr>
          <w:rFonts w:ascii="Times New Roman" w:eastAsia="Times New Roman" w:hAnsi="Times New Roman" w:cs="Times New Roman"/>
          <w:b/>
          <w:sz w:val="24"/>
          <w:szCs w:val="24"/>
        </w:rPr>
        <w:t>ALEX SANDRO</w:t>
      </w:r>
      <w:r w:rsidRPr="008E54C1">
        <w:rPr>
          <w:rFonts w:ascii="Times New Roman" w:eastAsia="Times New Roman" w:hAnsi="Times New Roman" w:cs="Times New Roman"/>
          <w:sz w:val="24"/>
          <w:szCs w:val="24"/>
        </w:rPr>
        <w:t xml:space="preserve"> PEREIRA PINTO – HPM-NIT</w:t>
      </w:r>
    </w:p>
    <w:p w:rsidR="003655A0" w:rsidRDefault="003655A0" w:rsidP="00CA2D9F">
      <w:pPr>
        <w:spacing w:after="0" w:line="360" w:lineRule="auto"/>
        <w:rPr>
          <w:rFonts w:ascii="Times New Roman" w:eastAsia="Times New Roman" w:hAnsi="Times New Roman" w:cs="Times New Roman"/>
          <w:sz w:val="24"/>
          <w:szCs w:val="24"/>
        </w:rPr>
      </w:pPr>
    </w:p>
    <w:p w:rsidR="003655A0" w:rsidRDefault="003655A0" w:rsidP="00CA2D9F">
      <w:pPr>
        <w:spacing w:after="0" w:line="360" w:lineRule="auto"/>
        <w:rPr>
          <w:rFonts w:ascii="Times New Roman" w:eastAsia="Times New Roman" w:hAnsi="Times New Roman" w:cs="Times New Roman"/>
          <w:sz w:val="24"/>
          <w:szCs w:val="24"/>
        </w:rPr>
      </w:pPr>
    </w:p>
    <w:p w:rsidR="00DE0C8E" w:rsidRDefault="007D2159" w:rsidP="00CA2D9F">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Rio de Janeiro, </w:t>
      </w:r>
      <w:r w:rsidR="008E54C1">
        <w:rPr>
          <w:rFonts w:ascii="Times New Roman" w:eastAsia="Times New Roman" w:hAnsi="Times New Roman" w:cs="Times New Roman"/>
          <w:sz w:val="24"/>
          <w:szCs w:val="24"/>
        </w:rPr>
        <w:t>06</w:t>
      </w:r>
      <w:r>
        <w:rPr>
          <w:rFonts w:ascii="Times New Roman" w:eastAsia="Times New Roman" w:hAnsi="Times New Roman" w:cs="Times New Roman"/>
          <w:sz w:val="24"/>
          <w:szCs w:val="24"/>
        </w:rPr>
        <w:t xml:space="preserve"> de </w:t>
      </w:r>
      <w:r w:rsidR="008E54C1">
        <w:rPr>
          <w:rFonts w:ascii="Times New Roman" w:eastAsia="Times New Roman" w:hAnsi="Times New Roman" w:cs="Times New Roman"/>
          <w:sz w:val="24"/>
          <w:szCs w:val="24"/>
        </w:rPr>
        <w:t>maio</w:t>
      </w:r>
      <w:r>
        <w:rPr>
          <w:rFonts w:ascii="Times New Roman" w:eastAsia="Times New Roman" w:hAnsi="Times New Roman" w:cs="Times New Roman"/>
          <w:sz w:val="24"/>
          <w:szCs w:val="24"/>
        </w:rPr>
        <w:t xml:space="preserve"> de 20</w:t>
      </w:r>
      <w:r w:rsidR="008E54C1">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p>
    <w:p w:rsidR="00F42BA9" w:rsidRDefault="00F42BA9" w:rsidP="00CA2D9F">
      <w:pPr>
        <w:spacing w:after="0" w:line="360" w:lineRule="auto"/>
        <w:jc w:val="right"/>
        <w:rPr>
          <w:rFonts w:ascii="Times New Roman" w:eastAsia="Times New Roman" w:hAnsi="Times New Roman" w:cs="Times New Roman"/>
          <w:sz w:val="24"/>
          <w:szCs w:val="24"/>
        </w:rPr>
      </w:pPr>
    </w:p>
    <w:p w:rsidR="00F42BA9" w:rsidRDefault="008E54C1" w:rsidP="008E54C1">
      <w:pPr>
        <w:tabs>
          <w:tab w:val="left" w:pos="426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E54C1" w:rsidRDefault="008E54C1" w:rsidP="00CA2D9F">
      <w:pPr>
        <w:spacing w:after="0" w:line="360" w:lineRule="auto"/>
        <w:jc w:val="right"/>
        <w:rPr>
          <w:rFonts w:ascii="Times New Roman" w:eastAsia="Times New Roman" w:hAnsi="Times New Roman" w:cs="Times New Roman"/>
          <w:sz w:val="24"/>
          <w:szCs w:val="24"/>
        </w:rPr>
      </w:pPr>
    </w:p>
    <w:p w:rsidR="00F42BA9" w:rsidRPr="00F42BA9" w:rsidRDefault="00F42BA9" w:rsidP="00F42BA9">
      <w:pPr>
        <w:spacing w:after="0" w:line="240" w:lineRule="auto"/>
        <w:jc w:val="center"/>
        <w:rPr>
          <w:rFonts w:ascii="Times New Roman" w:eastAsia="Times New Roman" w:hAnsi="Times New Roman" w:cs="Times New Roman"/>
          <w:sz w:val="24"/>
          <w:szCs w:val="24"/>
        </w:rPr>
      </w:pPr>
      <w:r w:rsidRPr="00F42BA9">
        <w:rPr>
          <w:rFonts w:ascii="Times New Roman" w:eastAsia="Times New Roman" w:hAnsi="Times New Roman" w:cs="Times New Roman"/>
          <w:b/>
          <w:sz w:val="24"/>
          <w:szCs w:val="24"/>
        </w:rPr>
        <w:t>TERESA</w:t>
      </w:r>
      <w:r w:rsidRPr="00F42BA9">
        <w:rPr>
          <w:rFonts w:ascii="Times New Roman" w:eastAsia="Times New Roman" w:hAnsi="Times New Roman" w:cs="Times New Roman"/>
          <w:sz w:val="24"/>
          <w:szCs w:val="24"/>
        </w:rPr>
        <w:t xml:space="preserve"> CRISTINA GOMES PEREIRA FERREIRA</w:t>
      </w:r>
    </w:p>
    <w:p w:rsidR="00F42BA9" w:rsidRPr="00F42BA9" w:rsidRDefault="008E54C1" w:rsidP="00F42B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MAJ</w:t>
      </w:r>
      <w:r w:rsidR="00F42BA9" w:rsidRPr="00F42BA9">
        <w:rPr>
          <w:rFonts w:ascii="Times New Roman" w:eastAsia="Times New Roman" w:hAnsi="Times New Roman" w:cs="Times New Roman"/>
          <w:sz w:val="24"/>
          <w:szCs w:val="24"/>
        </w:rPr>
        <w:t xml:space="preserve"> PM ENF RG 77.238 ID FUNC: 2444106-4</w:t>
      </w:r>
    </w:p>
    <w:p w:rsidR="00F42BA9" w:rsidRDefault="00F42BA9" w:rsidP="00F42BA9">
      <w:pPr>
        <w:spacing w:after="0" w:line="240" w:lineRule="auto"/>
        <w:jc w:val="center"/>
        <w:rPr>
          <w:rFonts w:ascii="Times New Roman" w:eastAsia="Times New Roman" w:hAnsi="Times New Roman" w:cs="Times New Roman"/>
          <w:sz w:val="24"/>
          <w:szCs w:val="24"/>
        </w:rPr>
      </w:pPr>
      <w:r w:rsidRPr="00F42BA9">
        <w:rPr>
          <w:rFonts w:ascii="Times New Roman" w:eastAsia="Times New Roman" w:hAnsi="Times New Roman" w:cs="Times New Roman"/>
          <w:sz w:val="24"/>
          <w:szCs w:val="24"/>
        </w:rPr>
        <w:t>ASSESSORA TÉCNICA DA COORDENAÇÃO DE SUPRIMENTOS</w:t>
      </w:r>
    </w:p>
    <w:p w:rsidR="00C857CD" w:rsidRDefault="00C857CD" w:rsidP="00F42BA9">
      <w:pPr>
        <w:spacing w:after="0" w:line="240" w:lineRule="auto"/>
        <w:jc w:val="center"/>
        <w:rPr>
          <w:rFonts w:ascii="Times New Roman" w:eastAsia="Times New Roman" w:hAnsi="Times New Roman" w:cs="Times New Roman"/>
          <w:sz w:val="24"/>
          <w:szCs w:val="24"/>
        </w:rPr>
      </w:pPr>
    </w:p>
    <w:p w:rsidR="00C857CD" w:rsidRDefault="00C857CD" w:rsidP="00F42BA9">
      <w:pPr>
        <w:spacing w:after="0" w:line="240" w:lineRule="auto"/>
        <w:jc w:val="center"/>
        <w:rPr>
          <w:rFonts w:ascii="Times New Roman" w:eastAsia="Times New Roman" w:hAnsi="Times New Roman" w:cs="Times New Roman"/>
          <w:sz w:val="24"/>
          <w:szCs w:val="24"/>
        </w:rPr>
      </w:pPr>
    </w:p>
    <w:p w:rsidR="00C857CD" w:rsidRDefault="00C857CD" w:rsidP="00F42BA9">
      <w:pPr>
        <w:spacing w:after="0" w:line="240" w:lineRule="auto"/>
        <w:jc w:val="center"/>
        <w:rPr>
          <w:rFonts w:ascii="Times New Roman" w:eastAsia="Times New Roman" w:hAnsi="Times New Roman" w:cs="Times New Roman"/>
          <w:sz w:val="24"/>
          <w:szCs w:val="24"/>
        </w:rPr>
      </w:pPr>
    </w:p>
    <w:p w:rsidR="00C857CD" w:rsidRDefault="00C857CD" w:rsidP="00F42BA9">
      <w:pPr>
        <w:spacing w:after="0" w:line="240" w:lineRule="auto"/>
        <w:jc w:val="center"/>
        <w:rPr>
          <w:rFonts w:ascii="Times New Roman" w:eastAsia="Times New Roman" w:hAnsi="Times New Roman" w:cs="Times New Roman"/>
          <w:sz w:val="24"/>
          <w:szCs w:val="24"/>
        </w:rPr>
      </w:pPr>
    </w:p>
    <w:p w:rsidR="00F42BA9" w:rsidRPr="002966D4" w:rsidRDefault="00F42BA9" w:rsidP="00C857CD">
      <w:pPr>
        <w:spacing w:after="0" w:line="360" w:lineRule="auto"/>
        <w:ind w:firstLine="720"/>
        <w:jc w:val="both"/>
        <w:rPr>
          <w:rFonts w:ascii="Times New Roman" w:eastAsia="Times New Roman" w:hAnsi="Times New Roman" w:cs="Times New Roman"/>
          <w:b/>
          <w:bCs/>
          <w:sz w:val="24"/>
          <w:szCs w:val="24"/>
        </w:rPr>
      </w:pPr>
      <w:r w:rsidRPr="00F42BA9">
        <w:rPr>
          <w:rFonts w:ascii="Times New Roman" w:eastAsia="Times New Roman" w:hAnsi="Times New Roman" w:cs="Times New Roman"/>
          <w:sz w:val="24"/>
          <w:szCs w:val="24"/>
        </w:rPr>
        <w:lastRenderedPageBreak/>
        <w:t xml:space="preserve">Aprovo o Termo de Referência confeccionado pela servidora que traduz de forma adequada a necessidade de realizar o registro formal para aquisição de </w:t>
      </w:r>
      <w:r w:rsidR="00C857CD" w:rsidRPr="00C857CD">
        <w:rPr>
          <w:rFonts w:ascii="Times New Roman" w:eastAsia="Times New Roman" w:hAnsi="Times New Roman" w:cs="Times New Roman"/>
          <w:b/>
          <w:bCs/>
          <w:sz w:val="24"/>
          <w:szCs w:val="24"/>
        </w:rPr>
        <w:t xml:space="preserve">AQUISIÇÃO DE </w:t>
      </w:r>
      <w:r w:rsidR="008E54C1">
        <w:rPr>
          <w:rFonts w:ascii="Times New Roman" w:eastAsia="Times New Roman" w:hAnsi="Times New Roman" w:cs="Times New Roman"/>
          <w:b/>
          <w:bCs/>
          <w:sz w:val="24"/>
          <w:szCs w:val="24"/>
        </w:rPr>
        <w:t xml:space="preserve">INSUMOS </w:t>
      </w:r>
      <w:r w:rsidR="00C857CD" w:rsidRPr="00C857CD">
        <w:rPr>
          <w:rFonts w:ascii="Times New Roman" w:eastAsia="Times New Roman" w:hAnsi="Times New Roman" w:cs="Times New Roman"/>
          <w:b/>
          <w:bCs/>
          <w:sz w:val="24"/>
          <w:szCs w:val="24"/>
        </w:rPr>
        <w:t xml:space="preserve">COVID </w:t>
      </w:r>
      <w:r w:rsidR="008E54C1">
        <w:rPr>
          <w:rFonts w:ascii="Times New Roman" w:eastAsia="Times New Roman" w:hAnsi="Times New Roman" w:cs="Times New Roman"/>
          <w:b/>
          <w:bCs/>
          <w:sz w:val="24"/>
          <w:szCs w:val="24"/>
        </w:rPr>
        <w:t>PARTE II</w:t>
      </w:r>
      <w:r w:rsidR="00C857CD" w:rsidRPr="00C857CD">
        <w:rPr>
          <w:rFonts w:ascii="Times New Roman" w:eastAsia="Times New Roman" w:hAnsi="Times New Roman" w:cs="Times New Roman"/>
          <w:b/>
          <w:bCs/>
          <w:sz w:val="24"/>
          <w:szCs w:val="24"/>
        </w:rPr>
        <w:t xml:space="preserve">, </w:t>
      </w:r>
      <w:r w:rsidR="00C857CD">
        <w:rPr>
          <w:rFonts w:ascii="Times New Roman" w:eastAsia="Times New Roman" w:hAnsi="Times New Roman" w:cs="Times New Roman"/>
          <w:b/>
          <w:bCs/>
          <w:sz w:val="24"/>
          <w:szCs w:val="24"/>
        </w:rPr>
        <w:t xml:space="preserve">EM CARÁTER EMERGENCIAL, </w:t>
      </w:r>
      <w:r w:rsidRPr="00F42BA9">
        <w:rPr>
          <w:rFonts w:ascii="Times New Roman" w:eastAsia="Times New Roman" w:hAnsi="Times New Roman" w:cs="Times New Roman"/>
          <w:bCs/>
          <w:sz w:val="24"/>
          <w:szCs w:val="24"/>
        </w:rPr>
        <w:t xml:space="preserve">por meio de </w:t>
      </w:r>
      <w:r w:rsidRPr="00F42BA9">
        <w:rPr>
          <w:rFonts w:ascii="Times New Roman" w:eastAsia="Times New Roman" w:hAnsi="Times New Roman" w:cs="Times New Roman"/>
          <w:b/>
          <w:bCs/>
          <w:sz w:val="24"/>
          <w:szCs w:val="24"/>
          <w:u w:val="single"/>
        </w:rPr>
        <w:t>DISPENSA DE LICITAÇÃO</w:t>
      </w:r>
      <w:r w:rsidRPr="00F42BA9">
        <w:rPr>
          <w:rFonts w:ascii="Times New Roman" w:eastAsia="Times New Roman" w:hAnsi="Times New Roman" w:cs="Times New Roman"/>
          <w:bCs/>
          <w:sz w:val="24"/>
          <w:szCs w:val="24"/>
        </w:rPr>
        <w:t xml:space="preserve"> em quantidade mínima necessária ao atendimento da situação de emergência</w:t>
      </w:r>
      <w:r>
        <w:rPr>
          <w:rFonts w:ascii="Times New Roman" w:eastAsia="Times New Roman" w:hAnsi="Times New Roman" w:cs="Times New Roman"/>
          <w:bCs/>
          <w:sz w:val="24"/>
          <w:szCs w:val="24"/>
        </w:rPr>
        <w:t>,</w:t>
      </w:r>
      <w:r>
        <w:rPr>
          <w:rFonts w:ascii="Times New Roman" w:eastAsia="Times New Roman" w:hAnsi="Times New Roman" w:cs="Times New Roman"/>
          <w:b/>
          <w:bCs/>
          <w:sz w:val="24"/>
          <w:szCs w:val="24"/>
        </w:rPr>
        <w:t xml:space="preserve"> </w:t>
      </w:r>
      <w:r w:rsidR="008E54C1" w:rsidRPr="00F42BA9">
        <w:rPr>
          <w:rFonts w:ascii="Times New Roman" w:eastAsia="Times New Roman" w:hAnsi="Times New Roman" w:cs="Times New Roman"/>
          <w:bCs/>
          <w:sz w:val="24"/>
          <w:szCs w:val="24"/>
        </w:rPr>
        <w:t>fundamentado</w:t>
      </w:r>
      <w:r w:rsidR="00F05E0D">
        <w:rPr>
          <w:rFonts w:ascii="Times New Roman" w:eastAsia="Times New Roman" w:hAnsi="Times New Roman" w:cs="Times New Roman"/>
          <w:bCs/>
          <w:sz w:val="24"/>
          <w:szCs w:val="24"/>
        </w:rPr>
        <w:t xml:space="preserve"> </w:t>
      </w:r>
      <w:r w:rsidR="00C857CD">
        <w:rPr>
          <w:rFonts w:ascii="Times New Roman" w:eastAsia="Times New Roman" w:hAnsi="Times New Roman" w:cs="Times New Roman"/>
          <w:bCs/>
          <w:sz w:val="24"/>
          <w:szCs w:val="24"/>
        </w:rPr>
        <w:t>n</w:t>
      </w:r>
      <w:r w:rsidRPr="00F42BA9">
        <w:rPr>
          <w:rFonts w:ascii="Times New Roman" w:eastAsia="Times New Roman" w:hAnsi="Times New Roman" w:cs="Times New Roman"/>
          <w:bCs/>
          <w:sz w:val="24"/>
          <w:szCs w:val="24"/>
        </w:rPr>
        <w:t xml:space="preserve">os §§ 1º e 2º do Art. 4 da Lei Federal </w:t>
      </w:r>
      <w:r w:rsidRPr="00F42BA9">
        <w:rPr>
          <w:rFonts w:ascii="Times New Roman" w:eastAsia="Times New Roman" w:hAnsi="Times New Roman" w:cs="Times New Roman"/>
          <w:bCs/>
          <w:iCs/>
          <w:sz w:val="24"/>
          <w:szCs w:val="24"/>
        </w:rPr>
        <w:t>Nº 13.979/2020</w:t>
      </w:r>
      <w:r w:rsidR="00C857CD">
        <w:rPr>
          <w:rFonts w:ascii="Times New Roman" w:eastAsia="Times New Roman" w:hAnsi="Times New Roman" w:cs="Times New Roman"/>
          <w:bCs/>
          <w:sz w:val="24"/>
          <w:szCs w:val="24"/>
        </w:rPr>
        <w:t>.</w:t>
      </w:r>
    </w:p>
    <w:p w:rsidR="00F42BA9" w:rsidRDefault="00F42BA9" w:rsidP="00F42BA9">
      <w:pPr>
        <w:spacing w:after="0" w:line="360" w:lineRule="auto"/>
        <w:jc w:val="right"/>
        <w:rPr>
          <w:rFonts w:ascii="Times New Roman" w:eastAsia="Times New Roman" w:hAnsi="Times New Roman" w:cs="Times New Roman"/>
          <w:sz w:val="24"/>
          <w:szCs w:val="24"/>
        </w:rPr>
      </w:pPr>
    </w:p>
    <w:p w:rsidR="002966D4" w:rsidRDefault="002966D4" w:rsidP="00F42BA9">
      <w:pPr>
        <w:spacing w:after="0" w:line="360" w:lineRule="auto"/>
        <w:jc w:val="right"/>
        <w:rPr>
          <w:rFonts w:ascii="Times New Roman" w:eastAsia="Times New Roman" w:hAnsi="Times New Roman" w:cs="Times New Roman"/>
          <w:sz w:val="24"/>
          <w:szCs w:val="24"/>
        </w:rPr>
      </w:pPr>
    </w:p>
    <w:p w:rsidR="002966D4" w:rsidRDefault="002966D4" w:rsidP="00F42BA9">
      <w:pPr>
        <w:spacing w:after="0" w:line="360" w:lineRule="auto"/>
        <w:jc w:val="right"/>
        <w:rPr>
          <w:rFonts w:ascii="Times New Roman" w:eastAsia="Times New Roman" w:hAnsi="Times New Roman" w:cs="Times New Roman"/>
          <w:sz w:val="24"/>
          <w:szCs w:val="24"/>
        </w:rPr>
      </w:pPr>
    </w:p>
    <w:p w:rsidR="002966D4" w:rsidRDefault="002966D4" w:rsidP="00F42BA9">
      <w:pPr>
        <w:spacing w:after="0" w:line="360" w:lineRule="auto"/>
        <w:jc w:val="right"/>
        <w:rPr>
          <w:rFonts w:ascii="Times New Roman" w:eastAsia="Times New Roman" w:hAnsi="Times New Roman" w:cs="Times New Roman"/>
          <w:sz w:val="24"/>
          <w:szCs w:val="24"/>
        </w:rPr>
      </w:pPr>
    </w:p>
    <w:p w:rsidR="002966D4" w:rsidRPr="00F42BA9" w:rsidRDefault="002966D4" w:rsidP="00F42BA9">
      <w:pPr>
        <w:spacing w:after="0" w:line="360" w:lineRule="auto"/>
        <w:jc w:val="right"/>
        <w:rPr>
          <w:rFonts w:ascii="Times New Roman" w:eastAsia="Times New Roman" w:hAnsi="Times New Roman" w:cs="Times New Roman"/>
          <w:sz w:val="24"/>
          <w:szCs w:val="24"/>
        </w:rPr>
      </w:pPr>
    </w:p>
    <w:p w:rsidR="00F42BA9" w:rsidRPr="00F42BA9" w:rsidRDefault="00F42BA9" w:rsidP="00F42BA9">
      <w:pPr>
        <w:spacing w:after="0" w:line="360" w:lineRule="auto"/>
        <w:jc w:val="right"/>
        <w:rPr>
          <w:rFonts w:ascii="Times New Roman" w:eastAsia="Times New Roman" w:hAnsi="Times New Roman" w:cs="Times New Roman"/>
          <w:sz w:val="24"/>
          <w:szCs w:val="24"/>
        </w:rPr>
      </w:pPr>
    </w:p>
    <w:p w:rsidR="00F42BA9" w:rsidRDefault="00F42BA9" w:rsidP="00F42BA9">
      <w:pPr>
        <w:spacing w:after="0" w:line="360" w:lineRule="auto"/>
        <w:jc w:val="center"/>
        <w:rPr>
          <w:rFonts w:ascii="Times New Roman" w:eastAsia="Times New Roman" w:hAnsi="Times New Roman" w:cs="Times New Roman"/>
          <w:sz w:val="24"/>
          <w:szCs w:val="24"/>
        </w:rPr>
      </w:pPr>
      <w:r w:rsidRPr="00F42BA9">
        <w:rPr>
          <w:rFonts w:ascii="Times New Roman" w:eastAsia="Times New Roman" w:hAnsi="Times New Roman" w:cs="Times New Roman"/>
          <w:sz w:val="24"/>
          <w:szCs w:val="24"/>
        </w:rPr>
        <w:t>ORDENADOR DE DESPESAS.</w:t>
      </w:r>
    </w:p>
    <w:sectPr w:rsidR="00F42BA9">
      <w:headerReference w:type="default" r:id="rId9"/>
      <w:footerReference w:type="default" r:id="rId10"/>
      <w:pgSz w:w="11906" w:h="16838"/>
      <w:pgMar w:top="1000" w:right="707" w:bottom="1440" w:left="1701" w:header="142" w:footer="567"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875" w:rsidRDefault="003A0875">
      <w:pPr>
        <w:spacing w:after="0" w:line="240" w:lineRule="auto"/>
      </w:pPr>
      <w:r>
        <w:separator/>
      </w:r>
    </w:p>
  </w:endnote>
  <w:endnote w:type="continuationSeparator" w:id="0">
    <w:p w:rsidR="003A0875" w:rsidRDefault="003A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charset w:val="00"/>
    <w:family w:val="swiss"/>
    <w:pitch w:val="variable"/>
    <w:sig w:usb0="E7002EFF" w:usb1="D200FDFF" w:usb2="0A24602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75" w:rsidRDefault="003A0875">
    <w:pPr>
      <w:pBdr>
        <w:top w:val="single" w:sz="24" w:space="1" w:color="622423"/>
      </w:pBdr>
      <w:spacing w:after="0" w:line="240" w:lineRule="auto"/>
      <w:jc w:val="right"/>
    </w:pPr>
    <w:r>
      <w:rPr>
        <w:rFonts w:ascii="Cambria" w:eastAsia="Cambria" w:hAnsi="Cambria" w:cs="Cambria"/>
        <w:color w:val="000000"/>
      </w:rPr>
      <w:t xml:space="preserve">Página </w:t>
    </w:r>
    <w:r>
      <w:rPr>
        <w:color w:val="000000"/>
      </w:rPr>
      <w:fldChar w:fldCharType="begin"/>
    </w:r>
    <w:r>
      <w:instrText>PAGE</w:instrText>
    </w:r>
    <w:r>
      <w:fldChar w:fldCharType="separate"/>
    </w:r>
    <w:r w:rsidR="00856474">
      <w:rPr>
        <w:noProof/>
      </w:rPr>
      <w:t>21</w:t>
    </w:r>
    <w:r>
      <w:fldChar w:fldCharType="end"/>
    </w:r>
  </w:p>
  <w:p w:rsidR="003A0875" w:rsidRDefault="003A0875">
    <w:pPr>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875" w:rsidRDefault="003A0875">
      <w:pPr>
        <w:spacing w:after="0" w:line="240" w:lineRule="auto"/>
      </w:pPr>
      <w:r>
        <w:separator/>
      </w:r>
    </w:p>
  </w:footnote>
  <w:footnote w:type="continuationSeparator" w:id="0">
    <w:p w:rsidR="003A0875" w:rsidRDefault="003A0875">
      <w:pPr>
        <w:spacing w:after="0" w:line="240" w:lineRule="auto"/>
      </w:pPr>
      <w:r>
        <w:continuationSeparator/>
      </w:r>
    </w:p>
  </w:footnote>
  <w:footnote w:id="1">
    <w:p w:rsidR="003A0875" w:rsidRDefault="003A0875" w:rsidP="003A0875">
      <w:pPr>
        <w:pStyle w:val="Textodenotaderodap"/>
      </w:pPr>
      <w:r>
        <w:rPr>
          <w:rStyle w:val="Refdenotaderodap"/>
        </w:rPr>
        <w:footnoteRef/>
      </w:r>
      <w:r>
        <w:t xml:space="preserve"> </w:t>
      </w:r>
      <w:hyperlink r:id="rId1" w:history="1">
        <w:r w:rsidRPr="00C23F4D">
          <w:rPr>
            <w:rStyle w:val="Hyperlink"/>
            <w:color w:val="auto"/>
          </w:rPr>
          <w:t>http://www.saude.sp.gov.br/resources/cve-centro-de-vigilancia-epidemiologica/areas-de-vigilancia/doencas-de-transmissao-respiratoria/coronavirus.html</w:t>
        </w:r>
      </w:hyperlink>
    </w:p>
  </w:footnote>
  <w:footnote w:id="2">
    <w:p w:rsidR="003A0875" w:rsidRPr="00966C14" w:rsidRDefault="003A0875" w:rsidP="003A0875">
      <w:pPr>
        <w:pStyle w:val="Textodenotaderodap"/>
      </w:pPr>
      <w:r>
        <w:rPr>
          <w:rStyle w:val="Refdenotaderodap"/>
        </w:rPr>
        <w:footnoteRef/>
      </w:r>
      <w:r>
        <w:t xml:space="preserve"> </w:t>
      </w:r>
      <w:hyperlink r:id="rId2" w:history="1">
        <w:r w:rsidRPr="00966C14">
          <w:rPr>
            <w:rStyle w:val="Hyperlink"/>
            <w:color w:val="auto"/>
          </w:rPr>
          <w:t>https://amb.org.br/noticias/coronavirus-prevencao-para-o-profissional-da-saude/</w:t>
        </w:r>
      </w:hyperlink>
    </w:p>
  </w:footnote>
  <w:footnote w:id="3">
    <w:p w:rsidR="003A0875" w:rsidRPr="00D846DF" w:rsidRDefault="003A0875" w:rsidP="003A0875">
      <w:pPr>
        <w:pStyle w:val="Textodenotaderodap"/>
      </w:pPr>
      <w:r w:rsidRPr="00D846DF">
        <w:rPr>
          <w:rStyle w:val="Refdenotaderodap"/>
        </w:rPr>
        <w:footnoteRef/>
      </w:r>
      <w:r w:rsidRPr="00D846DF">
        <w:t xml:space="preserve"> </w:t>
      </w:r>
      <w:hyperlink r:id="rId3" w:history="1">
        <w:r w:rsidRPr="00D846DF">
          <w:rPr>
            <w:rStyle w:val="Hyperlink"/>
            <w:color w:val="auto"/>
          </w:rPr>
          <w:t>http://www.ensp.fiocruz.br/portal-ensp/informe/site/materia/detalhe/48211</w:t>
        </w:r>
      </w:hyperlink>
    </w:p>
  </w:footnote>
  <w:footnote w:id="4">
    <w:p w:rsidR="003A0875" w:rsidRDefault="003A0875" w:rsidP="003A0875">
      <w:pPr>
        <w:pStyle w:val="Textodenotaderodap"/>
      </w:pPr>
      <w:r w:rsidRPr="00D846DF">
        <w:rPr>
          <w:rStyle w:val="Refdenotaderodap"/>
        </w:rPr>
        <w:footnoteRef/>
      </w:r>
      <w:r w:rsidRPr="00D846DF">
        <w:t xml:space="preserve"> </w:t>
      </w:r>
      <w:hyperlink r:id="rId4" w:history="1">
        <w:r w:rsidRPr="00D846DF">
          <w:rPr>
            <w:rStyle w:val="Hyperlink"/>
            <w:color w:val="auto"/>
          </w:rPr>
          <w:t>http://nascecme.com.br/nota-tecnica-no-04-2020-gvims-ggtes-anvisa/</w:t>
        </w:r>
      </w:hyperlink>
    </w:p>
  </w:footnote>
  <w:footnote w:id="5">
    <w:p w:rsidR="003A0875" w:rsidRPr="00184880" w:rsidRDefault="003A0875" w:rsidP="003A0875">
      <w:pPr>
        <w:pStyle w:val="Textodenotaderodap"/>
      </w:pPr>
      <w:r w:rsidRPr="002922F3">
        <w:rPr>
          <w:rStyle w:val="Refdenotaderodap"/>
        </w:rPr>
        <w:footnoteRef/>
      </w:r>
      <w:r w:rsidRPr="002922F3">
        <w:t xml:space="preserve"> </w:t>
      </w:r>
      <w:hyperlink r:id="rId5" w:history="1">
        <w:r w:rsidRPr="00184880">
          <w:rPr>
            <w:rStyle w:val="Hyperlink"/>
            <w:color w:val="auto"/>
          </w:rPr>
          <w:t>https://amb.org.br/noticias/coronavirus-prevencao-para-o-profissional-da-saude/</w:t>
        </w:r>
      </w:hyperlink>
    </w:p>
  </w:footnote>
  <w:footnote w:id="6">
    <w:p w:rsidR="003A0875" w:rsidRPr="003030CA" w:rsidRDefault="003A0875" w:rsidP="003A0875">
      <w:pPr>
        <w:pStyle w:val="Textodenotaderodap"/>
      </w:pPr>
      <w:r w:rsidRPr="003030CA">
        <w:rPr>
          <w:rStyle w:val="Refdenotaderodap"/>
        </w:rPr>
        <w:footnoteRef/>
      </w:r>
      <w:r w:rsidRPr="003030CA">
        <w:t xml:space="preserve"> </w:t>
      </w:r>
      <w:hyperlink r:id="rId6" w:history="1">
        <w:r w:rsidRPr="003030CA">
          <w:rPr>
            <w:rStyle w:val="Hyperlink"/>
            <w:color w:val="auto"/>
          </w:rPr>
          <w:t>http://www.in.gov.br/en/web/dou/-/portaria-n-356-de-11-de-marco-de-2020-247538346</w:t>
        </w:r>
      </w:hyperlink>
    </w:p>
  </w:footnote>
  <w:footnote w:id="7">
    <w:p w:rsidR="003A0875" w:rsidRPr="002403A2" w:rsidRDefault="003A0875" w:rsidP="003A0875">
      <w:pPr>
        <w:pStyle w:val="Textodenotaderodap"/>
      </w:pPr>
      <w:r>
        <w:rPr>
          <w:rStyle w:val="Refdenotaderodap"/>
        </w:rPr>
        <w:footnoteRef/>
      </w:r>
      <w:r>
        <w:t xml:space="preserve"> </w:t>
      </w:r>
      <w:hyperlink r:id="rId7" w:history="1">
        <w:r w:rsidRPr="002403A2">
          <w:rPr>
            <w:rStyle w:val="Hyperlink"/>
            <w:color w:val="auto"/>
          </w:rPr>
          <w:t>https://www.legisweb.com.br/legislacao/?id=390644</w:t>
        </w:r>
      </w:hyperlink>
    </w:p>
  </w:footnote>
  <w:footnote w:id="8">
    <w:p w:rsidR="003A0875" w:rsidRDefault="003A0875" w:rsidP="003A0875">
      <w:pPr>
        <w:pStyle w:val="Textodenotaderodap"/>
      </w:pPr>
      <w:r>
        <w:rPr>
          <w:rStyle w:val="Refdenotaderodap"/>
        </w:rPr>
        <w:footnoteRef/>
      </w:r>
      <w:r w:rsidRPr="007D3B77">
        <w:t>file://dgs/Boletim/Boletim%20Ostensivo%20(BOLPM)/2020/03-</w:t>
      </w:r>
      <w:r>
        <w:t>MARÇO/BOL-PM-046-13-MAR-2020.pd</w:t>
      </w:r>
    </w:p>
  </w:footnote>
  <w:footnote w:id="9">
    <w:p w:rsidR="003A0875" w:rsidRDefault="003A0875" w:rsidP="003A0875">
      <w:pPr>
        <w:pStyle w:val="Textodenotaderodap"/>
      </w:pPr>
      <w:r>
        <w:rPr>
          <w:rStyle w:val="Refdenotaderodap"/>
        </w:rPr>
        <w:footnoteRef/>
      </w:r>
      <w:r>
        <w:t xml:space="preserve"> </w:t>
      </w:r>
      <w:r w:rsidRPr="007D3B77">
        <w:t>file://dgs/Boletim/Boletim%20Ostensivo%20(BOLPM)/2020/03-MARÇO/BOL-PM-046-13-MAR-2020.pdf</w:t>
      </w:r>
    </w:p>
    <w:p w:rsidR="003A0875" w:rsidRDefault="003A0875" w:rsidP="003A0875">
      <w:pPr>
        <w:pStyle w:val="Textodenotaderodap"/>
      </w:pPr>
    </w:p>
  </w:footnote>
  <w:footnote w:id="10">
    <w:p w:rsidR="003A0875" w:rsidRDefault="003A0875" w:rsidP="003A0875">
      <w:pPr>
        <w:pStyle w:val="Textodenotaderodap"/>
      </w:pPr>
      <w:r>
        <w:rPr>
          <w:rStyle w:val="Refdenotaderodap"/>
        </w:rPr>
        <w:footnoteRef/>
      </w:r>
      <w:r>
        <w:t xml:space="preserve"> </w:t>
      </w:r>
      <w:r w:rsidRPr="007D3B77">
        <w:t>file://dgs/Boletim/Boletim%20Ostensivo%20(BOLPM)/2020/03-MARÇO/BOL-PM-046-13-MAR-2020.pdf</w:t>
      </w:r>
    </w:p>
  </w:footnote>
  <w:footnote w:id="11">
    <w:p w:rsidR="003A0875" w:rsidRPr="00AC37A6" w:rsidRDefault="003A0875" w:rsidP="003A0875">
      <w:pPr>
        <w:pStyle w:val="Textodenotaderodap"/>
      </w:pPr>
      <w:r>
        <w:rPr>
          <w:rStyle w:val="Refdenotaderodap"/>
        </w:rPr>
        <w:footnoteRef/>
      </w:r>
      <w:r>
        <w:t xml:space="preserve"> </w:t>
      </w:r>
      <w:hyperlink r:id="rId8" w:history="1">
        <w:r w:rsidRPr="00AC37A6">
          <w:rPr>
            <w:rStyle w:val="Hyperlink"/>
            <w:color w:val="auto"/>
          </w:rPr>
          <w:t>http://www.planalto.gov.br/ccivil_03/_Ato2019-2022/2020/Lei/L13979.htm</w:t>
        </w:r>
      </w:hyperlink>
    </w:p>
  </w:footnote>
  <w:footnote w:id="12">
    <w:p w:rsidR="003A0875" w:rsidRPr="00AC37A6" w:rsidRDefault="003A0875" w:rsidP="003A0875">
      <w:pPr>
        <w:pStyle w:val="Textodenotaderodap"/>
      </w:pPr>
      <w:r>
        <w:rPr>
          <w:rStyle w:val="Refdenotaderodap"/>
        </w:rPr>
        <w:footnoteRef/>
      </w:r>
      <w:r>
        <w:t xml:space="preserve"> </w:t>
      </w:r>
      <w:hyperlink r:id="rId9" w:history="1">
        <w:r w:rsidRPr="00AC37A6">
          <w:rPr>
            <w:rStyle w:val="Hyperlink"/>
            <w:color w:val="auto"/>
          </w:rPr>
          <w:t>http://www.planalto.gov.br/ccivil_03/_Ato2019-2022/2020/Lei/L13979.htm</w:t>
        </w:r>
      </w:hyperlink>
    </w:p>
  </w:footnote>
  <w:footnote w:id="13">
    <w:p w:rsidR="003A0875" w:rsidRPr="0008548D" w:rsidRDefault="003A0875" w:rsidP="003A0875">
      <w:pPr>
        <w:pStyle w:val="Textodenotaderodap"/>
      </w:pPr>
      <w:r w:rsidRPr="00D57829">
        <w:rPr>
          <w:rStyle w:val="Refdenotaderodap"/>
        </w:rPr>
        <w:footnoteRef/>
      </w:r>
      <w:r w:rsidRPr="00D57829">
        <w:t xml:space="preserve"> </w:t>
      </w:r>
      <w:hyperlink r:id="rId10" w:anchor="art1" w:history="1">
        <w:r w:rsidRPr="0008548D">
          <w:rPr>
            <w:rStyle w:val="Hyperlink"/>
            <w:color w:val="auto"/>
          </w:rPr>
          <w:t>http://www.planalto.gov.br/ccivil_03/_ato2019-2022/2020/Mpv/mpv926.htm#art1</w:t>
        </w:r>
      </w:hyperlink>
    </w:p>
  </w:footnote>
  <w:footnote w:id="14">
    <w:p w:rsidR="003A0875" w:rsidRPr="0008548D" w:rsidRDefault="003A0875" w:rsidP="003A0875">
      <w:pPr>
        <w:pStyle w:val="Textodenotaderodap"/>
      </w:pPr>
      <w:r w:rsidRPr="00D57829">
        <w:rPr>
          <w:rStyle w:val="Refdenotaderodap"/>
        </w:rPr>
        <w:footnoteRef/>
      </w:r>
      <w:r w:rsidRPr="00D57829">
        <w:t xml:space="preserve"> </w:t>
      </w:r>
      <w:r w:rsidRPr="0062024D">
        <w:t>http://www.compras.rj.gov.br/Gerenciador-Conteudo//arquivo/1350</w:t>
      </w:r>
      <w:r>
        <w:t>http:/</w:t>
      </w:r>
    </w:p>
  </w:footnote>
  <w:footnote w:id="15">
    <w:p w:rsidR="003A0875" w:rsidRDefault="003A0875" w:rsidP="003A0875">
      <w:pPr>
        <w:pStyle w:val="Textodenotaderodap"/>
      </w:pPr>
      <w:r>
        <w:rPr>
          <w:rStyle w:val="Refdenotaderodap"/>
        </w:rPr>
        <w:footnoteRef/>
      </w:r>
      <w:r>
        <w:t xml:space="preserve"> </w:t>
      </w:r>
      <w:r w:rsidRPr="0008548D">
        <w:t>https://www.compras.rj.gov.br/Portal-Siga/Legislacao/listar.action</w:t>
      </w:r>
    </w:p>
  </w:footnote>
  <w:footnote w:id="16">
    <w:p w:rsidR="00C510F5" w:rsidRPr="0095137B" w:rsidRDefault="00C510F5" w:rsidP="00C510F5">
      <w:pPr>
        <w:pStyle w:val="Textodenotaderodap"/>
      </w:pPr>
      <w:r>
        <w:rPr>
          <w:rStyle w:val="Refdenotaderodap"/>
        </w:rPr>
        <w:footnoteRef/>
      </w:r>
      <w:r>
        <w:t xml:space="preserve"> </w:t>
      </w:r>
      <w:hyperlink r:id="rId11" w:anchor="art1" w:history="1">
        <w:r w:rsidRPr="0095137B">
          <w:rPr>
            <w:rStyle w:val="Hyperlink"/>
            <w:color w:val="auto"/>
          </w:rPr>
          <w:t>http://www.planalto.gov.br/ccivil_03/_ato2019-2022/2020/Mpv/mpv926.htm#art1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75" w:rsidRDefault="003A0875">
    <w:pPr>
      <w:tabs>
        <w:tab w:val="left" w:pos="5670"/>
      </w:tabs>
      <w:spacing w:after="0" w:line="240" w:lineRule="auto"/>
      <w:jc w:val="center"/>
      <w:rPr>
        <w:color w:val="000000"/>
        <w:sz w:val="18"/>
        <w:szCs w:val="18"/>
      </w:rPr>
    </w:pPr>
    <w:r>
      <w:rPr>
        <w:noProof/>
        <w:color w:val="000000"/>
        <w:sz w:val="18"/>
        <w:szCs w:val="18"/>
      </w:rPr>
      <mc:AlternateContent>
        <mc:Choice Requires="wps">
          <w:drawing>
            <wp:anchor distT="0" distB="0" distL="0" distR="0" simplePos="0" relativeHeight="14" behindDoc="1" locked="0" layoutInCell="1" allowOverlap="1" wp14:anchorId="6D67057E" wp14:editId="244AAAE3">
              <wp:simplePos x="0" y="0"/>
              <wp:positionH relativeFrom="column">
                <wp:posOffset>3996690</wp:posOffset>
              </wp:positionH>
              <wp:positionV relativeFrom="paragraph">
                <wp:posOffset>5080</wp:posOffset>
              </wp:positionV>
              <wp:extent cx="2339340" cy="1109520"/>
              <wp:effectExtent l="0" t="0" r="22860" b="14605"/>
              <wp:wrapNone/>
              <wp:docPr id="3" name="Figura2"/>
              <wp:cNvGraphicFramePr/>
              <a:graphic xmlns:a="http://schemas.openxmlformats.org/drawingml/2006/main">
                <a:graphicData uri="http://schemas.microsoft.com/office/word/2010/wordprocessingShape">
                  <wps:wsp>
                    <wps:cNvSpPr/>
                    <wps:spPr>
                      <a:xfrm>
                        <a:off x="0" y="0"/>
                        <a:ext cx="2339340" cy="11095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3A0875" w:rsidRPr="00E3690D" w:rsidRDefault="003A0875" w:rsidP="00611BD2">
                          <w:pPr>
                            <w:pStyle w:val="Contedodoquadro"/>
                            <w:spacing w:after="120" w:line="240" w:lineRule="auto"/>
                            <w:rPr>
                              <w:b/>
                            </w:rPr>
                          </w:pPr>
                          <w:r w:rsidRPr="00E3690D">
                            <w:rPr>
                              <w:b/>
                            </w:rPr>
                            <w:t>SERVIÇO PÚBLICO ESTADUAL</w:t>
                          </w:r>
                        </w:p>
                        <w:p w:rsidR="003A0875" w:rsidRPr="00E3690D" w:rsidRDefault="003A0875" w:rsidP="00611BD2">
                          <w:pPr>
                            <w:pStyle w:val="Contedodoquadro"/>
                            <w:spacing w:after="120" w:line="240" w:lineRule="auto"/>
                            <w:rPr>
                              <w:b/>
                            </w:rPr>
                          </w:pPr>
                          <w:r w:rsidRPr="00E3690D">
                            <w:rPr>
                              <w:b/>
                            </w:rPr>
                            <w:t xml:space="preserve">Processo </w:t>
                          </w:r>
                          <w:r>
                            <w:rPr>
                              <w:b/>
                            </w:rPr>
                            <w:t>S</w:t>
                          </w:r>
                          <w:r w:rsidRPr="00E3690D">
                            <w:rPr>
                              <w:b/>
                            </w:rPr>
                            <w:t>E</w:t>
                          </w:r>
                          <w:r>
                            <w:rPr>
                              <w:b/>
                            </w:rPr>
                            <w:t>I</w:t>
                          </w:r>
                          <w:r w:rsidRPr="00E3690D">
                            <w:rPr>
                              <w:b/>
                            </w:rPr>
                            <w:t>-</w:t>
                          </w:r>
                          <w:r>
                            <w:rPr>
                              <w:b/>
                            </w:rPr>
                            <w:t xml:space="preserve"> 350106</w:t>
                          </w:r>
                          <w:r w:rsidRPr="00E3690D">
                            <w:rPr>
                              <w:b/>
                            </w:rPr>
                            <w:t>/</w:t>
                          </w:r>
                          <w:r>
                            <w:rPr>
                              <w:b/>
                            </w:rPr>
                            <w:t>001189</w:t>
                          </w:r>
                          <w:r w:rsidRPr="00E3690D">
                            <w:rPr>
                              <w:b/>
                            </w:rPr>
                            <w:t>/20</w:t>
                          </w:r>
                          <w:r>
                            <w:rPr>
                              <w:b/>
                            </w:rPr>
                            <w:t>20</w:t>
                          </w:r>
                        </w:p>
                        <w:p w:rsidR="003A0875" w:rsidRDefault="003A0875" w:rsidP="00611BD2">
                          <w:pPr>
                            <w:pStyle w:val="Contedodoquadro"/>
                            <w:spacing w:after="120" w:line="240" w:lineRule="auto"/>
                            <w:rPr>
                              <w:b/>
                            </w:rPr>
                          </w:pPr>
                          <w:r w:rsidRPr="00611BD2">
                            <w:rPr>
                              <w:b/>
                            </w:rPr>
                            <w:t xml:space="preserve">Data: </w:t>
                          </w:r>
                          <w:r>
                            <w:rPr>
                              <w:b/>
                            </w:rPr>
                            <w:t>04</w:t>
                          </w:r>
                          <w:r w:rsidRPr="00611BD2">
                            <w:rPr>
                              <w:b/>
                            </w:rPr>
                            <w:t>/</w:t>
                          </w:r>
                          <w:r>
                            <w:rPr>
                              <w:b/>
                            </w:rPr>
                            <w:t>05</w:t>
                          </w:r>
                          <w:r w:rsidRPr="00611BD2">
                            <w:rPr>
                              <w:b/>
                            </w:rPr>
                            <w:t xml:space="preserve"> /2020         </w:t>
                          </w:r>
                          <w:proofErr w:type="spellStart"/>
                          <w:r w:rsidRPr="00611BD2">
                            <w:rPr>
                              <w:b/>
                            </w:rPr>
                            <w:t>Fls</w:t>
                          </w:r>
                          <w:proofErr w:type="spellEnd"/>
                          <w:r w:rsidRPr="00611BD2">
                            <w:rPr>
                              <w:b/>
                            </w:rPr>
                            <w:t xml:space="preserve">: </w:t>
                          </w:r>
                        </w:p>
                        <w:p w:rsidR="003A0875" w:rsidRPr="00611BD2" w:rsidRDefault="003A0875" w:rsidP="00611BD2">
                          <w:pPr>
                            <w:pStyle w:val="Contedodoquadro"/>
                            <w:spacing w:after="120" w:line="240" w:lineRule="auto"/>
                          </w:pPr>
                          <w:r w:rsidRPr="00611BD2">
                            <w:rPr>
                              <w:b/>
                            </w:rPr>
                            <w:t>Rubrica</w:t>
                          </w:r>
                          <w:r w:rsidRPr="00611BD2">
                            <w:t xml:space="preserve">:                         </w:t>
                          </w:r>
                        </w:p>
                        <w:p w:rsidR="003A0875" w:rsidRDefault="003A0875">
                          <w:pPr>
                            <w:pStyle w:val="Contedodoquadro"/>
                            <w:spacing w:after="0" w:line="240" w:lineRule="auto"/>
                          </w:pPr>
                        </w:p>
                      </w:txbxContent>
                    </wps:txbx>
                    <wps:bodyPr wrap="square" tIns="91440" bIns="91440" anchor="ctr">
                      <a:noAutofit/>
                    </wps:bodyPr>
                  </wps:wsp>
                </a:graphicData>
              </a:graphic>
              <wp14:sizeRelH relativeFrom="margin">
                <wp14:pctWidth>0</wp14:pctWidth>
              </wp14:sizeRelH>
            </wp:anchor>
          </w:drawing>
        </mc:Choice>
        <mc:Fallback>
          <w:pict>
            <v:rect w14:anchorId="6D67057E" id="Figura2" o:spid="_x0000_s1026" style="position:absolute;left:0;text-align:left;margin-left:314.7pt;margin-top:.4pt;width:184.2pt;height:87.35pt;z-index:-50331646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" strokeweight=".26mm">
              <v:textbox inset=",7.2pt,,7.2pt">
                <w:txbxContent>
                  <w:p w:rsidR="003A0875" w:rsidRPr="00E3690D" w:rsidRDefault="003A0875" w:rsidP="00611BD2">
                    <w:pPr>
                      <w:pStyle w:val="Contedodoquadro"/>
                      <w:spacing w:after="120" w:line="240" w:lineRule="auto"/>
                      <w:rPr>
                        <w:b/>
                      </w:rPr>
                    </w:pPr>
                    <w:r w:rsidRPr="00E3690D">
                      <w:rPr>
                        <w:b/>
                      </w:rPr>
                      <w:t>SERVIÇO PÚBLICO ESTADUAL</w:t>
                    </w:r>
                  </w:p>
                  <w:p w:rsidR="003A0875" w:rsidRPr="00E3690D" w:rsidRDefault="003A0875" w:rsidP="00611BD2">
                    <w:pPr>
                      <w:pStyle w:val="Contedodoquadro"/>
                      <w:spacing w:after="120" w:line="240" w:lineRule="auto"/>
                      <w:rPr>
                        <w:b/>
                      </w:rPr>
                    </w:pPr>
                    <w:r w:rsidRPr="00E3690D">
                      <w:rPr>
                        <w:b/>
                      </w:rPr>
                      <w:t xml:space="preserve">Processo </w:t>
                    </w:r>
                    <w:r>
                      <w:rPr>
                        <w:b/>
                      </w:rPr>
                      <w:t>S</w:t>
                    </w:r>
                    <w:r w:rsidRPr="00E3690D">
                      <w:rPr>
                        <w:b/>
                      </w:rPr>
                      <w:t>E</w:t>
                    </w:r>
                    <w:r>
                      <w:rPr>
                        <w:b/>
                      </w:rPr>
                      <w:t>I</w:t>
                    </w:r>
                    <w:r w:rsidRPr="00E3690D">
                      <w:rPr>
                        <w:b/>
                      </w:rPr>
                      <w:t>-</w:t>
                    </w:r>
                    <w:r>
                      <w:rPr>
                        <w:b/>
                      </w:rPr>
                      <w:t xml:space="preserve"> 350106</w:t>
                    </w:r>
                    <w:r w:rsidRPr="00E3690D">
                      <w:rPr>
                        <w:b/>
                      </w:rPr>
                      <w:t>/</w:t>
                    </w:r>
                    <w:r>
                      <w:rPr>
                        <w:b/>
                      </w:rPr>
                      <w:t>001189</w:t>
                    </w:r>
                    <w:r w:rsidRPr="00E3690D">
                      <w:rPr>
                        <w:b/>
                      </w:rPr>
                      <w:t>/20</w:t>
                    </w:r>
                    <w:r>
                      <w:rPr>
                        <w:b/>
                      </w:rPr>
                      <w:t>20</w:t>
                    </w:r>
                  </w:p>
                  <w:p w:rsidR="003A0875" w:rsidRDefault="003A0875" w:rsidP="00611BD2">
                    <w:pPr>
                      <w:pStyle w:val="Contedodoquadro"/>
                      <w:spacing w:after="120" w:line="240" w:lineRule="auto"/>
                      <w:rPr>
                        <w:b/>
                      </w:rPr>
                    </w:pPr>
                    <w:r w:rsidRPr="00611BD2">
                      <w:rPr>
                        <w:b/>
                      </w:rPr>
                      <w:t xml:space="preserve">Data: </w:t>
                    </w:r>
                    <w:r>
                      <w:rPr>
                        <w:b/>
                      </w:rPr>
                      <w:t>04</w:t>
                    </w:r>
                    <w:r w:rsidRPr="00611BD2">
                      <w:rPr>
                        <w:b/>
                      </w:rPr>
                      <w:t>/</w:t>
                    </w:r>
                    <w:r>
                      <w:rPr>
                        <w:b/>
                      </w:rPr>
                      <w:t>05</w:t>
                    </w:r>
                    <w:r w:rsidRPr="00611BD2">
                      <w:rPr>
                        <w:b/>
                      </w:rPr>
                      <w:t xml:space="preserve"> /2020         </w:t>
                    </w:r>
                    <w:proofErr w:type="spellStart"/>
                    <w:r w:rsidRPr="00611BD2">
                      <w:rPr>
                        <w:b/>
                      </w:rPr>
                      <w:t>Fls</w:t>
                    </w:r>
                    <w:proofErr w:type="spellEnd"/>
                    <w:r w:rsidRPr="00611BD2">
                      <w:rPr>
                        <w:b/>
                      </w:rPr>
                      <w:t xml:space="preserve">: </w:t>
                    </w:r>
                  </w:p>
                  <w:p w:rsidR="003A0875" w:rsidRPr="00611BD2" w:rsidRDefault="003A0875" w:rsidP="00611BD2">
                    <w:pPr>
                      <w:pStyle w:val="Contedodoquadro"/>
                      <w:spacing w:after="120" w:line="240" w:lineRule="auto"/>
                    </w:pPr>
                    <w:r w:rsidRPr="00611BD2">
                      <w:rPr>
                        <w:b/>
                      </w:rPr>
                      <w:t>Rubrica</w:t>
                    </w:r>
                    <w:r w:rsidRPr="00611BD2">
                      <w:t xml:space="preserve">:                         </w:t>
                    </w:r>
                  </w:p>
                  <w:p w:rsidR="003A0875" w:rsidRDefault="003A0875">
                    <w:pPr>
                      <w:pStyle w:val="Contedodoquadro"/>
                      <w:spacing w:after="0" w:line="240" w:lineRule="auto"/>
                    </w:pPr>
                  </w:p>
                </w:txbxContent>
              </v:textbox>
            </v:rect>
          </w:pict>
        </mc:Fallback>
      </mc:AlternateContent>
    </w:r>
  </w:p>
  <w:p w:rsidR="003A0875" w:rsidRDefault="003A0875">
    <w:pPr>
      <w:spacing w:after="20"/>
      <w:jc w:val="center"/>
      <w:rPr>
        <w:sz w:val="18"/>
        <w:szCs w:val="18"/>
      </w:rPr>
    </w:pPr>
    <w:r>
      <w:rPr>
        <w:noProof/>
      </w:rPr>
      <w:drawing>
        <wp:inline distT="0" distB="0" distL="0" distR="0" wp14:anchorId="53047726" wp14:editId="6D5BDBEC">
          <wp:extent cx="809625" cy="94297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noChangeArrowheads="1"/>
                  </pic:cNvPicPr>
                </pic:nvPicPr>
                <pic:blipFill>
                  <a:blip r:embed="rId1"/>
                  <a:stretch>
                    <a:fillRect/>
                  </a:stretch>
                </pic:blipFill>
                <pic:spPr bwMode="auto">
                  <a:xfrm>
                    <a:off x="0" y="0"/>
                    <a:ext cx="809625" cy="942975"/>
                  </a:xfrm>
                  <a:prstGeom prst="rect">
                    <a:avLst/>
                  </a:prstGeom>
                </pic:spPr>
              </pic:pic>
            </a:graphicData>
          </a:graphic>
        </wp:inline>
      </w:drawing>
    </w:r>
  </w:p>
  <w:p w:rsidR="003A0875" w:rsidRDefault="003A0875" w:rsidP="00774FEB">
    <w:pPr>
      <w:spacing w:after="0" w:line="240" w:lineRule="auto"/>
      <w:jc w:val="center"/>
      <w:rPr>
        <w:sz w:val="18"/>
        <w:szCs w:val="18"/>
      </w:rPr>
    </w:pPr>
    <w:r>
      <w:rPr>
        <w:sz w:val="18"/>
        <w:szCs w:val="18"/>
      </w:rPr>
      <w:t>Governo do Estado do Rio de Janeiro</w:t>
    </w:r>
  </w:p>
  <w:p w:rsidR="003A0875" w:rsidRPr="00611BD2" w:rsidRDefault="003A0875" w:rsidP="00774FEB">
    <w:pPr>
      <w:spacing w:after="0" w:line="240" w:lineRule="auto"/>
      <w:jc w:val="center"/>
      <w:rPr>
        <w:sz w:val="18"/>
        <w:szCs w:val="18"/>
      </w:rPr>
    </w:pPr>
    <w:r>
      <w:rPr>
        <w:sz w:val="18"/>
        <w:szCs w:val="18"/>
      </w:rPr>
      <w:t>Secretaria de Estado de Policia Militar</w:t>
    </w:r>
  </w:p>
  <w:p w:rsidR="003A0875" w:rsidRPr="00611BD2" w:rsidRDefault="003A0875" w:rsidP="00774FEB">
    <w:pPr>
      <w:spacing w:after="0" w:line="240" w:lineRule="auto"/>
      <w:jc w:val="center"/>
      <w:rPr>
        <w:sz w:val="18"/>
        <w:szCs w:val="18"/>
      </w:rPr>
    </w:pPr>
    <w:r w:rsidRPr="00611BD2">
      <w:rPr>
        <w:sz w:val="18"/>
        <w:szCs w:val="18"/>
      </w:rPr>
      <w:t>Diretoria Geral de Saúde</w:t>
    </w:r>
  </w:p>
  <w:p w:rsidR="003A0875" w:rsidRDefault="003A0875">
    <w:pPr>
      <w:spacing w:after="2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D36"/>
    <w:multiLevelType w:val="multilevel"/>
    <w:tmpl w:val="6606891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4605CB"/>
    <w:multiLevelType w:val="hybridMultilevel"/>
    <w:tmpl w:val="9D843F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17AD0F60"/>
    <w:multiLevelType w:val="hybridMultilevel"/>
    <w:tmpl w:val="5B762B80"/>
    <w:lvl w:ilvl="0" w:tplc="E1B2E5B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F106B89"/>
    <w:multiLevelType w:val="hybridMultilevel"/>
    <w:tmpl w:val="C53C2394"/>
    <w:lvl w:ilvl="0" w:tplc="8CDC3932">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95B17D6"/>
    <w:multiLevelType w:val="multilevel"/>
    <w:tmpl w:val="B25883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B05DC9"/>
    <w:multiLevelType w:val="hybridMultilevel"/>
    <w:tmpl w:val="7F5C7696"/>
    <w:lvl w:ilvl="0" w:tplc="69766E00">
      <w:start w:val="1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F4766E"/>
    <w:multiLevelType w:val="hybridMultilevel"/>
    <w:tmpl w:val="23DC0F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F6867FE"/>
    <w:multiLevelType w:val="hybridMultilevel"/>
    <w:tmpl w:val="264825DA"/>
    <w:lvl w:ilvl="0" w:tplc="91B68A9C">
      <w:start w:val="1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5"/>
  </w:num>
  <w:num w:numId="6">
    <w:abstractNumId w:val="0"/>
  </w:num>
  <w:num w:numId="7">
    <w:abstractNumId w:val="6"/>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8E"/>
    <w:rsid w:val="00020A0E"/>
    <w:rsid w:val="00035F0F"/>
    <w:rsid w:val="00040EC8"/>
    <w:rsid w:val="00071814"/>
    <w:rsid w:val="00080C39"/>
    <w:rsid w:val="000848C0"/>
    <w:rsid w:val="0009184B"/>
    <w:rsid w:val="0009385D"/>
    <w:rsid w:val="000B1BC0"/>
    <w:rsid w:val="000C01D4"/>
    <w:rsid w:val="000C2F3F"/>
    <w:rsid w:val="000C65FB"/>
    <w:rsid w:val="000F0018"/>
    <w:rsid w:val="000F7FA9"/>
    <w:rsid w:val="00160A30"/>
    <w:rsid w:val="00167F14"/>
    <w:rsid w:val="00184880"/>
    <w:rsid w:val="001A028C"/>
    <w:rsid w:val="001C762E"/>
    <w:rsid w:val="001D099F"/>
    <w:rsid w:val="001D149C"/>
    <w:rsid w:val="001F6E4A"/>
    <w:rsid w:val="0020293E"/>
    <w:rsid w:val="002273D6"/>
    <w:rsid w:val="002403A2"/>
    <w:rsid w:val="00255434"/>
    <w:rsid w:val="0026715C"/>
    <w:rsid w:val="00280A01"/>
    <w:rsid w:val="002922F3"/>
    <w:rsid w:val="002966D4"/>
    <w:rsid w:val="00297789"/>
    <w:rsid w:val="002B641F"/>
    <w:rsid w:val="002E5B13"/>
    <w:rsid w:val="003030CA"/>
    <w:rsid w:val="00333599"/>
    <w:rsid w:val="003655A0"/>
    <w:rsid w:val="00371539"/>
    <w:rsid w:val="0039503C"/>
    <w:rsid w:val="00395EE0"/>
    <w:rsid w:val="003A0875"/>
    <w:rsid w:val="003E2F6B"/>
    <w:rsid w:val="003E586B"/>
    <w:rsid w:val="003E7609"/>
    <w:rsid w:val="003F11D4"/>
    <w:rsid w:val="00414308"/>
    <w:rsid w:val="0048175C"/>
    <w:rsid w:val="00493BAB"/>
    <w:rsid w:val="004B5839"/>
    <w:rsid w:val="004C1F95"/>
    <w:rsid w:val="004D36E7"/>
    <w:rsid w:val="004E03B2"/>
    <w:rsid w:val="005663DC"/>
    <w:rsid w:val="00587D4D"/>
    <w:rsid w:val="005D1DB1"/>
    <w:rsid w:val="006059E0"/>
    <w:rsid w:val="00611BD2"/>
    <w:rsid w:val="00621208"/>
    <w:rsid w:val="00623BD1"/>
    <w:rsid w:val="00625669"/>
    <w:rsid w:val="006267C4"/>
    <w:rsid w:val="00631633"/>
    <w:rsid w:val="00645649"/>
    <w:rsid w:val="0066371E"/>
    <w:rsid w:val="00665EB4"/>
    <w:rsid w:val="00695883"/>
    <w:rsid w:val="006A403D"/>
    <w:rsid w:val="006B10EB"/>
    <w:rsid w:val="006D6CB3"/>
    <w:rsid w:val="006D7543"/>
    <w:rsid w:val="006E1540"/>
    <w:rsid w:val="007069C0"/>
    <w:rsid w:val="00706D66"/>
    <w:rsid w:val="00745447"/>
    <w:rsid w:val="00750B6C"/>
    <w:rsid w:val="00755926"/>
    <w:rsid w:val="007717E0"/>
    <w:rsid w:val="00774FEB"/>
    <w:rsid w:val="007916BC"/>
    <w:rsid w:val="00795975"/>
    <w:rsid w:val="00797E13"/>
    <w:rsid w:val="007A5C8B"/>
    <w:rsid w:val="007A730D"/>
    <w:rsid w:val="007D2159"/>
    <w:rsid w:val="00827CEB"/>
    <w:rsid w:val="008401A3"/>
    <w:rsid w:val="00856474"/>
    <w:rsid w:val="00860DE2"/>
    <w:rsid w:val="00870490"/>
    <w:rsid w:val="0089150F"/>
    <w:rsid w:val="008A1479"/>
    <w:rsid w:val="008B5938"/>
    <w:rsid w:val="008D17AF"/>
    <w:rsid w:val="008D3672"/>
    <w:rsid w:val="008D7632"/>
    <w:rsid w:val="008E54C1"/>
    <w:rsid w:val="008E7096"/>
    <w:rsid w:val="008F588D"/>
    <w:rsid w:val="008F5CD4"/>
    <w:rsid w:val="0091323F"/>
    <w:rsid w:val="009145FF"/>
    <w:rsid w:val="009330F6"/>
    <w:rsid w:val="0093429F"/>
    <w:rsid w:val="0094330C"/>
    <w:rsid w:val="00960F45"/>
    <w:rsid w:val="00966C14"/>
    <w:rsid w:val="009713F0"/>
    <w:rsid w:val="00972141"/>
    <w:rsid w:val="00982933"/>
    <w:rsid w:val="00982E68"/>
    <w:rsid w:val="009B6527"/>
    <w:rsid w:val="00A17B92"/>
    <w:rsid w:val="00A25B96"/>
    <w:rsid w:val="00A44E77"/>
    <w:rsid w:val="00A46CDF"/>
    <w:rsid w:val="00A86CB3"/>
    <w:rsid w:val="00A917E4"/>
    <w:rsid w:val="00AA5B34"/>
    <w:rsid w:val="00AA670F"/>
    <w:rsid w:val="00AC04C6"/>
    <w:rsid w:val="00AC37A6"/>
    <w:rsid w:val="00AC4399"/>
    <w:rsid w:val="00B12D98"/>
    <w:rsid w:val="00B24245"/>
    <w:rsid w:val="00B96718"/>
    <w:rsid w:val="00BA5E80"/>
    <w:rsid w:val="00BB11B6"/>
    <w:rsid w:val="00C21B1D"/>
    <w:rsid w:val="00C448C9"/>
    <w:rsid w:val="00C510F5"/>
    <w:rsid w:val="00C56EC7"/>
    <w:rsid w:val="00C80663"/>
    <w:rsid w:val="00C857CD"/>
    <w:rsid w:val="00C8771D"/>
    <w:rsid w:val="00CA2D9F"/>
    <w:rsid w:val="00D2077B"/>
    <w:rsid w:val="00D4340C"/>
    <w:rsid w:val="00D66A7D"/>
    <w:rsid w:val="00D6702C"/>
    <w:rsid w:val="00D7265F"/>
    <w:rsid w:val="00D734B5"/>
    <w:rsid w:val="00D80691"/>
    <w:rsid w:val="00D846DF"/>
    <w:rsid w:val="00D97E24"/>
    <w:rsid w:val="00DE0C8E"/>
    <w:rsid w:val="00E10469"/>
    <w:rsid w:val="00E1671B"/>
    <w:rsid w:val="00E24721"/>
    <w:rsid w:val="00E30A30"/>
    <w:rsid w:val="00E327DD"/>
    <w:rsid w:val="00E3690D"/>
    <w:rsid w:val="00E50692"/>
    <w:rsid w:val="00E94246"/>
    <w:rsid w:val="00EF18E3"/>
    <w:rsid w:val="00EF31AF"/>
    <w:rsid w:val="00F05E0D"/>
    <w:rsid w:val="00F06162"/>
    <w:rsid w:val="00F42BA9"/>
    <w:rsid w:val="00F6733E"/>
    <w:rsid w:val="00F750D1"/>
    <w:rsid w:val="00FC6F1C"/>
    <w:rsid w:val="00FF029B"/>
    <w:rsid w:val="00FF66F5"/>
    <w:rsid w:val="00FF780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8FC67A4C-CC79-477F-BEAD-052B6E23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19431E"/>
    <w:rPr>
      <w:rFonts w:ascii="Tahoma" w:hAnsi="Tahoma" w:cs="Tahoma"/>
      <w:sz w:val="16"/>
      <w:szCs w:val="16"/>
    </w:rPr>
  </w:style>
  <w:style w:type="character" w:customStyle="1" w:styleId="ListLabel1">
    <w:name w:val="ListLabel 1"/>
    <w:qFormat/>
    <w:rPr>
      <w:rFonts w:ascii="Times New Roman" w:hAnsi="Times New Roman"/>
      <w:position w:val="0"/>
      <w:sz w:val="24"/>
      <w:vertAlign w:val="baseline"/>
    </w:rPr>
  </w:style>
  <w:style w:type="character" w:customStyle="1" w:styleId="ListLabel2">
    <w:name w:val="ListLabel 2"/>
    <w:qFormat/>
    <w:rPr>
      <w:position w:val="0"/>
      <w:sz w:val="22"/>
      <w:vertAlign w:val="baseline"/>
    </w:rPr>
  </w:style>
  <w:style w:type="character" w:customStyle="1" w:styleId="ListLabel3">
    <w:name w:val="ListLabel 3"/>
    <w:qFormat/>
    <w:rPr>
      <w:position w:val="0"/>
      <w:sz w:val="22"/>
      <w:vertAlign w:val="baseline"/>
    </w:rPr>
  </w:style>
  <w:style w:type="character" w:customStyle="1" w:styleId="ListLabel4">
    <w:name w:val="ListLabel 4"/>
    <w:qFormat/>
    <w:rPr>
      <w:position w:val="0"/>
      <w:sz w:val="22"/>
      <w:vertAlign w:val="baseline"/>
    </w:rPr>
  </w:style>
  <w:style w:type="character" w:customStyle="1" w:styleId="ListLabel5">
    <w:name w:val="ListLabel 5"/>
    <w:qFormat/>
    <w:rPr>
      <w:position w:val="0"/>
      <w:sz w:val="22"/>
      <w:vertAlign w:val="baseline"/>
    </w:rPr>
  </w:style>
  <w:style w:type="character" w:customStyle="1" w:styleId="ListLabel6">
    <w:name w:val="ListLabel 6"/>
    <w:qFormat/>
    <w:rPr>
      <w:position w:val="0"/>
      <w:sz w:val="22"/>
      <w:vertAlign w:val="baseline"/>
    </w:rPr>
  </w:style>
  <w:style w:type="character" w:customStyle="1" w:styleId="ListLabel7">
    <w:name w:val="ListLabel 7"/>
    <w:qFormat/>
    <w:rPr>
      <w:position w:val="0"/>
      <w:sz w:val="22"/>
      <w:vertAlign w:val="baseline"/>
    </w:rPr>
  </w:style>
  <w:style w:type="character" w:customStyle="1" w:styleId="ListLabel8">
    <w:name w:val="ListLabel 8"/>
    <w:qFormat/>
    <w:rPr>
      <w:position w:val="0"/>
      <w:sz w:val="22"/>
      <w:vertAlign w:val="baseline"/>
    </w:rPr>
  </w:style>
  <w:style w:type="character" w:customStyle="1" w:styleId="ListLabel9">
    <w:name w:val="ListLabel 9"/>
    <w:qFormat/>
    <w:rPr>
      <w:position w:val="0"/>
      <w:sz w:val="22"/>
      <w:vertAlign w:val="baseline"/>
    </w:rPr>
  </w:style>
  <w:style w:type="character" w:customStyle="1" w:styleId="ListLabel10">
    <w:name w:val="ListLabel 10"/>
    <w:qFormat/>
    <w:rPr>
      <w:rFonts w:ascii="Times New Roman" w:hAnsi="Times New Roman"/>
      <w:b/>
      <w:position w:val="0"/>
      <w:sz w:val="24"/>
      <w:szCs w:val="24"/>
      <w:vertAlign w:val="baseline"/>
    </w:rPr>
  </w:style>
  <w:style w:type="character" w:customStyle="1" w:styleId="ListLabel11">
    <w:name w:val="ListLabel 11"/>
    <w:qFormat/>
    <w:rPr>
      <w:position w:val="0"/>
      <w:sz w:val="22"/>
      <w:vertAlign w:val="baseline"/>
    </w:rPr>
  </w:style>
  <w:style w:type="character" w:customStyle="1" w:styleId="ListLabel12">
    <w:name w:val="ListLabel 12"/>
    <w:qFormat/>
    <w:rPr>
      <w:position w:val="0"/>
      <w:sz w:val="22"/>
      <w:vertAlign w:val="baseline"/>
    </w:rPr>
  </w:style>
  <w:style w:type="character" w:customStyle="1" w:styleId="ListLabel13">
    <w:name w:val="ListLabel 13"/>
    <w:qFormat/>
    <w:rPr>
      <w:position w:val="0"/>
      <w:sz w:val="22"/>
      <w:vertAlign w:val="baseline"/>
    </w:rPr>
  </w:style>
  <w:style w:type="character" w:customStyle="1" w:styleId="ListLabel14">
    <w:name w:val="ListLabel 14"/>
    <w:qFormat/>
    <w:rPr>
      <w:position w:val="0"/>
      <w:sz w:val="22"/>
      <w:vertAlign w:val="baseline"/>
    </w:rPr>
  </w:style>
  <w:style w:type="character" w:customStyle="1" w:styleId="ListLabel15">
    <w:name w:val="ListLabel 15"/>
    <w:qFormat/>
    <w:rPr>
      <w:position w:val="0"/>
      <w:sz w:val="22"/>
      <w:vertAlign w:val="baseline"/>
    </w:rPr>
  </w:style>
  <w:style w:type="character" w:customStyle="1" w:styleId="ListLabel16">
    <w:name w:val="ListLabel 16"/>
    <w:qFormat/>
    <w:rPr>
      <w:position w:val="0"/>
      <w:sz w:val="22"/>
      <w:vertAlign w:val="baseline"/>
    </w:rPr>
  </w:style>
  <w:style w:type="character" w:customStyle="1" w:styleId="ListLabel17">
    <w:name w:val="ListLabel 17"/>
    <w:qFormat/>
    <w:rPr>
      <w:position w:val="0"/>
      <w:sz w:val="22"/>
      <w:vertAlign w:val="baseline"/>
    </w:rPr>
  </w:style>
  <w:style w:type="character" w:customStyle="1" w:styleId="ListLabel18">
    <w:name w:val="ListLabel 18"/>
    <w:qFormat/>
    <w:rPr>
      <w:position w:val="0"/>
      <w:sz w:val="22"/>
      <w:vertAlign w:val="baseline"/>
    </w:rPr>
  </w:style>
  <w:style w:type="character" w:customStyle="1" w:styleId="ListLabel19">
    <w:name w:val="ListLabel 19"/>
    <w:qFormat/>
    <w:rPr>
      <w:rFonts w:eastAsia="Noto Sans Symbols" w:cs="Noto Sans Symbols"/>
      <w:position w:val="0"/>
      <w:sz w:val="24"/>
      <w:vertAlign w:val="baseline"/>
    </w:rPr>
  </w:style>
  <w:style w:type="character" w:customStyle="1" w:styleId="ListLabel20">
    <w:name w:val="ListLabel 20"/>
    <w:qFormat/>
    <w:rPr>
      <w:rFonts w:eastAsia="Courier New" w:cs="Courier New"/>
      <w:position w:val="0"/>
      <w:sz w:val="22"/>
      <w:vertAlign w:val="baseline"/>
    </w:rPr>
  </w:style>
  <w:style w:type="character" w:customStyle="1" w:styleId="ListLabel21">
    <w:name w:val="ListLabel 21"/>
    <w:qFormat/>
    <w:rPr>
      <w:rFonts w:eastAsia="Noto Sans Symbols" w:cs="Noto Sans Symbols"/>
      <w:position w:val="0"/>
      <w:sz w:val="22"/>
      <w:vertAlign w:val="baseline"/>
    </w:rPr>
  </w:style>
  <w:style w:type="character" w:customStyle="1" w:styleId="ListLabel22">
    <w:name w:val="ListLabel 22"/>
    <w:qFormat/>
    <w:rPr>
      <w:rFonts w:eastAsia="Noto Sans Symbols" w:cs="Noto Sans Symbols"/>
      <w:position w:val="0"/>
      <w:sz w:val="22"/>
      <w:vertAlign w:val="baseline"/>
    </w:rPr>
  </w:style>
  <w:style w:type="character" w:customStyle="1" w:styleId="ListLabel23">
    <w:name w:val="ListLabel 23"/>
    <w:qFormat/>
    <w:rPr>
      <w:rFonts w:eastAsia="Courier New" w:cs="Courier New"/>
      <w:position w:val="0"/>
      <w:sz w:val="22"/>
      <w:vertAlign w:val="baseline"/>
    </w:rPr>
  </w:style>
  <w:style w:type="character" w:customStyle="1" w:styleId="ListLabel24">
    <w:name w:val="ListLabel 24"/>
    <w:qFormat/>
    <w:rPr>
      <w:rFonts w:eastAsia="Noto Sans Symbols" w:cs="Noto Sans Symbols"/>
      <w:position w:val="0"/>
      <w:sz w:val="22"/>
      <w:vertAlign w:val="baseline"/>
    </w:rPr>
  </w:style>
  <w:style w:type="character" w:customStyle="1" w:styleId="ListLabel25">
    <w:name w:val="ListLabel 25"/>
    <w:qFormat/>
    <w:rPr>
      <w:rFonts w:eastAsia="Noto Sans Symbols" w:cs="Noto Sans Symbols"/>
      <w:position w:val="0"/>
      <w:sz w:val="22"/>
      <w:vertAlign w:val="baseline"/>
    </w:rPr>
  </w:style>
  <w:style w:type="character" w:customStyle="1" w:styleId="ListLabel26">
    <w:name w:val="ListLabel 26"/>
    <w:qFormat/>
    <w:rPr>
      <w:rFonts w:eastAsia="Courier New" w:cs="Courier New"/>
      <w:position w:val="0"/>
      <w:sz w:val="22"/>
      <w:vertAlign w:val="baseline"/>
    </w:rPr>
  </w:style>
  <w:style w:type="character" w:customStyle="1" w:styleId="ListLabel27">
    <w:name w:val="ListLabel 27"/>
    <w:qFormat/>
    <w:rPr>
      <w:rFonts w:eastAsia="Noto Sans Symbols" w:cs="Noto Sans Symbols"/>
      <w:position w:val="0"/>
      <w:sz w:val="22"/>
      <w:vertAlign w:val="baseline"/>
    </w:rPr>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19431E"/>
    <w:pPr>
      <w:spacing w:after="0" w:line="240" w:lineRule="auto"/>
    </w:pPr>
    <w:rPr>
      <w:rFonts w:ascii="Tahoma" w:hAnsi="Tahoma" w:cs="Tahoma"/>
      <w:sz w:val="16"/>
      <w:szCs w:val="16"/>
    </w:rPr>
  </w:style>
  <w:style w:type="paragraph" w:customStyle="1" w:styleId="Contedodoquadro">
    <w:name w:val="Conteúdo do quadro"/>
    <w:basedOn w:val="Normal"/>
    <w:qFormat/>
  </w:style>
  <w:style w:type="paragraph" w:styleId="Cabealho">
    <w:name w:val="header"/>
    <w:basedOn w:val="Normal"/>
  </w:style>
  <w:style w:type="paragraph" w:styleId="Rodap">
    <w:name w:val="footer"/>
    <w:basedOn w:val="Normal"/>
  </w:style>
  <w:style w:type="table" w:customStyle="1" w:styleId="TableNormal">
    <w:name w:val="Table Normal"/>
    <w:tblPr>
      <w:tblCellMar>
        <w:top w:w="0" w:type="dxa"/>
        <w:left w:w="0" w:type="dxa"/>
        <w:bottom w:w="0" w:type="dxa"/>
        <w:right w:w="0" w:type="dxa"/>
      </w:tblCellMar>
    </w:tblPr>
  </w:style>
  <w:style w:type="character" w:customStyle="1" w:styleId="Refdenotaderodap1">
    <w:name w:val="Ref. de nota de rodapé1"/>
    <w:rsid w:val="00414308"/>
    <w:rPr>
      <w:vertAlign w:val="superscript"/>
    </w:rPr>
  </w:style>
  <w:style w:type="character" w:customStyle="1" w:styleId="Caracteresdenotaderodap">
    <w:name w:val="Caracteres de nota de rodapé"/>
    <w:rsid w:val="00414308"/>
  </w:style>
  <w:style w:type="paragraph" w:customStyle="1" w:styleId="Textodenotaderodap1">
    <w:name w:val="Texto de nota de rodapé1"/>
    <w:basedOn w:val="Normal"/>
    <w:rsid w:val="00414308"/>
    <w:pPr>
      <w:suppressAutoHyphens/>
      <w:spacing w:after="0" w:line="100" w:lineRule="atLeast"/>
    </w:pPr>
    <w:rPr>
      <w:rFonts w:eastAsia="DejaVu Sans" w:cs="DejaVu Sans"/>
      <w:kern w:val="1"/>
      <w:sz w:val="20"/>
      <w:szCs w:val="20"/>
      <w:lang w:val="en-US" w:eastAsia="ar-SA"/>
    </w:rPr>
  </w:style>
  <w:style w:type="paragraph" w:styleId="PargrafodaLista">
    <w:name w:val="List Paragraph"/>
    <w:basedOn w:val="Normal"/>
    <w:qFormat/>
    <w:rsid w:val="005663DC"/>
    <w:pPr>
      <w:ind w:left="720"/>
      <w:contextualSpacing/>
    </w:pPr>
  </w:style>
  <w:style w:type="character" w:styleId="Hyperlink">
    <w:name w:val="Hyperlink"/>
    <w:basedOn w:val="Fontepargpadro"/>
    <w:unhideWhenUsed/>
    <w:rsid w:val="008F588D"/>
    <w:rPr>
      <w:color w:val="0000FF" w:themeColor="hyperlink"/>
      <w:u w:val="single"/>
    </w:rPr>
  </w:style>
  <w:style w:type="character" w:customStyle="1" w:styleId="Fontepargpadro1">
    <w:name w:val="Fonte parág. padrão1"/>
    <w:rsid w:val="008F588D"/>
  </w:style>
  <w:style w:type="character" w:customStyle="1" w:styleId="Hyperlink1">
    <w:name w:val="Hyperlink1"/>
    <w:rsid w:val="008F588D"/>
    <w:rPr>
      <w:color w:val="0000FF"/>
      <w:u w:val="single"/>
    </w:rPr>
  </w:style>
  <w:style w:type="paragraph" w:customStyle="1" w:styleId="LO-Normal">
    <w:name w:val="LO-Normal"/>
    <w:rsid w:val="008F588D"/>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eastAsia="NSimSun" w:hAnsi="Liberation Serif" w:cs="Arial"/>
      <w:kern w:val="2"/>
      <w:sz w:val="24"/>
      <w:szCs w:val="24"/>
      <w:lang w:eastAsia="zh-CN" w:bidi="hi-IN"/>
    </w:rPr>
  </w:style>
  <w:style w:type="paragraph" w:styleId="Textodenotaderodap">
    <w:name w:val="footnote text"/>
    <w:basedOn w:val="Normal"/>
    <w:link w:val="TextodenotaderodapChar"/>
    <w:uiPriority w:val="99"/>
    <w:semiHidden/>
    <w:unhideWhenUsed/>
    <w:rsid w:val="000B1BC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B1BC0"/>
    <w:rPr>
      <w:sz w:val="20"/>
      <w:szCs w:val="20"/>
    </w:rPr>
  </w:style>
  <w:style w:type="character" w:styleId="Refdenotaderodap">
    <w:name w:val="footnote reference"/>
    <w:basedOn w:val="Fontepargpadro"/>
    <w:uiPriority w:val="99"/>
    <w:semiHidden/>
    <w:unhideWhenUsed/>
    <w:rsid w:val="000B1BC0"/>
    <w:rPr>
      <w:vertAlign w:val="superscript"/>
    </w:rPr>
  </w:style>
  <w:style w:type="paragraph" w:styleId="NormalWeb">
    <w:name w:val="Normal (Web)"/>
    <w:basedOn w:val="Normal"/>
    <w:uiPriority w:val="99"/>
    <w:semiHidden/>
    <w:unhideWhenUsed/>
    <w:rsid w:val="00D2077B"/>
    <w:rPr>
      <w:rFonts w:ascii="Times New Roman" w:hAnsi="Times New Roman" w:cs="Times New Roman"/>
      <w:sz w:val="24"/>
      <w:szCs w:val="24"/>
    </w:rPr>
  </w:style>
  <w:style w:type="paragraph" w:styleId="Textodenotadefim">
    <w:name w:val="endnote text"/>
    <w:basedOn w:val="Normal"/>
    <w:link w:val="TextodenotadefimChar"/>
    <w:uiPriority w:val="99"/>
    <w:semiHidden/>
    <w:unhideWhenUsed/>
    <w:rsid w:val="0066371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6371E"/>
    <w:rPr>
      <w:sz w:val="20"/>
      <w:szCs w:val="20"/>
    </w:rPr>
  </w:style>
  <w:style w:type="character" w:styleId="Refdenotadefim">
    <w:name w:val="endnote reference"/>
    <w:basedOn w:val="Fontepargpadro"/>
    <w:uiPriority w:val="99"/>
    <w:semiHidden/>
    <w:unhideWhenUsed/>
    <w:rsid w:val="0066371E"/>
    <w:rPr>
      <w:vertAlign w:val="superscript"/>
    </w:rPr>
  </w:style>
  <w:style w:type="table" w:styleId="Tabelacomgrade">
    <w:name w:val="Table Grid"/>
    <w:basedOn w:val="Tabelanormal"/>
    <w:uiPriority w:val="59"/>
    <w:rsid w:val="00C51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14013">
      <w:bodyDiv w:val="1"/>
      <w:marLeft w:val="0"/>
      <w:marRight w:val="0"/>
      <w:marTop w:val="0"/>
      <w:marBottom w:val="0"/>
      <w:divBdr>
        <w:top w:val="none" w:sz="0" w:space="0" w:color="auto"/>
        <w:left w:val="none" w:sz="0" w:space="0" w:color="auto"/>
        <w:bottom w:val="none" w:sz="0" w:space="0" w:color="auto"/>
        <w:right w:val="none" w:sz="0" w:space="0" w:color="auto"/>
      </w:divBdr>
    </w:div>
    <w:div w:id="46419506">
      <w:bodyDiv w:val="1"/>
      <w:marLeft w:val="0"/>
      <w:marRight w:val="0"/>
      <w:marTop w:val="0"/>
      <w:marBottom w:val="0"/>
      <w:divBdr>
        <w:top w:val="none" w:sz="0" w:space="0" w:color="auto"/>
        <w:left w:val="none" w:sz="0" w:space="0" w:color="auto"/>
        <w:bottom w:val="none" w:sz="0" w:space="0" w:color="auto"/>
        <w:right w:val="none" w:sz="0" w:space="0" w:color="auto"/>
      </w:divBdr>
    </w:div>
    <w:div w:id="46880538">
      <w:bodyDiv w:val="1"/>
      <w:marLeft w:val="0"/>
      <w:marRight w:val="0"/>
      <w:marTop w:val="0"/>
      <w:marBottom w:val="0"/>
      <w:divBdr>
        <w:top w:val="none" w:sz="0" w:space="0" w:color="auto"/>
        <w:left w:val="none" w:sz="0" w:space="0" w:color="auto"/>
        <w:bottom w:val="none" w:sz="0" w:space="0" w:color="auto"/>
        <w:right w:val="none" w:sz="0" w:space="0" w:color="auto"/>
      </w:divBdr>
    </w:div>
    <w:div w:id="141778978">
      <w:bodyDiv w:val="1"/>
      <w:marLeft w:val="0"/>
      <w:marRight w:val="0"/>
      <w:marTop w:val="0"/>
      <w:marBottom w:val="0"/>
      <w:divBdr>
        <w:top w:val="none" w:sz="0" w:space="0" w:color="auto"/>
        <w:left w:val="none" w:sz="0" w:space="0" w:color="auto"/>
        <w:bottom w:val="none" w:sz="0" w:space="0" w:color="auto"/>
        <w:right w:val="none" w:sz="0" w:space="0" w:color="auto"/>
      </w:divBdr>
    </w:div>
    <w:div w:id="264925679">
      <w:bodyDiv w:val="1"/>
      <w:marLeft w:val="0"/>
      <w:marRight w:val="0"/>
      <w:marTop w:val="0"/>
      <w:marBottom w:val="0"/>
      <w:divBdr>
        <w:top w:val="none" w:sz="0" w:space="0" w:color="auto"/>
        <w:left w:val="none" w:sz="0" w:space="0" w:color="auto"/>
        <w:bottom w:val="none" w:sz="0" w:space="0" w:color="auto"/>
        <w:right w:val="none" w:sz="0" w:space="0" w:color="auto"/>
      </w:divBdr>
    </w:div>
    <w:div w:id="361131900">
      <w:bodyDiv w:val="1"/>
      <w:marLeft w:val="0"/>
      <w:marRight w:val="0"/>
      <w:marTop w:val="0"/>
      <w:marBottom w:val="0"/>
      <w:divBdr>
        <w:top w:val="none" w:sz="0" w:space="0" w:color="auto"/>
        <w:left w:val="none" w:sz="0" w:space="0" w:color="auto"/>
        <w:bottom w:val="none" w:sz="0" w:space="0" w:color="auto"/>
        <w:right w:val="none" w:sz="0" w:space="0" w:color="auto"/>
      </w:divBdr>
      <w:divsChild>
        <w:div w:id="523250427">
          <w:marLeft w:val="0"/>
          <w:marRight w:val="0"/>
          <w:marTop w:val="0"/>
          <w:marBottom w:val="0"/>
          <w:divBdr>
            <w:top w:val="none" w:sz="0" w:space="0" w:color="auto"/>
            <w:left w:val="none" w:sz="0" w:space="0" w:color="auto"/>
            <w:bottom w:val="none" w:sz="0" w:space="0" w:color="auto"/>
            <w:right w:val="none" w:sz="0" w:space="0" w:color="auto"/>
          </w:divBdr>
        </w:div>
        <w:div w:id="12194611">
          <w:marLeft w:val="0"/>
          <w:marRight w:val="0"/>
          <w:marTop w:val="0"/>
          <w:marBottom w:val="0"/>
          <w:divBdr>
            <w:top w:val="none" w:sz="0" w:space="0" w:color="auto"/>
            <w:left w:val="none" w:sz="0" w:space="0" w:color="auto"/>
            <w:bottom w:val="none" w:sz="0" w:space="0" w:color="auto"/>
            <w:right w:val="none" w:sz="0" w:space="0" w:color="auto"/>
          </w:divBdr>
        </w:div>
        <w:div w:id="584724797">
          <w:marLeft w:val="0"/>
          <w:marRight w:val="0"/>
          <w:marTop w:val="0"/>
          <w:marBottom w:val="0"/>
          <w:divBdr>
            <w:top w:val="none" w:sz="0" w:space="0" w:color="auto"/>
            <w:left w:val="none" w:sz="0" w:space="0" w:color="auto"/>
            <w:bottom w:val="none" w:sz="0" w:space="0" w:color="auto"/>
            <w:right w:val="none" w:sz="0" w:space="0" w:color="auto"/>
          </w:divBdr>
        </w:div>
      </w:divsChild>
    </w:div>
    <w:div w:id="379329311">
      <w:bodyDiv w:val="1"/>
      <w:marLeft w:val="0"/>
      <w:marRight w:val="0"/>
      <w:marTop w:val="0"/>
      <w:marBottom w:val="0"/>
      <w:divBdr>
        <w:top w:val="none" w:sz="0" w:space="0" w:color="auto"/>
        <w:left w:val="none" w:sz="0" w:space="0" w:color="auto"/>
        <w:bottom w:val="none" w:sz="0" w:space="0" w:color="auto"/>
        <w:right w:val="none" w:sz="0" w:space="0" w:color="auto"/>
      </w:divBdr>
    </w:div>
    <w:div w:id="393893638">
      <w:bodyDiv w:val="1"/>
      <w:marLeft w:val="0"/>
      <w:marRight w:val="0"/>
      <w:marTop w:val="0"/>
      <w:marBottom w:val="0"/>
      <w:divBdr>
        <w:top w:val="none" w:sz="0" w:space="0" w:color="auto"/>
        <w:left w:val="none" w:sz="0" w:space="0" w:color="auto"/>
        <w:bottom w:val="none" w:sz="0" w:space="0" w:color="auto"/>
        <w:right w:val="none" w:sz="0" w:space="0" w:color="auto"/>
      </w:divBdr>
    </w:div>
    <w:div w:id="455833806">
      <w:bodyDiv w:val="1"/>
      <w:marLeft w:val="0"/>
      <w:marRight w:val="0"/>
      <w:marTop w:val="0"/>
      <w:marBottom w:val="0"/>
      <w:divBdr>
        <w:top w:val="none" w:sz="0" w:space="0" w:color="auto"/>
        <w:left w:val="none" w:sz="0" w:space="0" w:color="auto"/>
        <w:bottom w:val="none" w:sz="0" w:space="0" w:color="auto"/>
        <w:right w:val="none" w:sz="0" w:space="0" w:color="auto"/>
      </w:divBdr>
    </w:div>
    <w:div w:id="501357679">
      <w:bodyDiv w:val="1"/>
      <w:marLeft w:val="0"/>
      <w:marRight w:val="0"/>
      <w:marTop w:val="0"/>
      <w:marBottom w:val="0"/>
      <w:divBdr>
        <w:top w:val="none" w:sz="0" w:space="0" w:color="auto"/>
        <w:left w:val="none" w:sz="0" w:space="0" w:color="auto"/>
        <w:bottom w:val="none" w:sz="0" w:space="0" w:color="auto"/>
        <w:right w:val="none" w:sz="0" w:space="0" w:color="auto"/>
      </w:divBdr>
    </w:div>
    <w:div w:id="520123175">
      <w:bodyDiv w:val="1"/>
      <w:marLeft w:val="0"/>
      <w:marRight w:val="0"/>
      <w:marTop w:val="0"/>
      <w:marBottom w:val="0"/>
      <w:divBdr>
        <w:top w:val="none" w:sz="0" w:space="0" w:color="auto"/>
        <w:left w:val="none" w:sz="0" w:space="0" w:color="auto"/>
        <w:bottom w:val="none" w:sz="0" w:space="0" w:color="auto"/>
        <w:right w:val="none" w:sz="0" w:space="0" w:color="auto"/>
      </w:divBdr>
    </w:div>
    <w:div w:id="672072946">
      <w:bodyDiv w:val="1"/>
      <w:marLeft w:val="0"/>
      <w:marRight w:val="0"/>
      <w:marTop w:val="0"/>
      <w:marBottom w:val="0"/>
      <w:divBdr>
        <w:top w:val="none" w:sz="0" w:space="0" w:color="auto"/>
        <w:left w:val="none" w:sz="0" w:space="0" w:color="auto"/>
        <w:bottom w:val="none" w:sz="0" w:space="0" w:color="auto"/>
        <w:right w:val="none" w:sz="0" w:space="0" w:color="auto"/>
      </w:divBdr>
    </w:div>
    <w:div w:id="740910422">
      <w:bodyDiv w:val="1"/>
      <w:marLeft w:val="0"/>
      <w:marRight w:val="0"/>
      <w:marTop w:val="0"/>
      <w:marBottom w:val="0"/>
      <w:divBdr>
        <w:top w:val="none" w:sz="0" w:space="0" w:color="auto"/>
        <w:left w:val="none" w:sz="0" w:space="0" w:color="auto"/>
        <w:bottom w:val="none" w:sz="0" w:space="0" w:color="auto"/>
        <w:right w:val="none" w:sz="0" w:space="0" w:color="auto"/>
      </w:divBdr>
    </w:div>
    <w:div w:id="809058537">
      <w:bodyDiv w:val="1"/>
      <w:marLeft w:val="0"/>
      <w:marRight w:val="0"/>
      <w:marTop w:val="0"/>
      <w:marBottom w:val="0"/>
      <w:divBdr>
        <w:top w:val="none" w:sz="0" w:space="0" w:color="auto"/>
        <w:left w:val="none" w:sz="0" w:space="0" w:color="auto"/>
        <w:bottom w:val="none" w:sz="0" w:space="0" w:color="auto"/>
        <w:right w:val="none" w:sz="0" w:space="0" w:color="auto"/>
      </w:divBdr>
    </w:div>
    <w:div w:id="844250319">
      <w:bodyDiv w:val="1"/>
      <w:marLeft w:val="0"/>
      <w:marRight w:val="0"/>
      <w:marTop w:val="0"/>
      <w:marBottom w:val="0"/>
      <w:divBdr>
        <w:top w:val="none" w:sz="0" w:space="0" w:color="auto"/>
        <w:left w:val="none" w:sz="0" w:space="0" w:color="auto"/>
        <w:bottom w:val="none" w:sz="0" w:space="0" w:color="auto"/>
        <w:right w:val="none" w:sz="0" w:space="0" w:color="auto"/>
      </w:divBdr>
    </w:div>
    <w:div w:id="931429061">
      <w:bodyDiv w:val="1"/>
      <w:marLeft w:val="0"/>
      <w:marRight w:val="0"/>
      <w:marTop w:val="0"/>
      <w:marBottom w:val="0"/>
      <w:divBdr>
        <w:top w:val="none" w:sz="0" w:space="0" w:color="auto"/>
        <w:left w:val="none" w:sz="0" w:space="0" w:color="auto"/>
        <w:bottom w:val="none" w:sz="0" w:space="0" w:color="auto"/>
        <w:right w:val="none" w:sz="0" w:space="0" w:color="auto"/>
      </w:divBdr>
    </w:div>
    <w:div w:id="931546586">
      <w:bodyDiv w:val="1"/>
      <w:marLeft w:val="0"/>
      <w:marRight w:val="0"/>
      <w:marTop w:val="0"/>
      <w:marBottom w:val="0"/>
      <w:divBdr>
        <w:top w:val="none" w:sz="0" w:space="0" w:color="auto"/>
        <w:left w:val="none" w:sz="0" w:space="0" w:color="auto"/>
        <w:bottom w:val="none" w:sz="0" w:space="0" w:color="auto"/>
        <w:right w:val="none" w:sz="0" w:space="0" w:color="auto"/>
      </w:divBdr>
    </w:div>
    <w:div w:id="1034959937">
      <w:bodyDiv w:val="1"/>
      <w:marLeft w:val="0"/>
      <w:marRight w:val="0"/>
      <w:marTop w:val="0"/>
      <w:marBottom w:val="0"/>
      <w:divBdr>
        <w:top w:val="none" w:sz="0" w:space="0" w:color="auto"/>
        <w:left w:val="none" w:sz="0" w:space="0" w:color="auto"/>
        <w:bottom w:val="none" w:sz="0" w:space="0" w:color="auto"/>
        <w:right w:val="none" w:sz="0" w:space="0" w:color="auto"/>
      </w:divBdr>
    </w:div>
    <w:div w:id="1067146379">
      <w:bodyDiv w:val="1"/>
      <w:marLeft w:val="0"/>
      <w:marRight w:val="0"/>
      <w:marTop w:val="0"/>
      <w:marBottom w:val="0"/>
      <w:divBdr>
        <w:top w:val="none" w:sz="0" w:space="0" w:color="auto"/>
        <w:left w:val="none" w:sz="0" w:space="0" w:color="auto"/>
        <w:bottom w:val="none" w:sz="0" w:space="0" w:color="auto"/>
        <w:right w:val="none" w:sz="0" w:space="0" w:color="auto"/>
      </w:divBdr>
    </w:div>
    <w:div w:id="1091511607">
      <w:bodyDiv w:val="1"/>
      <w:marLeft w:val="0"/>
      <w:marRight w:val="0"/>
      <w:marTop w:val="0"/>
      <w:marBottom w:val="0"/>
      <w:divBdr>
        <w:top w:val="none" w:sz="0" w:space="0" w:color="auto"/>
        <w:left w:val="none" w:sz="0" w:space="0" w:color="auto"/>
        <w:bottom w:val="none" w:sz="0" w:space="0" w:color="auto"/>
        <w:right w:val="none" w:sz="0" w:space="0" w:color="auto"/>
      </w:divBdr>
    </w:div>
    <w:div w:id="1127548271">
      <w:bodyDiv w:val="1"/>
      <w:marLeft w:val="0"/>
      <w:marRight w:val="0"/>
      <w:marTop w:val="0"/>
      <w:marBottom w:val="0"/>
      <w:divBdr>
        <w:top w:val="none" w:sz="0" w:space="0" w:color="auto"/>
        <w:left w:val="none" w:sz="0" w:space="0" w:color="auto"/>
        <w:bottom w:val="none" w:sz="0" w:space="0" w:color="auto"/>
        <w:right w:val="none" w:sz="0" w:space="0" w:color="auto"/>
      </w:divBdr>
    </w:div>
    <w:div w:id="1136336876">
      <w:bodyDiv w:val="1"/>
      <w:marLeft w:val="0"/>
      <w:marRight w:val="0"/>
      <w:marTop w:val="0"/>
      <w:marBottom w:val="0"/>
      <w:divBdr>
        <w:top w:val="none" w:sz="0" w:space="0" w:color="auto"/>
        <w:left w:val="none" w:sz="0" w:space="0" w:color="auto"/>
        <w:bottom w:val="none" w:sz="0" w:space="0" w:color="auto"/>
        <w:right w:val="none" w:sz="0" w:space="0" w:color="auto"/>
      </w:divBdr>
    </w:div>
    <w:div w:id="1213271954">
      <w:bodyDiv w:val="1"/>
      <w:marLeft w:val="0"/>
      <w:marRight w:val="0"/>
      <w:marTop w:val="0"/>
      <w:marBottom w:val="0"/>
      <w:divBdr>
        <w:top w:val="none" w:sz="0" w:space="0" w:color="auto"/>
        <w:left w:val="none" w:sz="0" w:space="0" w:color="auto"/>
        <w:bottom w:val="none" w:sz="0" w:space="0" w:color="auto"/>
        <w:right w:val="none" w:sz="0" w:space="0" w:color="auto"/>
      </w:divBdr>
    </w:div>
    <w:div w:id="1248609606">
      <w:bodyDiv w:val="1"/>
      <w:marLeft w:val="0"/>
      <w:marRight w:val="0"/>
      <w:marTop w:val="0"/>
      <w:marBottom w:val="0"/>
      <w:divBdr>
        <w:top w:val="none" w:sz="0" w:space="0" w:color="auto"/>
        <w:left w:val="none" w:sz="0" w:space="0" w:color="auto"/>
        <w:bottom w:val="none" w:sz="0" w:space="0" w:color="auto"/>
        <w:right w:val="none" w:sz="0" w:space="0" w:color="auto"/>
      </w:divBdr>
    </w:div>
    <w:div w:id="1306622509">
      <w:bodyDiv w:val="1"/>
      <w:marLeft w:val="0"/>
      <w:marRight w:val="0"/>
      <w:marTop w:val="0"/>
      <w:marBottom w:val="0"/>
      <w:divBdr>
        <w:top w:val="none" w:sz="0" w:space="0" w:color="auto"/>
        <w:left w:val="none" w:sz="0" w:space="0" w:color="auto"/>
        <w:bottom w:val="none" w:sz="0" w:space="0" w:color="auto"/>
        <w:right w:val="none" w:sz="0" w:space="0" w:color="auto"/>
      </w:divBdr>
    </w:div>
    <w:div w:id="1379164609">
      <w:bodyDiv w:val="1"/>
      <w:marLeft w:val="0"/>
      <w:marRight w:val="0"/>
      <w:marTop w:val="0"/>
      <w:marBottom w:val="0"/>
      <w:divBdr>
        <w:top w:val="none" w:sz="0" w:space="0" w:color="auto"/>
        <w:left w:val="none" w:sz="0" w:space="0" w:color="auto"/>
        <w:bottom w:val="none" w:sz="0" w:space="0" w:color="auto"/>
        <w:right w:val="none" w:sz="0" w:space="0" w:color="auto"/>
      </w:divBdr>
    </w:div>
    <w:div w:id="1442408748">
      <w:bodyDiv w:val="1"/>
      <w:marLeft w:val="0"/>
      <w:marRight w:val="0"/>
      <w:marTop w:val="0"/>
      <w:marBottom w:val="0"/>
      <w:divBdr>
        <w:top w:val="none" w:sz="0" w:space="0" w:color="auto"/>
        <w:left w:val="none" w:sz="0" w:space="0" w:color="auto"/>
        <w:bottom w:val="none" w:sz="0" w:space="0" w:color="auto"/>
        <w:right w:val="none" w:sz="0" w:space="0" w:color="auto"/>
      </w:divBdr>
    </w:div>
    <w:div w:id="1525901667">
      <w:bodyDiv w:val="1"/>
      <w:marLeft w:val="0"/>
      <w:marRight w:val="0"/>
      <w:marTop w:val="0"/>
      <w:marBottom w:val="0"/>
      <w:divBdr>
        <w:top w:val="none" w:sz="0" w:space="0" w:color="auto"/>
        <w:left w:val="none" w:sz="0" w:space="0" w:color="auto"/>
        <w:bottom w:val="none" w:sz="0" w:space="0" w:color="auto"/>
        <w:right w:val="none" w:sz="0" w:space="0" w:color="auto"/>
      </w:divBdr>
    </w:div>
    <w:div w:id="1618757773">
      <w:bodyDiv w:val="1"/>
      <w:marLeft w:val="0"/>
      <w:marRight w:val="0"/>
      <w:marTop w:val="0"/>
      <w:marBottom w:val="0"/>
      <w:divBdr>
        <w:top w:val="none" w:sz="0" w:space="0" w:color="auto"/>
        <w:left w:val="none" w:sz="0" w:space="0" w:color="auto"/>
        <w:bottom w:val="none" w:sz="0" w:space="0" w:color="auto"/>
        <w:right w:val="none" w:sz="0" w:space="0" w:color="auto"/>
      </w:divBdr>
    </w:div>
    <w:div w:id="1714422525">
      <w:bodyDiv w:val="1"/>
      <w:marLeft w:val="0"/>
      <w:marRight w:val="0"/>
      <w:marTop w:val="0"/>
      <w:marBottom w:val="0"/>
      <w:divBdr>
        <w:top w:val="none" w:sz="0" w:space="0" w:color="auto"/>
        <w:left w:val="none" w:sz="0" w:space="0" w:color="auto"/>
        <w:bottom w:val="none" w:sz="0" w:space="0" w:color="auto"/>
        <w:right w:val="none" w:sz="0" w:space="0" w:color="auto"/>
      </w:divBdr>
    </w:div>
    <w:div w:id="1741707199">
      <w:bodyDiv w:val="1"/>
      <w:marLeft w:val="0"/>
      <w:marRight w:val="0"/>
      <w:marTop w:val="0"/>
      <w:marBottom w:val="0"/>
      <w:divBdr>
        <w:top w:val="none" w:sz="0" w:space="0" w:color="auto"/>
        <w:left w:val="none" w:sz="0" w:space="0" w:color="auto"/>
        <w:bottom w:val="none" w:sz="0" w:space="0" w:color="auto"/>
        <w:right w:val="none" w:sz="0" w:space="0" w:color="auto"/>
      </w:divBdr>
    </w:div>
    <w:div w:id="1744447551">
      <w:bodyDiv w:val="1"/>
      <w:marLeft w:val="0"/>
      <w:marRight w:val="0"/>
      <w:marTop w:val="0"/>
      <w:marBottom w:val="0"/>
      <w:divBdr>
        <w:top w:val="none" w:sz="0" w:space="0" w:color="auto"/>
        <w:left w:val="none" w:sz="0" w:space="0" w:color="auto"/>
        <w:bottom w:val="none" w:sz="0" w:space="0" w:color="auto"/>
        <w:right w:val="none" w:sz="0" w:space="0" w:color="auto"/>
      </w:divBdr>
    </w:div>
    <w:div w:id="1860388212">
      <w:bodyDiv w:val="1"/>
      <w:marLeft w:val="0"/>
      <w:marRight w:val="0"/>
      <w:marTop w:val="0"/>
      <w:marBottom w:val="0"/>
      <w:divBdr>
        <w:top w:val="none" w:sz="0" w:space="0" w:color="auto"/>
        <w:left w:val="none" w:sz="0" w:space="0" w:color="auto"/>
        <w:bottom w:val="none" w:sz="0" w:space="0" w:color="auto"/>
        <w:right w:val="none" w:sz="0" w:space="0" w:color="auto"/>
      </w:divBdr>
    </w:div>
    <w:div w:id="1874883814">
      <w:bodyDiv w:val="1"/>
      <w:marLeft w:val="0"/>
      <w:marRight w:val="0"/>
      <w:marTop w:val="0"/>
      <w:marBottom w:val="0"/>
      <w:divBdr>
        <w:top w:val="none" w:sz="0" w:space="0" w:color="auto"/>
        <w:left w:val="none" w:sz="0" w:space="0" w:color="auto"/>
        <w:bottom w:val="none" w:sz="0" w:space="0" w:color="auto"/>
        <w:right w:val="none" w:sz="0" w:space="0" w:color="auto"/>
      </w:divBdr>
    </w:div>
    <w:div w:id="1883439919">
      <w:bodyDiv w:val="1"/>
      <w:marLeft w:val="0"/>
      <w:marRight w:val="0"/>
      <w:marTop w:val="0"/>
      <w:marBottom w:val="0"/>
      <w:divBdr>
        <w:top w:val="none" w:sz="0" w:space="0" w:color="auto"/>
        <w:left w:val="none" w:sz="0" w:space="0" w:color="auto"/>
        <w:bottom w:val="none" w:sz="0" w:space="0" w:color="auto"/>
        <w:right w:val="none" w:sz="0" w:space="0" w:color="auto"/>
      </w:divBdr>
    </w:div>
    <w:div w:id="1905407987">
      <w:bodyDiv w:val="1"/>
      <w:marLeft w:val="0"/>
      <w:marRight w:val="0"/>
      <w:marTop w:val="0"/>
      <w:marBottom w:val="0"/>
      <w:divBdr>
        <w:top w:val="none" w:sz="0" w:space="0" w:color="auto"/>
        <w:left w:val="none" w:sz="0" w:space="0" w:color="auto"/>
        <w:bottom w:val="none" w:sz="0" w:space="0" w:color="auto"/>
        <w:right w:val="none" w:sz="0" w:space="0" w:color="auto"/>
      </w:divBdr>
    </w:div>
    <w:div w:id="2089955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moxarifado.odonto.pmerj@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planalto.gov.br/ccivil_03/_Ato2019-2022/2020/Lei/L13979.htm" TargetMode="External"/><Relationship Id="rId3" Type="http://schemas.openxmlformats.org/officeDocument/2006/relationships/hyperlink" Target="http://www.ensp.fiocruz.br/portal-ensp/informe/site/materia/detalhe/48211" TargetMode="External"/><Relationship Id="rId7" Type="http://schemas.openxmlformats.org/officeDocument/2006/relationships/hyperlink" Target="https://www.legisweb.com.br/legislacao/?id=390644" TargetMode="External"/><Relationship Id="rId2" Type="http://schemas.openxmlformats.org/officeDocument/2006/relationships/hyperlink" Target="https://amb.org.br/noticias/coronavirus-prevencao-para-o-profissional-da-saude/" TargetMode="External"/><Relationship Id="rId1" Type="http://schemas.openxmlformats.org/officeDocument/2006/relationships/hyperlink" Target="http://www.saude.sp.gov.br/resources/cve-centro-de-vigilancia-epidemiologica/areas-de-vigilancia/doencas-de-transmissao-respiratoria/coronavirus.html" TargetMode="External"/><Relationship Id="rId6" Type="http://schemas.openxmlformats.org/officeDocument/2006/relationships/hyperlink" Target="http://www.in.gov.br/en/web/dou/-/portaria-n-356-de-11-de-marco-de-2020-247538346" TargetMode="External"/><Relationship Id="rId11" Type="http://schemas.openxmlformats.org/officeDocument/2006/relationships/hyperlink" Target="http://www.planalto.gov.br/ccivil_03/_ato2019-2022/2020/Mpv/mpv926.htm" TargetMode="External"/><Relationship Id="rId5" Type="http://schemas.openxmlformats.org/officeDocument/2006/relationships/hyperlink" Target="https://amb.org.br/noticias/coronavirus-prevencao-para-o-profissional-da-saude/" TargetMode="External"/><Relationship Id="rId10" Type="http://schemas.openxmlformats.org/officeDocument/2006/relationships/hyperlink" Target="http://www.planalto.gov.br/ccivil_03/_ato2019-2022/2020/Mpv/mpv926.htm" TargetMode="External"/><Relationship Id="rId4" Type="http://schemas.openxmlformats.org/officeDocument/2006/relationships/hyperlink" Target="http://nascecme.com.br/nota-tecnica-no-04-2020-gvims-ggtes-anvisa/" TargetMode="External"/><Relationship Id="rId9" Type="http://schemas.openxmlformats.org/officeDocument/2006/relationships/hyperlink" Target="http://www.planalto.gov.br/ccivil_03/_Ato2019-2022/2020/Lei/L1397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0E64C-0EC1-4E42-AB87-DA5CD62D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6395</Words>
  <Characters>34538</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Ferreira</dc:creator>
  <dc:description/>
  <cp:lastModifiedBy>Teresa Cristina G P Ferreira</cp:lastModifiedBy>
  <cp:revision>4</cp:revision>
  <cp:lastPrinted>2020-03-10T13:56:00Z</cp:lastPrinted>
  <dcterms:created xsi:type="dcterms:W3CDTF">2020-05-06T17:12:00Z</dcterms:created>
  <dcterms:modified xsi:type="dcterms:W3CDTF">2020-05-14T14:34:00Z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