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F8" w:rsidRDefault="00036AF8">
      <w:pPr>
        <w:pStyle w:val="Corpodetexto"/>
        <w:spacing w:before="5"/>
        <w:rPr>
          <w:sz w:val="13"/>
        </w:rPr>
      </w:pPr>
      <w:bookmarkStart w:id="0" w:name="_GoBack"/>
      <w:bookmarkEnd w:id="0"/>
    </w:p>
    <w:p w:rsidR="00036AF8" w:rsidRDefault="00BF0CE2">
      <w:pPr>
        <w:pStyle w:val="Corpodetexto"/>
        <w:ind w:left="4844"/>
        <w:rPr>
          <w:sz w:val="20"/>
        </w:rPr>
      </w:pPr>
      <w:r>
        <w:rPr>
          <w:noProof/>
          <w:sz w:val="20"/>
          <w:lang w:val="pt-BR" w:eastAsia="pt-BR" w:bidi="ar-SA"/>
        </w:rPr>
        <w:drawing>
          <wp:inline distT="0" distB="0" distL="0" distR="0">
            <wp:extent cx="923559" cy="1152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23559" cy="1152525"/>
                    </a:xfrm>
                    <a:prstGeom prst="rect">
                      <a:avLst/>
                    </a:prstGeom>
                  </pic:spPr>
                </pic:pic>
              </a:graphicData>
            </a:graphic>
          </wp:inline>
        </w:drawing>
      </w:r>
    </w:p>
    <w:p w:rsidR="00036AF8" w:rsidRDefault="00BF0CE2">
      <w:pPr>
        <w:spacing w:before="36"/>
        <w:ind w:left="3902" w:right="2924" w:hanging="1"/>
        <w:jc w:val="center"/>
        <w:rPr>
          <w:b/>
          <w:sz w:val="16"/>
        </w:rPr>
      </w:pPr>
      <w:r>
        <w:rPr>
          <w:b/>
          <w:sz w:val="16"/>
        </w:rPr>
        <w:t>GOVERNO DO ESTADO DO RIO DE JANEIRO SECRETARIA DE ESTADO DE POLÍCIA MILITAR DIRETORIA DE LICITAÇÕES E PROJETOS</w:t>
      </w:r>
    </w:p>
    <w:p w:rsidR="00036AF8" w:rsidRDefault="00036AF8">
      <w:pPr>
        <w:pStyle w:val="Corpodetexto"/>
        <w:rPr>
          <w:b/>
          <w:sz w:val="18"/>
        </w:rPr>
      </w:pPr>
    </w:p>
    <w:p w:rsidR="00036AF8" w:rsidRDefault="00036AF8">
      <w:pPr>
        <w:pStyle w:val="Corpodetexto"/>
        <w:spacing w:before="3"/>
        <w:rPr>
          <w:b/>
          <w:sz w:val="18"/>
        </w:rPr>
      </w:pPr>
    </w:p>
    <w:p w:rsidR="00036AF8" w:rsidRDefault="00BF0CE2">
      <w:pPr>
        <w:pStyle w:val="Ttulo1"/>
        <w:ind w:left="973"/>
        <w:jc w:val="center"/>
      </w:pPr>
      <w:r>
        <w:t>TERMO DE REFERÊNCIA</w:t>
      </w:r>
    </w:p>
    <w:p w:rsidR="00036AF8" w:rsidRDefault="00036AF8">
      <w:pPr>
        <w:pStyle w:val="Corpodetexto"/>
        <w:rPr>
          <w:b/>
          <w:sz w:val="26"/>
        </w:rPr>
      </w:pPr>
    </w:p>
    <w:p w:rsidR="00036AF8" w:rsidRDefault="00036AF8">
      <w:pPr>
        <w:pStyle w:val="Corpodetexto"/>
        <w:spacing w:before="1"/>
        <w:rPr>
          <w:b/>
          <w:sz w:val="22"/>
        </w:rPr>
      </w:pPr>
    </w:p>
    <w:p w:rsidR="00036AF8" w:rsidRDefault="00BF0CE2">
      <w:pPr>
        <w:ind w:left="975"/>
        <w:jc w:val="center"/>
        <w:rPr>
          <w:b/>
          <w:sz w:val="24"/>
        </w:rPr>
      </w:pPr>
      <w:r>
        <w:rPr>
          <w:b/>
          <w:sz w:val="24"/>
        </w:rPr>
        <w:t>AQUISIÇÃO DE ITENS DE APHT (PRIMEIROS SOCORROS)</w:t>
      </w:r>
    </w:p>
    <w:p w:rsidR="00036AF8" w:rsidRDefault="00036AF8">
      <w:pPr>
        <w:pStyle w:val="Corpodetexto"/>
        <w:rPr>
          <w:b/>
          <w:sz w:val="20"/>
        </w:rPr>
      </w:pPr>
    </w:p>
    <w:p w:rsidR="00036AF8" w:rsidRDefault="00036AF8">
      <w:pPr>
        <w:pStyle w:val="Corpodetexto"/>
        <w:spacing w:before="2"/>
        <w:rPr>
          <w:b/>
          <w:sz w:val="20"/>
        </w:rPr>
      </w:pPr>
    </w:p>
    <w:p w:rsidR="00036AF8" w:rsidRDefault="00BF0CE2">
      <w:pPr>
        <w:tabs>
          <w:tab w:val="left" w:pos="10064"/>
        </w:tabs>
        <w:spacing w:before="90"/>
        <w:ind w:left="1499"/>
        <w:rPr>
          <w:b/>
          <w:sz w:val="24"/>
        </w:rPr>
      </w:pPr>
      <w:r>
        <w:rPr>
          <w:b/>
          <w:spacing w:val="-32"/>
          <w:sz w:val="24"/>
          <w:shd w:val="clear" w:color="auto" w:fill="D9D9D9"/>
        </w:rPr>
        <w:t xml:space="preserve"> </w:t>
      </w:r>
      <w:r>
        <w:rPr>
          <w:b/>
          <w:sz w:val="24"/>
          <w:shd w:val="clear" w:color="auto" w:fill="D9D9D9"/>
        </w:rPr>
        <w:t>1-</w:t>
      </w:r>
      <w:r>
        <w:rPr>
          <w:b/>
          <w:spacing w:val="-2"/>
          <w:sz w:val="24"/>
          <w:shd w:val="clear" w:color="auto" w:fill="D9D9D9"/>
        </w:rPr>
        <w:t xml:space="preserve"> </w:t>
      </w:r>
      <w:r>
        <w:rPr>
          <w:b/>
          <w:sz w:val="24"/>
          <w:shd w:val="clear" w:color="auto" w:fill="D9D9D9"/>
        </w:rPr>
        <w:t>OBJETIVO:</w:t>
      </w:r>
      <w:r>
        <w:rPr>
          <w:b/>
          <w:sz w:val="24"/>
          <w:shd w:val="clear" w:color="auto" w:fill="D9D9D9"/>
        </w:rPr>
        <w:tab/>
      </w:r>
    </w:p>
    <w:p w:rsidR="00036AF8" w:rsidRDefault="00036AF8">
      <w:pPr>
        <w:pStyle w:val="Corpodetexto"/>
        <w:rPr>
          <w:b/>
          <w:sz w:val="26"/>
        </w:rPr>
      </w:pPr>
    </w:p>
    <w:p w:rsidR="00036AF8" w:rsidRDefault="00036AF8">
      <w:pPr>
        <w:pStyle w:val="Corpodetexto"/>
        <w:spacing w:before="6"/>
        <w:rPr>
          <w:b/>
          <w:sz w:val="21"/>
        </w:rPr>
      </w:pPr>
    </w:p>
    <w:p w:rsidR="00036AF8" w:rsidRDefault="00BF0CE2">
      <w:pPr>
        <w:spacing w:before="1" w:line="360" w:lineRule="auto"/>
        <w:ind w:left="1528"/>
        <w:rPr>
          <w:sz w:val="24"/>
        </w:rPr>
      </w:pPr>
      <w:r>
        <w:rPr>
          <w:sz w:val="24"/>
        </w:rPr>
        <w:t xml:space="preserve">O presente Termo de Referência destina-se a </w:t>
      </w:r>
      <w:r>
        <w:rPr>
          <w:b/>
          <w:sz w:val="24"/>
        </w:rPr>
        <w:t>AQUISIÇÃO DE ITENS DE APHT (PRIMEIROS SOCORROS)</w:t>
      </w:r>
      <w:r>
        <w:rPr>
          <w:b/>
        </w:rPr>
        <w:t xml:space="preserve">, </w:t>
      </w:r>
      <w:r>
        <w:rPr>
          <w:sz w:val="24"/>
        </w:rPr>
        <w:t>destinados ao Comando de Operações Especiais - COE.</w:t>
      </w:r>
    </w:p>
    <w:p w:rsidR="00036AF8" w:rsidRDefault="00036AF8">
      <w:pPr>
        <w:pStyle w:val="Corpodetexto"/>
        <w:spacing w:before="10"/>
        <w:rPr>
          <w:sz w:val="35"/>
        </w:rPr>
      </w:pPr>
    </w:p>
    <w:p w:rsidR="00036AF8" w:rsidRDefault="00BF0CE2">
      <w:pPr>
        <w:pStyle w:val="Corpodetexto"/>
        <w:spacing w:line="360" w:lineRule="auto"/>
        <w:ind w:left="1528" w:right="547" w:firstLine="708"/>
        <w:jc w:val="both"/>
      </w:pPr>
      <w:r>
        <w:t>O bem a ser adquirido enquadra-se na classificação de bens comuns, nos termos da Lei n° 10.520, de 2002, do Decreto n° 3.555, de 2000, e do Decreto 5.450, de 2005, por se tratar de bem cujos padrões de desempenho e qualidade podem ser objetivamente definid</w:t>
      </w:r>
      <w:r>
        <w:t>os, por meio de especificações usuais no mercado.</w:t>
      </w:r>
    </w:p>
    <w:p w:rsidR="00036AF8" w:rsidRDefault="00BF0CE2">
      <w:pPr>
        <w:spacing w:before="201"/>
        <w:ind w:left="4221" w:right="409"/>
        <w:jc w:val="both"/>
        <w:rPr>
          <w:i/>
          <w:sz w:val="18"/>
        </w:rPr>
      </w:pPr>
      <w:r>
        <w:rPr>
          <w:i/>
          <w:sz w:val="18"/>
        </w:rPr>
        <w:t>“</w:t>
      </w:r>
      <w:r>
        <w:rPr>
          <w:b/>
          <w:i/>
          <w:sz w:val="18"/>
        </w:rPr>
        <w:t>Parágrafo único do Art. 1º</w:t>
      </w:r>
      <w:r>
        <w:rPr>
          <w:i/>
          <w:sz w:val="18"/>
        </w:rPr>
        <w:t>- Consideram-se bens e serviços comuns, para os fins e efeitos deste artigo, aqueles cujos padrões de desempenho e qualidade possam ser objetivamente definidos pelo edital, por me</w:t>
      </w:r>
      <w:r>
        <w:rPr>
          <w:i/>
          <w:sz w:val="18"/>
        </w:rPr>
        <w:t>io de especificações usuais no mercado”.(lei nº 10.520/2002)</w:t>
      </w:r>
    </w:p>
    <w:p w:rsidR="00036AF8" w:rsidRDefault="00036AF8">
      <w:pPr>
        <w:pStyle w:val="Corpodetexto"/>
        <w:rPr>
          <w:i/>
          <w:sz w:val="20"/>
        </w:rPr>
      </w:pPr>
    </w:p>
    <w:p w:rsidR="00036AF8" w:rsidRDefault="00036AF8">
      <w:pPr>
        <w:pStyle w:val="Corpodetexto"/>
        <w:rPr>
          <w:i/>
          <w:sz w:val="16"/>
        </w:rPr>
      </w:pPr>
    </w:p>
    <w:p w:rsidR="00036AF8" w:rsidRDefault="00BF0CE2">
      <w:pPr>
        <w:pStyle w:val="Corpodetexto"/>
        <w:spacing w:line="360" w:lineRule="auto"/>
        <w:ind w:left="1528" w:right="551" w:firstLine="708"/>
        <w:jc w:val="both"/>
      </w:pPr>
      <w:r>
        <w:t xml:space="preserve">Embora a Lei do Pregão nos forneça um conceito de tipo aberto sobre o que seja bem comum, após analisar três aspectos que envolvem essa classificação, ou seja a possibilidade de padronizar o objeto por meio de critérios objetivos de desempenho e qualidade </w:t>
      </w:r>
      <w:r>
        <w:t>comuns no mercado correspondente, a disponibilidade no mercado deste material, e verificado que as especificações adotadas são usuais neste mesmo mercado, o objeto da presente aquisição foi considerado</w:t>
      </w:r>
      <w:r>
        <w:rPr>
          <w:spacing w:val="-3"/>
        </w:rPr>
        <w:t xml:space="preserve"> </w:t>
      </w:r>
      <w:r>
        <w:t>comum.</w:t>
      </w:r>
    </w:p>
    <w:p w:rsidR="00036AF8" w:rsidRDefault="00036AF8">
      <w:pPr>
        <w:pStyle w:val="Corpodetexto"/>
        <w:rPr>
          <w:sz w:val="26"/>
        </w:rPr>
      </w:pPr>
    </w:p>
    <w:p w:rsidR="00036AF8" w:rsidRDefault="00036AF8">
      <w:pPr>
        <w:pStyle w:val="Corpodetexto"/>
        <w:rPr>
          <w:sz w:val="26"/>
        </w:rPr>
      </w:pPr>
    </w:p>
    <w:p w:rsidR="00036AF8" w:rsidRDefault="00BF0CE2">
      <w:pPr>
        <w:pStyle w:val="Corpodetexto"/>
        <w:spacing w:before="231" w:line="360" w:lineRule="auto"/>
        <w:ind w:left="1528" w:right="552" w:firstLine="708"/>
        <w:jc w:val="both"/>
      </w:pPr>
      <w:r>
        <w:t>Assim, o objeto do presente Termo de Referênc</w:t>
      </w:r>
      <w:r>
        <w:t>ia será realizado por meio de licitação na Modalidade de Pregão de acordo com a lei nº 10.520 de 17 de julho de 2002</w:t>
      </w:r>
    </w:p>
    <w:p w:rsidR="00036AF8" w:rsidRDefault="00036AF8">
      <w:pPr>
        <w:spacing w:line="360" w:lineRule="auto"/>
        <w:jc w:val="both"/>
        <w:sectPr w:rsidR="00036AF8">
          <w:footerReference w:type="default" r:id="rId9"/>
          <w:type w:val="continuous"/>
          <w:pgSz w:w="11910" w:h="16850"/>
          <w:pgMar w:top="1600" w:right="580" w:bottom="840" w:left="740" w:header="720" w:footer="654" w:gutter="0"/>
          <w:pgNumType w:start="1"/>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7"/>
      </w:pPr>
      <w:r>
        <w:t>e lei 8.666/93, a fim de atender as necessidades da Secretaria de Estado de Polícia Militar.</w:t>
      </w:r>
    </w:p>
    <w:p w:rsidR="00036AF8" w:rsidRDefault="00BF0CE2">
      <w:pPr>
        <w:ind w:left="3797" w:right="557"/>
        <w:rPr>
          <w:sz w:val="20"/>
        </w:rPr>
      </w:pPr>
      <w:r>
        <w:rPr>
          <w:sz w:val="20"/>
        </w:rPr>
        <w:t>“Art. 1º- Para aquisição de ben</w:t>
      </w:r>
      <w:r>
        <w:rPr>
          <w:sz w:val="20"/>
        </w:rPr>
        <w:t>s e serviços comuns, poderá ser adotada a licitação na modalidade de pregão, que será regida por esta Lei”</w:t>
      </w:r>
    </w:p>
    <w:p w:rsidR="00036AF8" w:rsidRDefault="00036AF8">
      <w:pPr>
        <w:pStyle w:val="Corpodetexto"/>
        <w:spacing w:before="6"/>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2 -</w:t>
      </w:r>
      <w:r>
        <w:rPr>
          <w:spacing w:val="-4"/>
          <w:shd w:val="clear" w:color="auto" w:fill="D9D9D9"/>
        </w:rPr>
        <w:t xml:space="preserve"> </w:t>
      </w:r>
      <w:r>
        <w:rPr>
          <w:shd w:val="clear" w:color="auto" w:fill="D9D9D9"/>
        </w:rPr>
        <w:t>JUSTIFICATIVA:</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548" w:firstLine="852"/>
        <w:jc w:val="both"/>
      </w:pPr>
      <w:r>
        <w:t>Preliminarmente impende destacar, a CI SEPM/BOPE SEI Nº742, remetida e exarada pelo Sr. Carlos Eduardo da Silveira Monteiro -</w:t>
      </w:r>
      <w:r>
        <w:t xml:space="preserve"> Maj PM, Subcomandante do BOPE, que encaminhou o Estudo Técnico Preliminar, bem como os Documentos n</w:t>
      </w:r>
      <w:r>
        <w:rPr>
          <w:vertAlign w:val="superscript"/>
        </w:rPr>
        <w:t>os</w:t>
      </w:r>
      <w:r>
        <w:t xml:space="preserve"> 4536327, 4684403 e 5459726, apensados ao procedimento SEI- 35/060/001152/2019. de onde foram extraídas as informações utilizadas como referencial para formalização do presente Termo de Referência, tais como, especificação do objeto, quantitativo demandado</w:t>
      </w:r>
      <w:r>
        <w:t>, metodologia de cálculo usada para determinar este quantitativo, justificativa fática, entre outras informações de caráter específico, as quais, foram inseridas nesse Termo de</w:t>
      </w:r>
      <w:r>
        <w:rPr>
          <w:spacing w:val="-2"/>
        </w:rPr>
        <w:t xml:space="preserve"> </w:t>
      </w:r>
      <w:r>
        <w:t>Referência.</w:t>
      </w:r>
    </w:p>
    <w:p w:rsidR="00036AF8" w:rsidRDefault="00036AF8">
      <w:pPr>
        <w:pStyle w:val="Corpodetexto"/>
        <w:spacing w:before="1"/>
        <w:rPr>
          <w:sz w:val="36"/>
        </w:rPr>
      </w:pPr>
    </w:p>
    <w:p w:rsidR="00036AF8" w:rsidRDefault="00BF0CE2">
      <w:pPr>
        <w:pStyle w:val="Corpodetexto"/>
        <w:spacing w:before="1" w:line="360" w:lineRule="auto"/>
        <w:ind w:left="1540" w:right="602" w:firstLine="758"/>
        <w:jc w:val="both"/>
      </w:pPr>
      <w:r>
        <w:t xml:space="preserve">Inicialmente, impende destacar que, nos anos de 2017, 2018 e 2019 </w:t>
      </w:r>
      <w:r>
        <w:t>a elevação da mortalidade dos PPMM do Rio de Janeiro, em áreas conflagradas, se manteve em crescimento, enfatizando que somente em 2019, até meados de março, houve mais de 30 policiais feridos com quase 20 mortes em combate e a especificidade do combate ur</w:t>
      </w:r>
      <w:r>
        <w:t>bano a que está submetido o Policial Militar onde os armamentos e áreas conflagradas do Estado do Rio de Janeiro se assemelham aos campos de batalha de guerra, ressaltando que porcentagem significativa das mortes de militares em combate  é potencialmente e</w:t>
      </w:r>
      <w:r>
        <w:t>vitável com intervenção adequada e oportuna, visto que a maioria se deve a hemorragia externa, sendo 70% das vezes o combatente alvejado em membros e que a hemorragia decorrente destes pode ser facilmente contida com a correta aplicação do Torniquete de Ap</w:t>
      </w:r>
      <w:r>
        <w:t>licação em</w:t>
      </w:r>
      <w:r>
        <w:rPr>
          <w:spacing w:val="-3"/>
        </w:rPr>
        <w:t xml:space="preserve"> </w:t>
      </w:r>
      <w:r>
        <w:t>Combate.</w:t>
      </w:r>
    </w:p>
    <w:p w:rsidR="00036AF8" w:rsidRDefault="00036AF8">
      <w:pPr>
        <w:pStyle w:val="Corpodetexto"/>
        <w:rPr>
          <w:sz w:val="36"/>
        </w:rPr>
      </w:pPr>
    </w:p>
    <w:p w:rsidR="00036AF8" w:rsidRDefault="00BF0CE2">
      <w:pPr>
        <w:pStyle w:val="Corpodetexto"/>
        <w:spacing w:before="1" w:line="360" w:lineRule="auto"/>
        <w:ind w:left="1540" w:right="605" w:firstLine="696"/>
        <w:jc w:val="both"/>
      </w:pPr>
      <w:r>
        <w:t>Assim, depreende-se do exposto, a premente necessidade de abertura de processo licitatório que objetive a aquisição de ITENS de APHT – Atendimento Pré Hospitalar Tático, para guarnecer os Policiais Militares do COE e suas unidades</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40" w:right="557"/>
      </w:pPr>
      <w:r>
        <w:t>subordinadas (BAC / BPCHQ / BOPE / GAM e CIEsPP), viabilizando realizar o atendimento em área conflagrada, já abrigados, antes de uma evacuação tática.</w:t>
      </w:r>
    </w:p>
    <w:p w:rsidR="00036AF8" w:rsidRDefault="00036AF8">
      <w:pPr>
        <w:pStyle w:val="Corpodetexto"/>
        <w:rPr>
          <w:sz w:val="20"/>
        </w:rPr>
      </w:pPr>
    </w:p>
    <w:p w:rsidR="00036AF8" w:rsidRDefault="00BF0CE2">
      <w:pPr>
        <w:pStyle w:val="Ttulo1"/>
        <w:tabs>
          <w:tab w:val="left" w:pos="10064"/>
        </w:tabs>
        <w:spacing w:before="233"/>
      </w:pPr>
      <w:r>
        <w:rPr>
          <w:spacing w:val="-32"/>
          <w:shd w:val="clear" w:color="auto" w:fill="D9D9D9"/>
        </w:rPr>
        <w:t xml:space="preserve"> </w:t>
      </w:r>
      <w:r>
        <w:rPr>
          <w:shd w:val="clear" w:color="auto" w:fill="D9D9D9"/>
        </w:rPr>
        <w:t>3 -</w:t>
      </w:r>
      <w:r>
        <w:rPr>
          <w:spacing w:val="1"/>
          <w:shd w:val="clear" w:color="auto" w:fill="D9D9D9"/>
        </w:rPr>
        <w:t xml:space="preserve"> </w:t>
      </w:r>
      <w:r>
        <w:rPr>
          <w:shd w:val="clear" w:color="auto" w:fill="D9D9D9"/>
        </w:rPr>
        <w:t>OBJETO:</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PargrafodaLista"/>
        <w:numPr>
          <w:ilvl w:val="1"/>
          <w:numId w:val="6"/>
        </w:numPr>
        <w:tabs>
          <w:tab w:val="left" w:pos="1949"/>
        </w:tabs>
        <w:ind w:hanging="421"/>
        <w:rPr>
          <w:sz w:val="24"/>
        </w:rPr>
      </w:pPr>
      <w:r>
        <w:rPr>
          <w:sz w:val="24"/>
        </w:rPr>
        <w:t>Especificação</w:t>
      </w:r>
      <w:r>
        <w:rPr>
          <w:spacing w:val="-1"/>
          <w:sz w:val="24"/>
        </w:rPr>
        <w:t xml:space="preserve"> </w:t>
      </w:r>
      <w:r>
        <w:rPr>
          <w:sz w:val="24"/>
        </w:rPr>
        <w:t>sumária;</w:t>
      </w:r>
    </w:p>
    <w:p w:rsidR="00036AF8" w:rsidRDefault="00036AF8">
      <w:pPr>
        <w:pStyle w:val="Corpodetexto"/>
        <w:spacing w:before="4"/>
        <w:rPr>
          <w:sz w:val="12"/>
        </w:rPr>
      </w:pPr>
    </w:p>
    <w:tbl>
      <w:tblPr>
        <w:tblStyle w:val="TableNormal"/>
        <w:tblW w:w="0" w:type="auto"/>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389"/>
        <w:gridCol w:w="992"/>
        <w:gridCol w:w="1419"/>
      </w:tblGrid>
      <w:tr w:rsidR="00036AF8">
        <w:trPr>
          <w:trHeight w:val="691"/>
        </w:trPr>
        <w:tc>
          <w:tcPr>
            <w:tcW w:w="708" w:type="dxa"/>
            <w:shd w:val="clear" w:color="auto" w:fill="8DB4E1"/>
          </w:tcPr>
          <w:p w:rsidR="00036AF8" w:rsidRDefault="00036AF8">
            <w:pPr>
              <w:pStyle w:val="TableParagraph"/>
              <w:spacing w:before="4"/>
              <w:rPr>
                <w:rFonts w:ascii="Times New Roman"/>
                <w:sz w:val="19"/>
              </w:rPr>
            </w:pPr>
          </w:p>
          <w:p w:rsidR="00036AF8" w:rsidRDefault="00BF0CE2">
            <w:pPr>
              <w:pStyle w:val="TableParagraph"/>
              <w:ind w:left="122" w:right="118"/>
              <w:jc w:val="center"/>
              <w:rPr>
                <w:sz w:val="20"/>
              </w:rPr>
            </w:pPr>
            <w:r>
              <w:rPr>
                <w:sz w:val="20"/>
              </w:rPr>
              <w:t>ITEM</w:t>
            </w:r>
          </w:p>
        </w:tc>
        <w:tc>
          <w:tcPr>
            <w:tcW w:w="5389" w:type="dxa"/>
            <w:shd w:val="clear" w:color="auto" w:fill="8DB4E1"/>
          </w:tcPr>
          <w:p w:rsidR="00036AF8" w:rsidRDefault="00036AF8">
            <w:pPr>
              <w:pStyle w:val="TableParagraph"/>
              <w:spacing w:before="4"/>
              <w:rPr>
                <w:rFonts w:ascii="Times New Roman"/>
                <w:sz w:val="19"/>
              </w:rPr>
            </w:pPr>
          </w:p>
          <w:p w:rsidR="00036AF8" w:rsidRDefault="00BF0CE2">
            <w:pPr>
              <w:pStyle w:val="TableParagraph"/>
              <w:ind w:left="2206" w:right="2200"/>
              <w:jc w:val="center"/>
              <w:rPr>
                <w:sz w:val="20"/>
              </w:rPr>
            </w:pPr>
            <w:r>
              <w:rPr>
                <w:sz w:val="20"/>
              </w:rPr>
              <w:t>DESCRIÇÃO</w:t>
            </w:r>
          </w:p>
        </w:tc>
        <w:tc>
          <w:tcPr>
            <w:tcW w:w="992" w:type="dxa"/>
            <w:shd w:val="clear" w:color="auto" w:fill="8DB4E1"/>
          </w:tcPr>
          <w:p w:rsidR="00036AF8" w:rsidRDefault="00036AF8">
            <w:pPr>
              <w:pStyle w:val="TableParagraph"/>
              <w:spacing w:before="4"/>
              <w:rPr>
                <w:rFonts w:ascii="Times New Roman"/>
                <w:sz w:val="19"/>
              </w:rPr>
            </w:pPr>
          </w:p>
          <w:p w:rsidR="00036AF8" w:rsidRDefault="00BF0CE2">
            <w:pPr>
              <w:pStyle w:val="TableParagraph"/>
              <w:ind w:left="88" w:right="85"/>
              <w:jc w:val="center"/>
              <w:rPr>
                <w:sz w:val="20"/>
              </w:rPr>
            </w:pPr>
            <w:r>
              <w:rPr>
                <w:sz w:val="20"/>
              </w:rPr>
              <w:t>UNIDADE</w:t>
            </w:r>
          </w:p>
        </w:tc>
        <w:tc>
          <w:tcPr>
            <w:tcW w:w="1419" w:type="dxa"/>
            <w:shd w:val="clear" w:color="auto" w:fill="8DB4E1"/>
          </w:tcPr>
          <w:p w:rsidR="00036AF8" w:rsidRDefault="00036AF8">
            <w:pPr>
              <w:pStyle w:val="TableParagraph"/>
              <w:spacing w:before="4"/>
              <w:rPr>
                <w:rFonts w:ascii="Times New Roman"/>
                <w:sz w:val="19"/>
              </w:rPr>
            </w:pPr>
          </w:p>
          <w:p w:rsidR="00036AF8" w:rsidRDefault="00BF0CE2">
            <w:pPr>
              <w:pStyle w:val="TableParagraph"/>
              <w:ind w:left="126" w:right="126"/>
              <w:jc w:val="center"/>
              <w:rPr>
                <w:sz w:val="20"/>
              </w:rPr>
            </w:pPr>
            <w:r>
              <w:rPr>
                <w:sz w:val="20"/>
              </w:rPr>
              <w:t>QUANTIDADE</w:t>
            </w:r>
          </w:p>
        </w:tc>
      </w:tr>
      <w:tr w:rsidR="00036AF8">
        <w:trPr>
          <w:trHeight w:val="1739"/>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19"/>
              </w:rPr>
            </w:pPr>
          </w:p>
          <w:p w:rsidR="00036AF8" w:rsidRDefault="00BF0CE2">
            <w:pPr>
              <w:pStyle w:val="TableParagraph"/>
              <w:ind w:left="8"/>
              <w:jc w:val="center"/>
            </w:pPr>
            <w:r>
              <w:t>1</w:t>
            </w:r>
          </w:p>
        </w:tc>
        <w:tc>
          <w:tcPr>
            <w:tcW w:w="5389" w:type="dxa"/>
          </w:tcPr>
          <w:p w:rsidR="00036AF8" w:rsidRDefault="00BF0CE2">
            <w:pPr>
              <w:pStyle w:val="TableParagraph"/>
              <w:spacing w:before="61"/>
              <w:ind w:left="71" w:right="57"/>
              <w:jc w:val="both"/>
            </w:pPr>
            <w:r>
              <w:t>Torniquete tático, tipo: extremidades auto ajustável, matéria prima: fitas de poliamida, haste de polímero, travamento: duplo, dimensões: 3,8 cm ~ 4,5 cm x 95,5 cm (l x c), aplicação: estancamento de hemorragias membros superiores e inferiores, forma f</w:t>
            </w:r>
            <w:r>
              <w:t>ornecimento: unidade.</w:t>
            </w:r>
          </w:p>
          <w:p w:rsidR="00036AF8" w:rsidRDefault="00BF0CE2">
            <w:pPr>
              <w:pStyle w:val="TableParagraph"/>
              <w:spacing w:line="267" w:lineRule="exact"/>
              <w:ind w:left="71"/>
              <w:jc w:val="both"/>
            </w:pPr>
            <w:r>
              <w:t>Código do Item: 4240.118.0002 (ID - 163615)</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19"/>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19"/>
              </w:rPr>
            </w:pPr>
          </w:p>
          <w:p w:rsidR="00036AF8" w:rsidRDefault="00BF0CE2">
            <w:pPr>
              <w:pStyle w:val="TableParagraph"/>
              <w:ind w:left="126" w:right="119"/>
              <w:jc w:val="center"/>
            </w:pPr>
            <w:r>
              <w:t>4400</w:t>
            </w:r>
          </w:p>
        </w:tc>
      </w:tr>
      <w:tr w:rsidR="00036AF8">
        <w:trPr>
          <w:trHeight w:val="1680"/>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96"/>
              <w:ind w:left="8"/>
              <w:jc w:val="center"/>
            </w:pPr>
            <w:r>
              <w:t>2</w:t>
            </w:r>
          </w:p>
        </w:tc>
        <w:tc>
          <w:tcPr>
            <w:tcW w:w="5389" w:type="dxa"/>
          </w:tcPr>
          <w:p w:rsidR="00036AF8" w:rsidRDefault="00BF0CE2">
            <w:pPr>
              <w:pStyle w:val="TableParagraph"/>
              <w:spacing w:before="164"/>
              <w:ind w:left="71" w:right="55"/>
              <w:jc w:val="both"/>
            </w:pPr>
            <w:r>
              <w:t>Tesoura especial resgate, material lamina: aço inoxidável, acabamento lamina: ponta romba, comprimento: 18,3 cm, material cabo: ABS (acrilonitrila butadieno estireno), cor cabo: preto, forma fornecimento: unidade.</w:t>
            </w:r>
          </w:p>
          <w:p w:rsidR="00036AF8" w:rsidRDefault="00BF0CE2">
            <w:pPr>
              <w:pStyle w:val="TableParagraph"/>
              <w:spacing w:before="2"/>
              <w:ind w:left="71"/>
              <w:jc w:val="both"/>
            </w:pPr>
            <w:r>
              <w:t>Código do Item: 6519.051.0004 (ID - 163616</w:t>
            </w:r>
            <w:r>
              <w:t>)</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96"/>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96"/>
              <w:ind w:left="126" w:right="120"/>
              <w:jc w:val="center"/>
            </w:pPr>
            <w:r>
              <w:t>35</w:t>
            </w:r>
          </w:p>
        </w:tc>
      </w:tr>
      <w:tr w:rsidR="00036AF8">
        <w:trPr>
          <w:trHeight w:val="1691"/>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17"/>
              </w:rPr>
            </w:pPr>
          </w:p>
          <w:p w:rsidR="00036AF8" w:rsidRDefault="00BF0CE2">
            <w:pPr>
              <w:pStyle w:val="TableParagraph"/>
              <w:ind w:left="8"/>
              <w:jc w:val="center"/>
            </w:pPr>
            <w:r>
              <w:t>3</w:t>
            </w:r>
          </w:p>
        </w:tc>
        <w:tc>
          <w:tcPr>
            <w:tcW w:w="5389" w:type="dxa"/>
          </w:tcPr>
          <w:p w:rsidR="00036AF8" w:rsidRDefault="00BF0CE2">
            <w:pPr>
              <w:pStyle w:val="TableParagraph"/>
              <w:spacing w:before="172"/>
              <w:ind w:left="71" w:right="54"/>
              <w:jc w:val="both"/>
            </w:pPr>
            <w:r>
              <w:t>Bandagem elástica, tipo: israelense, largura: 15 cm, comprimento: 4,5 m, fechamento: trava de fechamento de policarbonato costurado a extremidade da atadura, forma fornecimento:</w:t>
            </w:r>
            <w:r>
              <w:rPr>
                <w:spacing w:val="-3"/>
              </w:rPr>
              <w:t xml:space="preserve"> </w:t>
            </w:r>
            <w:r>
              <w:t>unidade.</w:t>
            </w:r>
          </w:p>
          <w:p w:rsidR="00036AF8" w:rsidRDefault="00BF0CE2">
            <w:pPr>
              <w:pStyle w:val="TableParagraph"/>
              <w:spacing w:line="267" w:lineRule="exact"/>
              <w:ind w:left="71"/>
              <w:jc w:val="both"/>
            </w:pPr>
            <w:r>
              <w:t>Código do Item: 6510.006.0020 (ID - 161079)</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17"/>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17"/>
              </w:rPr>
            </w:pPr>
          </w:p>
          <w:p w:rsidR="00036AF8" w:rsidRDefault="00BF0CE2">
            <w:pPr>
              <w:pStyle w:val="TableParagraph"/>
              <w:ind w:left="126" w:right="120"/>
              <w:jc w:val="center"/>
            </w:pPr>
            <w:r>
              <w:t>70</w:t>
            </w:r>
          </w:p>
        </w:tc>
      </w:tr>
      <w:tr w:rsidR="00036AF8">
        <w:trPr>
          <w:trHeight w:val="1610"/>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2"/>
              <w:ind w:left="8"/>
              <w:jc w:val="center"/>
            </w:pPr>
            <w:r>
              <w:t>4</w:t>
            </w:r>
          </w:p>
        </w:tc>
        <w:tc>
          <w:tcPr>
            <w:tcW w:w="5389" w:type="dxa"/>
          </w:tcPr>
          <w:p w:rsidR="00036AF8" w:rsidRDefault="00BF0CE2">
            <w:pPr>
              <w:pStyle w:val="TableParagraph"/>
              <w:ind w:left="71" w:right="55"/>
              <w:jc w:val="both"/>
            </w:pPr>
            <w:r>
              <w:t>Curativo hidrogel, tratamento: selo torácico - curativo adesivo oclusivo não valvulado, cor: incolor, aplicação: prevenção, manuseio e tratamento de pneumotórax hipertensivo ou aberto, fornecimento: embalagem selada a vácuo.</w:t>
            </w:r>
          </w:p>
          <w:p w:rsidR="00036AF8" w:rsidRDefault="00BF0CE2">
            <w:pPr>
              <w:pStyle w:val="TableParagraph"/>
              <w:spacing w:line="249" w:lineRule="exact"/>
              <w:ind w:left="71"/>
              <w:jc w:val="both"/>
            </w:pPr>
            <w:r>
              <w:t>Código do Item: 6510.017.0014 (ID - 161080)</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2"/>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2"/>
              <w:ind w:left="126" w:right="120"/>
              <w:jc w:val="center"/>
            </w:pPr>
            <w:r>
              <w:t>35</w:t>
            </w:r>
          </w:p>
        </w:tc>
      </w:tr>
      <w:tr w:rsidR="00036AF8">
        <w:trPr>
          <w:trHeight w:val="1355"/>
        </w:trPr>
        <w:tc>
          <w:tcPr>
            <w:tcW w:w="708" w:type="dxa"/>
          </w:tcPr>
          <w:p w:rsidR="00036AF8" w:rsidRDefault="00036AF8">
            <w:pPr>
              <w:pStyle w:val="TableParagraph"/>
              <w:rPr>
                <w:rFonts w:ascii="Times New Roman"/>
              </w:rPr>
            </w:pPr>
          </w:p>
          <w:p w:rsidR="00036AF8" w:rsidRDefault="00036AF8">
            <w:pPr>
              <w:pStyle w:val="TableParagraph"/>
              <w:spacing w:before="1"/>
              <w:rPr>
                <w:rFonts w:ascii="Times New Roman"/>
                <w:sz w:val="25"/>
              </w:rPr>
            </w:pPr>
          </w:p>
          <w:p w:rsidR="00036AF8" w:rsidRDefault="00BF0CE2">
            <w:pPr>
              <w:pStyle w:val="TableParagraph"/>
              <w:ind w:left="8"/>
              <w:jc w:val="center"/>
            </w:pPr>
            <w:r>
              <w:t>5</w:t>
            </w:r>
          </w:p>
        </w:tc>
        <w:tc>
          <w:tcPr>
            <w:tcW w:w="5389" w:type="dxa"/>
          </w:tcPr>
          <w:p w:rsidR="00036AF8" w:rsidRDefault="00BF0CE2">
            <w:pPr>
              <w:pStyle w:val="TableParagraph"/>
              <w:spacing w:before="138"/>
              <w:ind w:left="71" w:right="56"/>
              <w:jc w:val="both"/>
            </w:pPr>
            <w:r>
              <w:t>Gaze (curativo e cobertura) ,tratamento: hemostática, material: não-tecido, largura: 7,62 cm, comprimento: 3,7 m, fornecimento: pacote, acabamento: hidrófila.</w:t>
            </w:r>
          </w:p>
          <w:p w:rsidR="00036AF8" w:rsidRDefault="00BF0CE2">
            <w:pPr>
              <w:pStyle w:val="TableParagraph"/>
              <w:spacing w:before="1"/>
              <w:ind w:left="71"/>
              <w:jc w:val="both"/>
            </w:pPr>
            <w:r>
              <w:t>Código do Item: 6510.025.0019 (ID - 163617)</w:t>
            </w:r>
          </w:p>
        </w:tc>
        <w:tc>
          <w:tcPr>
            <w:tcW w:w="992" w:type="dxa"/>
          </w:tcPr>
          <w:p w:rsidR="00036AF8" w:rsidRDefault="00036AF8">
            <w:pPr>
              <w:pStyle w:val="TableParagraph"/>
              <w:rPr>
                <w:rFonts w:ascii="Times New Roman"/>
              </w:rPr>
            </w:pPr>
          </w:p>
          <w:p w:rsidR="00036AF8" w:rsidRDefault="00036AF8">
            <w:pPr>
              <w:pStyle w:val="TableParagraph"/>
              <w:spacing w:before="1"/>
              <w:rPr>
                <w:rFonts w:ascii="Times New Roman"/>
                <w:sz w:val="25"/>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spacing w:before="1"/>
              <w:rPr>
                <w:rFonts w:ascii="Times New Roman"/>
                <w:sz w:val="25"/>
              </w:rPr>
            </w:pPr>
          </w:p>
          <w:p w:rsidR="00036AF8" w:rsidRDefault="00BF0CE2">
            <w:pPr>
              <w:pStyle w:val="TableParagraph"/>
              <w:ind w:left="126" w:right="120"/>
              <w:jc w:val="center"/>
            </w:pPr>
            <w:r>
              <w:t>70</w:t>
            </w:r>
          </w:p>
        </w:tc>
      </w:tr>
      <w:tr w:rsidR="00036AF8">
        <w:trPr>
          <w:trHeight w:val="1201"/>
        </w:trPr>
        <w:tc>
          <w:tcPr>
            <w:tcW w:w="708"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8"/>
              <w:jc w:val="center"/>
            </w:pPr>
            <w:r>
              <w:t>6</w:t>
            </w:r>
          </w:p>
        </w:tc>
        <w:tc>
          <w:tcPr>
            <w:tcW w:w="5389" w:type="dxa"/>
          </w:tcPr>
          <w:p w:rsidR="00036AF8" w:rsidRDefault="00BF0CE2">
            <w:pPr>
              <w:pStyle w:val="TableParagraph"/>
              <w:spacing w:before="61"/>
              <w:ind w:left="71" w:right="56"/>
              <w:jc w:val="both"/>
            </w:pPr>
            <w:r>
              <w:t>Cânula nasofaringea, material: PVC isento de látex, tamanho: 6,0, uso: descartável, esterilidade: estéril, apresentação: unidade.</w:t>
            </w:r>
          </w:p>
          <w:p w:rsidR="00036AF8" w:rsidRDefault="00BF0CE2">
            <w:pPr>
              <w:pStyle w:val="TableParagraph"/>
              <w:spacing w:line="267" w:lineRule="exact"/>
              <w:ind w:left="71"/>
              <w:jc w:val="both"/>
            </w:pPr>
            <w:r>
              <w:t>Código do Item: 6515.450.0001 (ID - 136740)</w:t>
            </w:r>
          </w:p>
        </w:tc>
        <w:tc>
          <w:tcPr>
            <w:tcW w:w="992"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126" w:right="120"/>
              <w:jc w:val="center"/>
            </w:pPr>
            <w:r>
              <w:t>35</w:t>
            </w:r>
          </w:p>
        </w:tc>
      </w:tr>
    </w:tbl>
    <w:p w:rsidR="00036AF8" w:rsidRDefault="00036AF8">
      <w:pPr>
        <w:jc w:val="cente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389"/>
        <w:gridCol w:w="992"/>
        <w:gridCol w:w="1419"/>
      </w:tblGrid>
      <w:tr w:rsidR="00036AF8">
        <w:trPr>
          <w:trHeight w:val="1684"/>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8"/>
              <w:jc w:val="center"/>
            </w:pPr>
            <w:r>
              <w:t>7</w:t>
            </w:r>
          </w:p>
        </w:tc>
        <w:tc>
          <w:tcPr>
            <w:tcW w:w="5389" w:type="dxa"/>
          </w:tcPr>
          <w:p w:rsidR="00036AF8" w:rsidRDefault="00BF0CE2">
            <w:pPr>
              <w:pStyle w:val="TableParagraph"/>
              <w:spacing w:before="169"/>
              <w:ind w:left="71" w:right="57"/>
              <w:jc w:val="both"/>
            </w:pPr>
            <w:r>
              <w:t>Mascara laringea, tipo: estéril, descartável, material: elastômero termoplástico, tamanho / volume: tam:4 adulto (50 ~ 90 kg), característica: dispositivo de ar supra- glótica, não insulflável, forma fornecimento: unidade.</w:t>
            </w:r>
          </w:p>
          <w:p w:rsidR="00036AF8" w:rsidRDefault="00BF0CE2">
            <w:pPr>
              <w:pStyle w:val="TableParagraph"/>
              <w:spacing w:line="267" w:lineRule="exact"/>
              <w:ind w:left="71"/>
              <w:jc w:val="both"/>
            </w:pPr>
            <w:r>
              <w:t>Código do Item: 6515.161.0055 (ID - 158489)</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352"/>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right="586"/>
              <w:jc w:val="right"/>
            </w:pPr>
            <w:r>
              <w:t>35</w:t>
            </w:r>
          </w:p>
        </w:tc>
      </w:tr>
      <w:tr w:rsidR="00036AF8">
        <w:trPr>
          <w:trHeight w:val="1500"/>
        </w:trPr>
        <w:tc>
          <w:tcPr>
            <w:tcW w:w="708" w:type="dxa"/>
          </w:tcPr>
          <w:p w:rsidR="00036AF8" w:rsidRDefault="00036AF8">
            <w:pPr>
              <w:pStyle w:val="TableParagraph"/>
              <w:rPr>
                <w:rFonts w:ascii="Times New Roman"/>
              </w:rPr>
            </w:pPr>
          </w:p>
          <w:p w:rsidR="00036AF8" w:rsidRDefault="00036AF8">
            <w:pPr>
              <w:pStyle w:val="TableParagraph"/>
              <w:spacing w:before="4"/>
              <w:rPr>
                <w:rFonts w:ascii="Times New Roman"/>
                <w:sz w:val="31"/>
              </w:rPr>
            </w:pPr>
          </w:p>
          <w:p w:rsidR="00036AF8" w:rsidRDefault="00BF0CE2">
            <w:pPr>
              <w:pStyle w:val="TableParagraph"/>
              <w:ind w:left="8"/>
              <w:jc w:val="center"/>
            </w:pPr>
            <w:r>
              <w:t>8</w:t>
            </w:r>
          </w:p>
        </w:tc>
        <w:tc>
          <w:tcPr>
            <w:tcW w:w="5389" w:type="dxa"/>
          </w:tcPr>
          <w:p w:rsidR="00036AF8" w:rsidRDefault="00036AF8">
            <w:pPr>
              <w:pStyle w:val="TableParagraph"/>
              <w:spacing w:before="3"/>
              <w:rPr>
                <w:rFonts w:ascii="Times New Roman"/>
                <w:sz w:val="18"/>
              </w:rPr>
            </w:pPr>
          </w:p>
          <w:p w:rsidR="00036AF8" w:rsidRDefault="00BF0CE2">
            <w:pPr>
              <w:pStyle w:val="TableParagraph"/>
              <w:ind w:left="71" w:right="55"/>
              <w:jc w:val="both"/>
            </w:pPr>
            <w:r>
              <w:t>Cateter intravenoso, modelo: 14g, material: poliuretano, segurança: sistema segurança para proteção do bisel, canhão: aço inox, forma fornecimento: unidade.</w:t>
            </w:r>
          </w:p>
          <w:p w:rsidR="00036AF8" w:rsidRDefault="00BF0CE2">
            <w:pPr>
              <w:pStyle w:val="TableParagraph"/>
              <w:spacing w:before="1"/>
              <w:ind w:left="71"/>
              <w:jc w:val="both"/>
            </w:pPr>
            <w:r>
              <w:t>Código do Item: 6515.253.0017 (ID - 134177)</w:t>
            </w:r>
          </w:p>
        </w:tc>
        <w:tc>
          <w:tcPr>
            <w:tcW w:w="992" w:type="dxa"/>
          </w:tcPr>
          <w:p w:rsidR="00036AF8" w:rsidRDefault="00036AF8">
            <w:pPr>
              <w:pStyle w:val="TableParagraph"/>
              <w:rPr>
                <w:rFonts w:ascii="Times New Roman"/>
              </w:rPr>
            </w:pPr>
          </w:p>
          <w:p w:rsidR="00036AF8" w:rsidRDefault="00036AF8">
            <w:pPr>
              <w:pStyle w:val="TableParagraph"/>
              <w:spacing w:before="4"/>
              <w:rPr>
                <w:rFonts w:ascii="Times New Roman"/>
                <w:sz w:val="31"/>
              </w:rPr>
            </w:pPr>
          </w:p>
          <w:p w:rsidR="00036AF8" w:rsidRDefault="00BF0CE2">
            <w:pPr>
              <w:pStyle w:val="TableParagraph"/>
              <w:ind w:left="352"/>
            </w:pPr>
            <w:r>
              <w:t>UN</w:t>
            </w:r>
          </w:p>
        </w:tc>
        <w:tc>
          <w:tcPr>
            <w:tcW w:w="1419" w:type="dxa"/>
          </w:tcPr>
          <w:p w:rsidR="00036AF8" w:rsidRDefault="00036AF8">
            <w:pPr>
              <w:pStyle w:val="TableParagraph"/>
              <w:rPr>
                <w:rFonts w:ascii="Times New Roman"/>
              </w:rPr>
            </w:pPr>
          </w:p>
          <w:p w:rsidR="00036AF8" w:rsidRDefault="00036AF8">
            <w:pPr>
              <w:pStyle w:val="TableParagraph"/>
              <w:spacing w:before="4"/>
              <w:rPr>
                <w:rFonts w:ascii="Times New Roman"/>
                <w:sz w:val="31"/>
              </w:rPr>
            </w:pPr>
          </w:p>
          <w:p w:rsidR="00036AF8" w:rsidRDefault="00BF0CE2">
            <w:pPr>
              <w:pStyle w:val="TableParagraph"/>
              <w:ind w:right="586"/>
              <w:jc w:val="right"/>
            </w:pPr>
            <w:r>
              <w:t>35</w:t>
            </w:r>
          </w:p>
        </w:tc>
      </w:tr>
      <w:tr w:rsidR="00036AF8">
        <w:trPr>
          <w:trHeight w:val="2953"/>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28"/>
              </w:rPr>
            </w:pPr>
          </w:p>
          <w:p w:rsidR="00036AF8" w:rsidRDefault="00BF0CE2">
            <w:pPr>
              <w:pStyle w:val="TableParagraph"/>
              <w:spacing w:before="1"/>
              <w:ind w:left="8"/>
              <w:jc w:val="center"/>
            </w:pPr>
            <w:r>
              <w:t>9</w:t>
            </w:r>
          </w:p>
        </w:tc>
        <w:tc>
          <w:tcPr>
            <w:tcW w:w="5389" w:type="dxa"/>
          </w:tcPr>
          <w:p w:rsidR="00036AF8" w:rsidRDefault="00BF0CE2">
            <w:pPr>
              <w:pStyle w:val="TableParagraph"/>
              <w:tabs>
                <w:tab w:val="left" w:pos="5093"/>
              </w:tabs>
              <w:ind w:left="71" w:right="56"/>
              <w:jc w:val="both"/>
            </w:pPr>
            <w:r>
              <w:t>Kit acesso vascular intra-osseo, composição: composto de dispositivo plastico com trava de segurança e mola disparadora, agulha e agulha trocar (mandril), corpo plástico e trava de segurança em policarbonato, com profundidade de penetração ajustável, agulh</w:t>
            </w:r>
            <w:r>
              <w:t>a e agulha trocar (mandril) em aço inox, embutidas totalmente no corpo do dispositivo, em conformidade com as normas AISI 316 e 304, disparadas por mola automática, com acionamento manual, acessórios: n/a, forma fornecimento:</w:t>
            </w:r>
            <w:r>
              <w:tab/>
            </w:r>
            <w:r>
              <w:rPr>
                <w:spacing w:val="-5"/>
              </w:rPr>
              <w:t>kit</w:t>
            </w:r>
          </w:p>
          <w:p w:rsidR="00036AF8" w:rsidRDefault="00BF0CE2">
            <w:pPr>
              <w:pStyle w:val="TableParagraph"/>
              <w:spacing w:line="249" w:lineRule="exact"/>
              <w:ind w:left="71"/>
              <w:jc w:val="both"/>
            </w:pPr>
            <w:r>
              <w:t>Código do Item: 6515.566.0</w:t>
            </w:r>
            <w:r>
              <w:t>002 (ID - 163780)</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28"/>
              </w:rPr>
            </w:pPr>
          </w:p>
          <w:p w:rsidR="00036AF8" w:rsidRDefault="00BF0CE2">
            <w:pPr>
              <w:pStyle w:val="TableParagraph"/>
              <w:spacing w:before="1"/>
              <w:ind w:left="352"/>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6"/>
              <w:rPr>
                <w:rFonts w:ascii="Times New Roman"/>
                <w:sz w:val="28"/>
              </w:rPr>
            </w:pPr>
          </w:p>
          <w:p w:rsidR="00036AF8" w:rsidRDefault="00BF0CE2">
            <w:pPr>
              <w:pStyle w:val="TableParagraph"/>
              <w:spacing w:before="1"/>
              <w:ind w:right="586"/>
              <w:jc w:val="right"/>
            </w:pPr>
            <w:r>
              <w:t>35</w:t>
            </w:r>
          </w:p>
        </w:tc>
      </w:tr>
      <w:tr w:rsidR="00036AF8">
        <w:trPr>
          <w:trHeight w:val="2954"/>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7"/>
              <w:rPr>
                <w:rFonts w:ascii="Times New Roman"/>
                <w:sz w:val="28"/>
              </w:rPr>
            </w:pPr>
          </w:p>
          <w:p w:rsidR="00036AF8" w:rsidRDefault="00BF0CE2">
            <w:pPr>
              <w:pStyle w:val="TableParagraph"/>
              <w:ind w:left="122" w:right="111"/>
              <w:jc w:val="center"/>
            </w:pPr>
            <w:r>
              <w:t>10</w:t>
            </w:r>
          </w:p>
        </w:tc>
        <w:tc>
          <w:tcPr>
            <w:tcW w:w="5389" w:type="dxa"/>
          </w:tcPr>
          <w:p w:rsidR="00036AF8" w:rsidRDefault="00BF0CE2">
            <w:pPr>
              <w:pStyle w:val="TableParagraph"/>
              <w:ind w:left="71" w:right="55"/>
              <w:jc w:val="both"/>
            </w:pPr>
            <w:r>
              <w:t>Bolsa de primeiros socorros, material: cordura 500D, acessórios: quatro bolsos utilitários, bolso porta camelback, painel secundário de instrumentos, bolso frontal inferior, painel frontal com alça para transporte fixada por velcro, alça de transporte supe</w:t>
            </w:r>
            <w:r>
              <w:t>rior, alças de ombro estofada com modelagem anatômica, placas em polímero interno para maior rigidez da mochila, e sistema modular lateral em fitas de poliamida., característica: mochila venoclise, dimensão (c x l x h): 35cm x 52cm x 10cm, forma fornecimen</w:t>
            </w:r>
            <w:r>
              <w:t>to: unidade.</w:t>
            </w:r>
          </w:p>
          <w:p w:rsidR="00036AF8" w:rsidRDefault="00BF0CE2">
            <w:pPr>
              <w:pStyle w:val="TableParagraph"/>
              <w:spacing w:line="249" w:lineRule="exact"/>
              <w:ind w:left="71"/>
              <w:jc w:val="both"/>
            </w:pPr>
            <w:r>
              <w:t>Código do Item: 4240.055.0006 (ID - 163786)</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7"/>
              <w:rPr>
                <w:rFonts w:ascii="Times New Roman"/>
                <w:sz w:val="28"/>
              </w:rPr>
            </w:pPr>
          </w:p>
          <w:p w:rsidR="00036AF8" w:rsidRDefault="00BF0CE2">
            <w:pPr>
              <w:pStyle w:val="TableParagraph"/>
              <w:ind w:left="328"/>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7"/>
              <w:rPr>
                <w:rFonts w:ascii="Times New Roman"/>
                <w:sz w:val="28"/>
              </w:rPr>
            </w:pPr>
          </w:p>
          <w:p w:rsidR="00036AF8" w:rsidRDefault="00BF0CE2">
            <w:pPr>
              <w:pStyle w:val="TableParagraph"/>
              <w:ind w:right="532"/>
              <w:jc w:val="right"/>
            </w:pPr>
            <w:r>
              <w:t>175</w:t>
            </w:r>
          </w:p>
        </w:tc>
      </w:tr>
      <w:tr w:rsidR="00036AF8">
        <w:trPr>
          <w:trHeight w:val="1612"/>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left="122" w:right="111"/>
              <w:jc w:val="center"/>
            </w:pPr>
            <w:r>
              <w:t>11</w:t>
            </w:r>
          </w:p>
        </w:tc>
        <w:tc>
          <w:tcPr>
            <w:tcW w:w="5389" w:type="dxa"/>
          </w:tcPr>
          <w:p w:rsidR="00036AF8" w:rsidRDefault="00BF0CE2">
            <w:pPr>
              <w:pStyle w:val="TableParagraph"/>
              <w:ind w:left="71" w:right="55"/>
              <w:jc w:val="both"/>
            </w:pPr>
            <w:r>
              <w:t>Atadura, tipo: crepom, material: 100% algodão cru, 13 fios/cm2, tamanho: 15 cm x 1,80m, embalagem: individual, acabamento: uniforme, bordas acabadas, isenta de rasgos, impurezas e fiapos, norma: n/a, forma fornecimento:</w:t>
            </w:r>
            <w:r>
              <w:rPr>
                <w:spacing w:val="-1"/>
              </w:rPr>
              <w:t xml:space="preserve"> </w:t>
            </w:r>
            <w:r>
              <w:t>unidade.</w:t>
            </w:r>
          </w:p>
          <w:p w:rsidR="00036AF8" w:rsidRDefault="00BF0CE2">
            <w:pPr>
              <w:pStyle w:val="TableParagraph"/>
              <w:spacing w:line="251" w:lineRule="exact"/>
              <w:ind w:left="71"/>
              <w:jc w:val="both"/>
            </w:pPr>
            <w:r>
              <w:t>Código do Item: 6510.038.00</w:t>
            </w:r>
            <w:r>
              <w:t>36 (ID - 161076)</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left="352"/>
            </w:pPr>
            <w:r>
              <w:t>UN</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right="532"/>
              <w:jc w:val="right"/>
            </w:pPr>
            <w:r>
              <w:t>105</w:t>
            </w:r>
          </w:p>
        </w:tc>
      </w:tr>
      <w:tr w:rsidR="00036AF8">
        <w:trPr>
          <w:trHeight w:val="2303"/>
        </w:trPr>
        <w:tc>
          <w:tcPr>
            <w:tcW w:w="708"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2"/>
              <w:rPr>
                <w:rFonts w:ascii="Times New Roman"/>
              </w:rPr>
            </w:pPr>
          </w:p>
          <w:p w:rsidR="00036AF8" w:rsidRDefault="00BF0CE2">
            <w:pPr>
              <w:pStyle w:val="TableParagraph"/>
              <w:ind w:left="122" w:right="111"/>
              <w:jc w:val="center"/>
            </w:pPr>
            <w:r>
              <w:t>12</w:t>
            </w:r>
          </w:p>
        </w:tc>
        <w:tc>
          <w:tcPr>
            <w:tcW w:w="5389" w:type="dxa"/>
          </w:tcPr>
          <w:p w:rsidR="00036AF8" w:rsidRDefault="00BF0CE2">
            <w:pPr>
              <w:pStyle w:val="TableParagraph"/>
              <w:spacing w:before="76"/>
              <w:ind w:left="71" w:right="56"/>
              <w:jc w:val="both"/>
            </w:pPr>
            <w:r>
              <w:t>Luva procedimento descartável, tipo: não esterilizada, cor: natural, material: borracha natural (látex), tipo esterilização: atóxica, hipoalergenica, resistente ao contato com substancias químicas., desenho: ambidestra, acabamento: lisa, tamanho: médio, es</w:t>
            </w:r>
            <w:r>
              <w:t>pessura: n/d, comprimento punho: n/d, lubrificação: com pó bioabsorvível.</w:t>
            </w:r>
          </w:p>
          <w:p w:rsidR="00036AF8" w:rsidRDefault="00BF0CE2">
            <w:pPr>
              <w:pStyle w:val="TableParagraph"/>
              <w:spacing w:line="268" w:lineRule="exact"/>
              <w:ind w:left="71"/>
              <w:jc w:val="both"/>
            </w:pPr>
            <w:r>
              <w:t>Código do Item: 6532.006.0052 (ID - 82734)</w:t>
            </w:r>
          </w:p>
        </w:tc>
        <w:tc>
          <w:tcPr>
            <w:tcW w:w="992"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2"/>
              <w:rPr>
                <w:rFonts w:ascii="Times New Roman"/>
              </w:rPr>
            </w:pPr>
          </w:p>
          <w:p w:rsidR="00036AF8" w:rsidRDefault="00BF0CE2">
            <w:pPr>
              <w:pStyle w:val="TableParagraph"/>
              <w:ind w:left="379"/>
            </w:pPr>
            <w:r>
              <w:t>CX</w:t>
            </w:r>
          </w:p>
        </w:tc>
        <w:tc>
          <w:tcPr>
            <w:tcW w:w="1419"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2"/>
              <w:rPr>
                <w:rFonts w:ascii="Times New Roman"/>
              </w:rPr>
            </w:pPr>
          </w:p>
          <w:p w:rsidR="00036AF8" w:rsidRDefault="00BF0CE2">
            <w:pPr>
              <w:pStyle w:val="TableParagraph"/>
              <w:ind w:right="642"/>
              <w:jc w:val="right"/>
            </w:pPr>
            <w:r>
              <w:t>3</w:t>
            </w:r>
          </w:p>
        </w:tc>
      </w:tr>
    </w:tbl>
    <w:p w:rsidR="00036AF8" w:rsidRDefault="00036AF8">
      <w:pPr>
        <w:jc w:val="right"/>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389"/>
        <w:gridCol w:w="992"/>
        <w:gridCol w:w="1419"/>
      </w:tblGrid>
      <w:tr w:rsidR="00036AF8">
        <w:trPr>
          <w:trHeight w:val="1401"/>
        </w:trPr>
        <w:tc>
          <w:tcPr>
            <w:tcW w:w="708"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122" w:right="111"/>
              <w:jc w:val="center"/>
            </w:pPr>
            <w:r>
              <w:t>13</w:t>
            </w:r>
          </w:p>
        </w:tc>
        <w:tc>
          <w:tcPr>
            <w:tcW w:w="5389" w:type="dxa"/>
          </w:tcPr>
          <w:p w:rsidR="00036AF8" w:rsidRDefault="00BF0CE2">
            <w:pPr>
              <w:pStyle w:val="TableParagraph"/>
              <w:spacing w:before="28"/>
              <w:ind w:left="71" w:right="55"/>
              <w:jc w:val="both"/>
            </w:pPr>
            <w:r>
              <w:t>Gaze (curativo e cobertura) ,tratamento: esterilizada, material: algodão, largura: 7,5 cm, comprimento: 7,5 cm, fornecimento: pacote 10 unidades, acabamento: 11 fios – hidrófila.</w:t>
            </w:r>
          </w:p>
          <w:p w:rsidR="00036AF8" w:rsidRDefault="00BF0CE2">
            <w:pPr>
              <w:pStyle w:val="TableParagraph"/>
              <w:spacing w:line="267" w:lineRule="exact"/>
              <w:ind w:left="71"/>
              <w:jc w:val="both"/>
            </w:pPr>
            <w:r>
              <w:t>Código do Item: 6510.025.0016 (ID - 143767)</w:t>
            </w:r>
          </w:p>
        </w:tc>
        <w:tc>
          <w:tcPr>
            <w:tcW w:w="992"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539"/>
            </w:pPr>
            <w:r>
              <w:t>140</w:t>
            </w:r>
          </w:p>
        </w:tc>
      </w:tr>
      <w:tr w:rsidR="00036AF8">
        <w:trPr>
          <w:trHeight w:val="1401"/>
        </w:trPr>
        <w:tc>
          <w:tcPr>
            <w:tcW w:w="708"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122" w:right="111"/>
              <w:jc w:val="center"/>
            </w:pPr>
            <w:r>
              <w:t>14</w:t>
            </w:r>
          </w:p>
        </w:tc>
        <w:tc>
          <w:tcPr>
            <w:tcW w:w="5389" w:type="dxa"/>
          </w:tcPr>
          <w:p w:rsidR="00036AF8" w:rsidRDefault="00BF0CE2">
            <w:pPr>
              <w:pStyle w:val="TableParagraph"/>
              <w:spacing w:before="25"/>
              <w:ind w:left="71" w:right="54"/>
              <w:jc w:val="both"/>
            </w:pPr>
            <w:r>
              <w:t>Compressa gaze, tipo: compressa cirúrgica estéril, material: 100% algodão, em tecido tipo tela, largura: 25cm, comprimento: 28 cm, numero fios: fio radiopaco, dobra: 4 camadas, cor:</w:t>
            </w:r>
            <w:r>
              <w:rPr>
                <w:spacing w:val="-4"/>
              </w:rPr>
              <w:t xml:space="preserve"> </w:t>
            </w:r>
            <w:r>
              <w:t>branco.</w:t>
            </w:r>
          </w:p>
          <w:p w:rsidR="00036AF8" w:rsidRDefault="00BF0CE2">
            <w:pPr>
              <w:pStyle w:val="TableParagraph"/>
              <w:spacing w:before="1"/>
              <w:ind w:left="71"/>
              <w:jc w:val="both"/>
            </w:pPr>
            <w:r>
              <w:t>Código do Item: 6510.015.0034 (ID - 121952)</w:t>
            </w:r>
          </w:p>
        </w:tc>
        <w:tc>
          <w:tcPr>
            <w:tcW w:w="992"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594"/>
            </w:pPr>
            <w:r>
              <w:t>70</w:t>
            </w:r>
          </w:p>
        </w:tc>
      </w:tr>
      <w:tr w:rsidR="00036AF8">
        <w:trPr>
          <w:trHeight w:val="1199"/>
        </w:trPr>
        <w:tc>
          <w:tcPr>
            <w:tcW w:w="708"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122" w:right="111"/>
              <w:jc w:val="center"/>
            </w:pPr>
            <w:r>
              <w:t>15</w:t>
            </w:r>
          </w:p>
        </w:tc>
        <w:tc>
          <w:tcPr>
            <w:tcW w:w="5389" w:type="dxa"/>
          </w:tcPr>
          <w:p w:rsidR="00036AF8" w:rsidRDefault="00BF0CE2">
            <w:pPr>
              <w:pStyle w:val="TableParagraph"/>
              <w:spacing w:before="193"/>
              <w:ind w:left="71"/>
            </w:pPr>
            <w:r>
              <w:t>Manta térmica, aplicação: corpo inteiro, uso: descartável, tamanho: adulto, material: poliéster metalizada.</w:t>
            </w:r>
          </w:p>
          <w:p w:rsidR="00036AF8" w:rsidRDefault="00BF0CE2">
            <w:pPr>
              <w:pStyle w:val="TableParagraph"/>
              <w:spacing w:before="1"/>
              <w:ind w:left="738"/>
            </w:pPr>
            <w:r>
              <w:t>Código do Item: 6532.015.0003 (ID - 72476)</w:t>
            </w:r>
          </w:p>
        </w:tc>
        <w:tc>
          <w:tcPr>
            <w:tcW w:w="992"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88" w:right="81"/>
              <w:jc w:val="center"/>
            </w:pPr>
            <w:r>
              <w:t>UN</w:t>
            </w:r>
          </w:p>
        </w:tc>
        <w:tc>
          <w:tcPr>
            <w:tcW w:w="1419"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594"/>
            </w:pPr>
            <w:r>
              <w:t>35</w:t>
            </w:r>
          </w:p>
        </w:tc>
      </w:tr>
    </w:tbl>
    <w:p w:rsidR="00036AF8" w:rsidRDefault="00036AF8">
      <w:pPr>
        <w:pStyle w:val="Corpodetexto"/>
        <w:spacing w:before="9"/>
        <w:rPr>
          <w:sz w:val="27"/>
        </w:rPr>
      </w:pPr>
    </w:p>
    <w:p w:rsidR="00036AF8" w:rsidRDefault="00BF0CE2">
      <w:pPr>
        <w:pStyle w:val="PargrafodaLista"/>
        <w:numPr>
          <w:ilvl w:val="1"/>
          <w:numId w:val="6"/>
        </w:numPr>
        <w:tabs>
          <w:tab w:val="left" w:pos="1949"/>
        </w:tabs>
        <w:spacing w:before="90"/>
        <w:ind w:hanging="421"/>
        <w:jc w:val="both"/>
        <w:rPr>
          <w:sz w:val="24"/>
        </w:rPr>
      </w:pPr>
      <w:r>
        <w:rPr>
          <w:sz w:val="24"/>
        </w:rPr>
        <w:t>Especificação</w:t>
      </w:r>
      <w:r>
        <w:rPr>
          <w:spacing w:val="-1"/>
          <w:sz w:val="24"/>
        </w:rPr>
        <w:t xml:space="preserve"> </w:t>
      </w:r>
      <w:r>
        <w:rPr>
          <w:sz w:val="24"/>
        </w:rPr>
        <w:t>detalhada:</w:t>
      </w:r>
    </w:p>
    <w:p w:rsidR="00036AF8" w:rsidRDefault="00BF0CE2">
      <w:pPr>
        <w:pStyle w:val="PargrafodaLista"/>
        <w:numPr>
          <w:ilvl w:val="2"/>
          <w:numId w:val="6"/>
        </w:numPr>
        <w:tabs>
          <w:tab w:val="left" w:pos="2198"/>
        </w:tabs>
        <w:spacing w:before="137" w:line="276" w:lineRule="auto"/>
        <w:ind w:right="548" w:firstLine="0"/>
        <w:jc w:val="both"/>
        <w:rPr>
          <w:sz w:val="24"/>
        </w:rPr>
      </w:pPr>
      <w:r>
        <w:rPr>
          <w:b/>
          <w:sz w:val="24"/>
        </w:rPr>
        <w:t xml:space="preserve">Torniquete de Aplicação Tática em Combate </w:t>
      </w:r>
      <w:r>
        <w:rPr>
          <w:sz w:val="24"/>
        </w:rPr>
        <w:t>– O Torniquete utiliza um sistema de haste de compressão que proporciona uma verdadeira pressão circunferencial para o membro, comprimindo os músculos em volta da veia e artéria, interrompendo a circulação de sangue. Uma vez apertado adequadamente, o sangr</w:t>
      </w:r>
      <w:r>
        <w:rPr>
          <w:sz w:val="24"/>
        </w:rPr>
        <w:t>amento cessará e a haste deverá ser travada. O exclusivo sistema de fixação dupla do Torniquete, evita o uso de parafusos e clipes que podem se tornar difíceis de operar sob o estresse de sobrevivência ou onde as habilidades motoras são comprometidas. O to</w:t>
      </w:r>
      <w:r>
        <w:rPr>
          <w:sz w:val="24"/>
        </w:rPr>
        <w:t>rniquete deve fazer cessar 100% a hemorragia massiva nas extremidades dos membros, e proporcionar ao Operador a auto-aplicação do objeto. Deve possuir um único sistema de fivela simples para correto tracionamento que permita uma aplicação extremamente rápi</w:t>
      </w:r>
      <w:r>
        <w:rPr>
          <w:sz w:val="24"/>
        </w:rPr>
        <w:t xml:space="preserve">da e uma efetiva remoção de folgas. Sua aplicação deve ser simplificada e existir um único protocolo para todas as aplicações. Deve possuir fivela para passada simples feita em polímero: permitir que a fixação e remoção do torniquete no membro seja rápida </w:t>
      </w:r>
      <w:r>
        <w:rPr>
          <w:sz w:val="24"/>
        </w:rPr>
        <w:t>e simples, diminuindo os giros feitos na barra de tracionamento, resultando em menor perda sanguínea. Deve possuir barra de tracionamento, uma barra com sobressaltos nas extremidades, a fim de facilitar seu manejo, de localização fixa, que após aplicação d</w:t>
      </w:r>
      <w:r>
        <w:rPr>
          <w:sz w:val="24"/>
        </w:rPr>
        <w:t>o torniquete, ao ser girada no próprio eixo, traciona o sistema, produzindo a oclusão sanguínea no membro. Deve possuir entrada chanfrada bilateral para trava rápida da barra de tracionamento, devendo suportar o tracionamento feito para correta oclusão san</w:t>
      </w:r>
      <w:r>
        <w:rPr>
          <w:sz w:val="24"/>
        </w:rPr>
        <w:t>guínea. Deve possuir fita afixada com solda ultrassônica ao torniquete, para fechar a entrada chanfrada bilateral depois da barra de tracionamento travada, com espaço para escrita a caneta, confeccionada na cor cinza ou branca. Deve possuir placa de estabi</w:t>
      </w:r>
      <w:r>
        <w:rPr>
          <w:sz w:val="24"/>
        </w:rPr>
        <w:t>lização com bordas arredondadas para não pinçar a pele do Operador. O Funcionamento deve ser dado pelo posicionamento justo de fitas formando uma espécie de tubo, que comporta outra fita simples dentro deste referido tubo passando livremente por</w:t>
      </w:r>
      <w:r>
        <w:rPr>
          <w:spacing w:val="26"/>
          <w:sz w:val="24"/>
        </w:rPr>
        <w:t xml:space="preserve"> </w:t>
      </w:r>
      <w:r>
        <w:rPr>
          <w:sz w:val="24"/>
        </w:rPr>
        <w:t>ele.</w:t>
      </w:r>
      <w:r>
        <w:rPr>
          <w:spacing w:val="29"/>
          <w:sz w:val="24"/>
        </w:rPr>
        <w:t xml:space="preserve"> </w:t>
      </w:r>
      <w:r>
        <w:rPr>
          <w:sz w:val="24"/>
        </w:rPr>
        <w:t>Esta</w:t>
      </w:r>
      <w:r>
        <w:rPr>
          <w:spacing w:val="30"/>
          <w:sz w:val="24"/>
        </w:rPr>
        <w:t xml:space="preserve"> </w:t>
      </w:r>
      <w:r>
        <w:rPr>
          <w:sz w:val="24"/>
        </w:rPr>
        <w:t>fita</w:t>
      </w:r>
      <w:r>
        <w:rPr>
          <w:spacing w:val="26"/>
          <w:sz w:val="24"/>
        </w:rPr>
        <w:t xml:space="preserve"> </w:t>
      </w:r>
      <w:r>
        <w:rPr>
          <w:sz w:val="24"/>
        </w:rPr>
        <w:t>simples</w:t>
      </w:r>
      <w:r>
        <w:rPr>
          <w:spacing w:val="28"/>
          <w:sz w:val="24"/>
        </w:rPr>
        <w:t xml:space="preserve"> </w:t>
      </w:r>
      <w:r>
        <w:rPr>
          <w:sz w:val="24"/>
        </w:rPr>
        <w:t>é</w:t>
      </w:r>
      <w:r>
        <w:rPr>
          <w:spacing w:val="26"/>
          <w:sz w:val="24"/>
        </w:rPr>
        <w:t xml:space="preserve"> </w:t>
      </w:r>
      <w:r>
        <w:rPr>
          <w:sz w:val="24"/>
        </w:rPr>
        <w:t>conectada</w:t>
      </w:r>
      <w:r>
        <w:rPr>
          <w:spacing w:val="30"/>
          <w:sz w:val="24"/>
        </w:rPr>
        <w:t xml:space="preserve"> </w:t>
      </w:r>
      <w:r>
        <w:rPr>
          <w:sz w:val="24"/>
        </w:rPr>
        <w:t>a</w:t>
      </w:r>
      <w:r>
        <w:rPr>
          <w:spacing w:val="26"/>
          <w:sz w:val="24"/>
        </w:rPr>
        <w:t xml:space="preserve"> </w:t>
      </w:r>
      <w:r>
        <w:rPr>
          <w:sz w:val="24"/>
        </w:rPr>
        <w:t>barra</w:t>
      </w:r>
      <w:r>
        <w:rPr>
          <w:spacing w:val="28"/>
          <w:sz w:val="24"/>
        </w:rPr>
        <w:t xml:space="preserve"> </w:t>
      </w:r>
      <w:r>
        <w:rPr>
          <w:sz w:val="24"/>
        </w:rPr>
        <w:t>de</w:t>
      </w:r>
      <w:r>
        <w:rPr>
          <w:spacing w:val="29"/>
          <w:sz w:val="24"/>
        </w:rPr>
        <w:t xml:space="preserve"> </w:t>
      </w:r>
      <w:r>
        <w:rPr>
          <w:sz w:val="24"/>
        </w:rPr>
        <w:t>tração,</w:t>
      </w:r>
      <w:r>
        <w:rPr>
          <w:spacing w:val="27"/>
          <w:sz w:val="24"/>
        </w:rPr>
        <w:t xml:space="preserve"> </w:t>
      </w:r>
      <w:r>
        <w:rPr>
          <w:sz w:val="24"/>
        </w:rPr>
        <w:t>que</w:t>
      </w:r>
      <w:r>
        <w:rPr>
          <w:spacing w:val="29"/>
          <w:sz w:val="24"/>
        </w:rPr>
        <w:t xml:space="preserve"> </w:t>
      </w:r>
      <w:r>
        <w:rPr>
          <w:sz w:val="24"/>
        </w:rPr>
        <w:t>ao</w:t>
      </w:r>
      <w:r>
        <w:rPr>
          <w:spacing w:val="29"/>
          <w:sz w:val="24"/>
        </w:rPr>
        <w:t xml:space="preserve"> </w:t>
      </w:r>
      <w:r>
        <w:rPr>
          <w:sz w:val="24"/>
        </w:rPr>
        <w:t>ser</w:t>
      </w:r>
      <w:r>
        <w:rPr>
          <w:spacing w:val="32"/>
          <w:sz w:val="24"/>
        </w:rPr>
        <w:t xml:space="preserve"> </w:t>
      </w:r>
      <w:r>
        <w:rPr>
          <w:sz w:val="24"/>
        </w:rPr>
        <w:t>girada,</w:t>
      </w:r>
      <w:r>
        <w:rPr>
          <w:spacing w:val="27"/>
          <w:sz w:val="24"/>
        </w:rPr>
        <w:t xml:space="preserve"> </w:t>
      </w:r>
      <w:r>
        <w:rPr>
          <w:sz w:val="24"/>
        </w:rPr>
        <w:t>traciona</w:t>
      </w:r>
      <w:r>
        <w:rPr>
          <w:spacing w:val="28"/>
          <w:sz w:val="24"/>
        </w:rPr>
        <w:t xml:space="preserve"> </w:t>
      </w:r>
      <w:r>
        <w:rPr>
          <w:sz w:val="24"/>
        </w:rPr>
        <w:t>o</w:t>
      </w:r>
    </w:p>
    <w:p w:rsidR="00036AF8" w:rsidRDefault="00036AF8">
      <w:pPr>
        <w:spacing w:line="276" w:lineRule="auto"/>
        <w:jc w:val="both"/>
        <w:rPr>
          <w:sz w:val="24"/>
        </w:rPr>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278" w:lineRule="auto"/>
        <w:ind w:left="1528" w:right="557"/>
        <w:jc w:val="both"/>
      </w:pPr>
      <w:r>
        <w:t>sistema. Esse conjunto de fitas proporcionam a distribuição igual de toda pressão exercida pelo tracionamento.</w:t>
      </w:r>
    </w:p>
    <w:p w:rsidR="00036AF8" w:rsidRDefault="00BF0CE2">
      <w:pPr>
        <w:pStyle w:val="Corpodetexto"/>
        <w:spacing w:line="276" w:lineRule="auto"/>
        <w:ind w:left="1528" w:right="551"/>
        <w:jc w:val="both"/>
      </w:pPr>
      <w:r>
        <w:t>Feito com material de fita nylon e haste de polímero, cor preto, tamanho único  ajustável, fixação em velcro, travamento duplo, comprimento aberto de 95,5 cm (37,5 pol.), possuir campo para inserção de hora. Sem Látex. Equipamento novo, sem uso, com garant</w:t>
      </w:r>
      <w:r>
        <w:t>ia e manual de</w:t>
      </w:r>
      <w:r>
        <w:rPr>
          <w:spacing w:val="-2"/>
        </w:rPr>
        <w:t xml:space="preserve"> </w:t>
      </w:r>
      <w:r>
        <w:t>operação.</w:t>
      </w:r>
    </w:p>
    <w:p w:rsidR="00036AF8" w:rsidRDefault="00BF0CE2">
      <w:pPr>
        <w:pStyle w:val="Corpodetexto"/>
        <w:ind w:left="1528"/>
        <w:jc w:val="both"/>
        <w:rPr>
          <w:b/>
        </w:rPr>
      </w:pPr>
      <w:r>
        <w:t>Garantia mínima de 12 meses sem limite de uso</w:t>
      </w:r>
      <w:r>
        <w:rPr>
          <w:b/>
        </w:rPr>
        <w:t>.</w:t>
      </w:r>
    </w:p>
    <w:p w:rsidR="00036AF8" w:rsidRDefault="00036AF8">
      <w:pPr>
        <w:pStyle w:val="Corpodetexto"/>
        <w:spacing w:before="8"/>
        <w:rPr>
          <w:b/>
          <w:sz w:val="30"/>
        </w:rPr>
      </w:pPr>
    </w:p>
    <w:p w:rsidR="00036AF8" w:rsidRDefault="00BF0CE2">
      <w:pPr>
        <w:pStyle w:val="PargrafodaLista"/>
        <w:numPr>
          <w:ilvl w:val="2"/>
          <w:numId w:val="6"/>
        </w:numPr>
        <w:tabs>
          <w:tab w:val="left" w:pos="2141"/>
          <w:tab w:val="left" w:pos="3222"/>
          <w:tab w:val="left" w:pos="5068"/>
          <w:tab w:val="left" w:pos="7230"/>
          <w:tab w:val="left" w:pos="8968"/>
        </w:tabs>
        <w:spacing w:line="276" w:lineRule="auto"/>
        <w:ind w:right="545" w:firstLine="0"/>
        <w:jc w:val="both"/>
        <w:rPr>
          <w:sz w:val="24"/>
        </w:rPr>
      </w:pPr>
      <w:r>
        <w:rPr>
          <w:b/>
          <w:sz w:val="24"/>
        </w:rPr>
        <w:t xml:space="preserve">Tesoura ponta Romba – </w:t>
      </w:r>
      <w:r>
        <w:rPr>
          <w:sz w:val="24"/>
        </w:rPr>
        <w:t>Tesoura especial para primeiros socorros, destinada ao corte geral incluindo de roupas e tecidos grossos; Com lâminas ponta romba; possuir uma lâmina lisa e outra lâmina com apoio para o corte semicircular e micro-serrilhado para</w:t>
      </w:r>
      <w:r>
        <w:rPr>
          <w:sz w:val="24"/>
        </w:rPr>
        <w:tab/>
        <w:t>cortar</w:t>
      </w:r>
      <w:r>
        <w:rPr>
          <w:sz w:val="24"/>
        </w:rPr>
        <w:tab/>
        <w:t>materiais</w:t>
      </w:r>
      <w:r>
        <w:rPr>
          <w:sz w:val="24"/>
        </w:rPr>
        <w:tab/>
        <w:t>mais</w:t>
      </w:r>
      <w:r>
        <w:rPr>
          <w:sz w:val="24"/>
        </w:rPr>
        <w:tab/>
        <w:t>resi</w:t>
      </w:r>
      <w:r>
        <w:rPr>
          <w:sz w:val="24"/>
        </w:rPr>
        <w:t>stentes; Possui oleais de empunhaduras. Feita com material da lâmina de aço inoxidável e material da empunhadura de ABS (Acrilonitrila butadieno estireno), comprimento</w:t>
      </w:r>
      <w:r>
        <w:rPr>
          <w:spacing w:val="9"/>
          <w:sz w:val="24"/>
        </w:rPr>
        <w:t xml:space="preserve"> </w:t>
      </w:r>
      <w:r>
        <w:rPr>
          <w:sz w:val="24"/>
        </w:rPr>
        <w:t>de</w:t>
      </w:r>
    </w:p>
    <w:p w:rsidR="00036AF8" w:rsidRDefault="00BF0CE2">
      <w:pPr>
        <w:pStyle w:val="Corpodetexto"/>
        <w:spacing w:before="2"/>
        <w:ind w:left="1528"/>
        <w:jc w:val="both"/>
      </w:pPr>
      <w:r>
        <w:t>18.3 x 9.2 cm e peso líquido de 52g, na cor preta, totalmente autoclavável à 143ºC.</w:t>
      </w:r>
    </w:p>
    <w:p w:rsidR="00036AF8" w:rsidRDefault="00036AF8">
      <w:pPr>
        <w:pStyle w:val="Corpodetexto"/>
        <w:spacing w:before="1"/>
        <w:rPr>
          <w:sz w:val="31"/>
        </w:rPr>
      </w:pPr>
    </w:p>
    <w:p w:rsidR="00036AF8" w:rsidRDefault="00BF0CE2">
      <w:pPr>
        <w:pStyle w:val="PargrafodaLista"/>
        <w:numPr>
          <w:ilvl w:val="2"/>
          <w:numId w:val="6"/>
        </w:numPr>
        <w:tabs>
          <w:tab w:val="left" w:pos="2134"/>
        </w:tabs>
        <w:spacing w:before="1" w:line="276" w:lineRule="auto"/>
        <w:ind w:right="548" w:firstLine="0"/>
        <w:jc w:val="both"/>
        <w:rPr>
          <w:sz w:val="24"/>
        </w:rPr>
      </w:pPr>
      <w:r>
        <w:rPr>
          <w:b/>
          <w:sz w:val="24"/>
        </w:rPr>
        <w:t xml:space="preserve">Bandagem Israelense de emergência – </w:t>
      </w:r>
      <w:r>
        <w:rPr>
          <w:sz w:val="24"/>
        </w:rPr>
        <w:t>Atadura elástica multifuncional utilizada em situações de emergência para tratamento de hemorragias traumáticas por pressão direta sobre a ferida. Deverá ser do modelo FCP02- Militar, feita de algodão e poliamida e medir</w:t>
      </w:r>
      <w:r>
        <w:rPr>
          <w:sz w:val="24"/>
        </w:rPr>
        <w:t xml:space="preserve"> 15 cm de largura por 4,5 metros de comprimento. Deverá possuir uma almofada esterilizada não aderente medindo 15 x 18 cm, tendo ao seu lado um aplicador de pressão e uma trava de fechamento de policarbonato costurado a extremidade da atadura elástica. Pro</w:t>
      </w:r>
      <w:r>
        <w:rPr>
          <w:sz w:val="24"/>
        </w:rPr>
        <w:t>duto livre de látex e embalado a</w:t>
      </w:r>
      <w:r>
        <w:rPr>
          <w:spacing w:val="-9"/>
          <w:sz w:val="24"/>
        </w:rPr>
        <w:t xml:space="preserve"> </w:t>
      </w:r>
      <w:r>
        <w:rPr>
          <w:sz w:val="24"/>
        </w:rPr>
        <w:t>vácuo.</w:t>
      </w:r>
    </w:p>
    <w:p w:rsidR="00036AF8" w:rsidRDefault="00036AF8">
      <w:pPr>
        <w:pStyle w:val="Corpodetexto"/>
        <w:spacing w:before="7"/>
        <w:rPr>
          <w:sz w:val="27"/>
        </w:rPr>
      </w:pPr>
    </w:p>
    <w:p w:rsidR="00036AF8" w:rsidRDefault="00BF0CE2">
      <w:pPr>
        <w:pStyle w:val="PargrafodaLista"/>
        <w:numPr>
          <w:ilvl w:val="2"/>
          <w:numId w:val="6"/>
        </w:numPr>
        <w:tabs>
          <w:tab w:val="left" w:pos="2184"/>
        </w:tabs>
        <w:spacing w:line="276" w:lineRule="auto"/>
        <w:ind w:right="551" w:firstLine="0"/>
        <w:jc w:val="both"/>
        <w:rPr>
          <w:sz w:val="24"/>
        </w:rPr>
      </w:pPr>
      <w:r>
        <w:rPr>
          <w:b/>
          <w:sz w:val="24"/>
        </w:rPr>
        <w:t xml:space="preserve">Kit de Curativos Oclusivos para Tórax – </w:t>
      </w:r>
      <w:r>
        <w:rPr>
          <w:sz w:val="24"/>
        </w:rPr>
        <w:t>Curativos oclusivos usados para prevenção, manuseio e tratamento de pneumotórax hipertensivo ou aberto. Deve conter dois selos de tórax para feridas balísticas sendo um selo ventilado e um não ventilado, revestimento protetor transparente, permitindo visua</w:t>
      </w:r>
      <w:r>
        <w:rPr>
          <w:sz w:val="24"/>
        </w:rPr>
        <w:t>lização da ferida, vindo em embalagem selada a vácuo, sem conter látex, FDA e CE listados. Deverá proporcionar oclusão total em caso de sangue excessivo, ter forte aderência em condições extremas como sujeira ou transpiração intensa, ser composto por adesi</w:t>
      </w:r>
      <w:r>
        <w:rPr>
          <w:sz w:val="24"/>
        </w:rPr>
        <w:t>vo de hidrogel médico de alta performance, manter integridade mesmo dobrado, ser estéril e medir</w:t>
      </w:r>
      <w:r>
        <w:rPr>
          <w:spacing w:val="-7"/>
          <w:sz w:val="24"/>
        </w:rPr>
        <w:t xml:space="preserve"> </w:t>
      </w:r>
      <w:r>
        <w:rPr>
          <w:sz w:val="24"/>
        </w:rPr>
        <w:t>15cm.</w:t>
      </w:r>
    </w:p>
    <w:p w:rsidR="00036AF8" w:rsidRDefault="00036AF8">
      <w:pPr>
        <w:pStyle w:val="Corpodetexto"/>
        <w:spacing w:before="7"/>
        <w:rPr>
          <w:sz w:val="27"/>
        </w:rPr>
      </w:pPr>
    </w:p>
    <w:p w:rsidR="00036AF8" w:rsidRDefault="00BF0CE2">
      <w:pPr>
        <w:pStyle w:val="PargrafodaLista"/>
        <w:numPr>
          <w:ilvl w:val="2"/>
          <w:numId w:val="6"/>
        </w:numPr>
        <w:tabs>
          <w:tab w:val="left" w:pos="2148"/>
        </w:tabs>
        <w:spacing w:line="276" w:lineRule="auto"/>
        <w:ind w:right="553" w:firstLine="0"/>
        <w:jc w:val="both"/>
        <w:rPr>
          <w:sz w:val="24"/>
        </w:rPr>
      </w:pPr>
      <w:r>
        <w:rPr>
          <w:b/>
          <w:sz w:val="24"/>
        </w:rPr>
        <w:t xml:space="preserve">Gaze Hemostática – </w:t>
      </w:r>
      <w:r>
        <w:rPr>
          <w:sz w:val="24"/>
        </w:rPr>
        <w:t>Gaze hidrofílica de não-tecido, branca, macia, com tira de duas camadas, dobrada em "Z" (sanfona) para facilitar a aplicação e impreg</w:t>
      </w:r>
      <w:r>
        <w:rPr>
          <w:sz w:val="24"/>
        </w:rPr>
        <w:t>nada com agentes hemostáticos sem produção de quaisquer reações exotérmicas ou a utilização de animais ou proteínas humanas. Deve ser estéril, apirogênica e conter uma tira detectável por raios-X para fácil identificação, possui 7,62cm de largura x 3,7 m d</w:t>
      </w:r>
      <w:r>
        <w:rPr>
          <w:sz w:val="24"/>
        </w:rPr>
        <w:t>e comprimento. O produto deve ser acondicionado em embalagem selada a vácuo, de abertura fácil, cor verde ou</w:t>
      </w:r>
      <w:r>
        <w:rPr>
          <w:spacing w:val="-2"/>
          <w:sz w:val="24"/>
        </w:rPr>
        <w:t xml:space="preserve"> </w:t>
      </w:r>
      <w:r>
        <w:rPr>
          <w:sz w:val="24"/>
        </w:rPr>
        <w:t>preto.</w:t>
      </w:r>
    </w:p>
    <w:p w:rsidR="00036AF8" w:rsidRDefault="00036AF8">
      <w:pPr>
        <w:spacing w:line="276" w:lineRule="auto"/>
        <w:jc w:val="both"/>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PargrafodaLista"/>
        <w:numPr>
          <w:ilvl w:val="2"/>
          <w:numId w:val="6"/>
        </w:numPr>
        <w:tabs>
          <w:tab w:val="left" w:pos="2148"/>
        </w:tabs>
        <w:spacing w:line="276" w:lineRule="auto"/>
        <w:ind w:right="547" w:firstLine="0"/>
        <w:jc w:val="both"/>
        <w:rPr>
          <w:sz w:val="24"/>
        </w:rPr>
      </w:pPr>
      <w:r>
        <w:rPr>
          <w:b/>
          <w:sz w:val="24"/>
        </w:rPr>
        <w:t xml:space="preserve">Cânula naso-faríngea 6.0 - </w:t>
      </w:r>
      <w:r>
        <w:rPr>
          <w:sz w:val="24"/>
        </w:rPr>
        <w:t>Dispositivo para facilitar a ventilação, mantendo as vias aéreas superiores permeáveis, pro</w:t>
      </w:r>
      <w:r>
        <w:rPr>
          <w:sz w:val="24"/>
        </w:rPr>
        <w:t>duzido em PVC siliconado</w:t>
      </w:r>
      <w:r>
        <w:rPr>
          <w:b/>
          <w:sz w:val="24"/>
        </w:rPr>
        <w:t xml:space="preserve">, nº 6 </w:t>
      </w:r>
      <w:r>
        <w:rPr>
          <w:sz w:val="24"/>
        </w:rPr>
        <w:t xml:space="preserve">(diâmetro  interno de 6 mm), fabricada em </w:t>
      </w:r>
      <w:r>
        <w:rPr>
          <w:b/>
          <w:sz w:val="24"/>
        </w:rPr>
        <w:t>material termolábil</w:t>
      </w:r>
      <w:r>
        <w:rPr>
          <w:sz w:val="24"/>
        </w:rPr>
        <w:t xml:space="preserve">, permitindo que sua conformação se molde à anatomia local, com melhor tolerância pelo paciente, </w:t>
      </w:r>
      <w:r>
        <w:rPr>
          <w:b/>
          <w:sz w:val="24"/>
        </w:rPr>
        <w:t>ponta distal atraumática</w:t>
      </w:r>
      <w:r>
        <w:rPr>
          <w:sz w:val="24"/>
        </w:rPr>
        <w:t>, maciça e arredondada que facilita a inser</w:t>
      </w:r>
      <w:r>
        <w:rPr>
          <w:sz w:val="24"/>
        </w:rPr>
        <w:t>ção, cor contrastante (amarelo brilhante) para melhor visualização do dispositivo durante as manobras. Possui rampa interna para direcionar a passagem de sonda nasogátrica e/ou aspiração e borda proximal alargada em forma de funil para melhor posicionament</w:t>
      </w:r>
      <w:r>
        <w:rPr>
          <w:sz w:val="24"/>
        </w:rPr>
        <w:t>o e fixação, de forma a restringir o deslocamento inadvertido da sonda através da abertura nasal. Deve ser descartável e estéril.</w:t>
      </w:r>
    </w:p>
    <w:p w:rsidR="00036AF8" w:rsidRDefault="00036AF8">
      <w:pPr>
        <w:pStyle w:val="Corpodetexto"/>
        <w:spacing w:before="8"/>
        <w:rPr>
          <w:sz w:val="27"/>
        </w:rPr>
      </w:pPr>
    </w:p>
    <w:p w:rsidR="00036AF8" w:rsidRDefault="00BF0CE2">
      <w:pPr>
        <w:pStyle w:val="PargrafodaLista"/>
        <w:numPr>
          <w:ilvl w:val="2"/>
          <w:numId w:val="6"/>
        </w:numPr>
        <w:tabs>
          <w:tab w:val="left" w:pos="2158"/>
        </w:tabs>
        <w:spacing w:line="276" w:lineRule="auto"/>
        <w:ind w:right="547" w:firstLine="0"/>
        <w:jc w:val="both"/>
        <w:rPr>
          <w:sz w:val="24"/>
        </w:rPr>
      </w:pPr>
      <w:r>
        <w:rPr>
          <w:b/>
          <w:sz w:val="24"/>
        </w:rPr>
        <w:t xml:space="preserve">Máscara Laríngea tipo iGel 4.0 - </w:t>
      </w:r>
      <w:r>
        <w:rPr>
          <w:sz w:val="24"/>
        </w:rPr>
        <w:t>Dispositivo supra-glótico avançado de vias aéreas, com cuff de material gelificado, dispensa</w:t>
      </w:r>
      <w:r>
        <w:rPr>
          <w:sz w:val="24"/>
        </w:rPr>
        <w:t>ndo insuflação por seringa, e que pela composição do material utilizado (elastômero termoplástico) se adapta quando exposto ao calor. De utilização única para uso em situações de obstrução de vias aéreas superiores em pacientes inconsciente, podendo ser ut</w:t>
      </w:r>
      <w:r>
        <w:rPr>
          <w:sz w:val="24"/>
        </w:rPr>
        <w:t>ilizada com ventilação com pressão positiva ou ventilação espontânea. Este tipo de material confere muito baixo desconforto ao paciente durante a utilização. Deverá ser estéril, embalado individualmente, tamanho 4 para uso em adulto médio (50-90Kg), cor ve</w:t>
      </w:r>
      <w:r>
        <w:rPr>
          <w:sz w:val="24"/>
        </w:rPr>
        <w:t>rde. Fornecida em um "estojo de proteção" de</w:t>
      </w:r>
      <w:r>
        <w:rPr>
          <w:spacing w:val="-5"/>
          <w:sz w:val="24"/>
        </w:rPr>
        <w:t xml:space="preserve"> </w:t>
      </w:r>
      <w:r>
        <w:rPr>
          <w:sz w:val="24"/>
        </w:rPr>
        <w:t>polipropileno.</w:t>
      </w:r>
    </w:p>
    <w:p w:rsidR="00036AF8" w:rsidRDefault="00036AF8">
      <w:pPr>
        <w:pStyle w:val="Corpodetexto"/>
        <w:spacing w:before="6"/>
        <w:rPr>
          <w:sz w:val="27"/>
        </w:rPr>
      </w:pPr>
    </w:p>
    <w:p w:rsidR="00036AF8" w:rsidRDefault="00BF0CE2">
      <w:pPr>
        <w:pStyle w:val="PargrafodaLista"/>
        <w:numPr>
          <w:ilvl w:val="2"/>
          <w:numId w:val="6"/>
        </w:numPr>
        <w:tabs>
          <w:tab w:val="left" w:pos="2155"/>
        </w:tabs>
        <w:spacing w:before="1" w:line="276" w:lineRule="auto"/>
        <w:ind w:right="551" w:firstLine="0"/>
        <w:jc w:val="both"/>
        <w:rPr>
          <w:sz w:val="24"/>
        </w:rPr>
      </w:pPr>
      <w:r>
        <w:rPr>
          <w:b/>
          <w:sz w:val="24"/>
        </w:rPr>
        <w:t xml:space="preserve">Agulha de Descompressão - </w:t>
      </w:r>
      <w:r>
        <w:rPr>
          <w:sz w:val="24"/>
        </w:rPr>
        <w:t>Cateter periférico intravenoso tipo jelco, tamanho 14G, medindo 8,25cm, com dispositivo de segurança. É um produto constituído por cinco componentes separados: agulha de punção em aço inoxidável com câmara de refluxo em plástico, caixa transparente da agul</w:t>
      </w:r>
      <w:r>
        <w:rPr>
          <w:sz w:val="24"/>
        </w:rPr>
        <w:t>ha de forma anatômica e com estrias, cilindros laterais para empurrar o cateter, cateter com calota de plástico translúcido codificado por cores e bainha protetora. Possui um cilindro protetor, para evitar acidentes.</w:t>
      </w:r>
    </w:p>
    <w:p w:rsidR="00036AF8" w:rsidRDefault="00036AF8">
      <w:pPr>
        <w:pStyle w:val="Corpodetexto"/>
        <w:spacing w:before="7"/>
        <w:rPr>
          <w:sz w:val="27"/>
        </w:rPr>
      </w:pPr>
    </w:p>
    <w:p w:rsidR="00036AF8" w:rsidRDefault="00BF0CE2">
      <w:pPr>
        <w:pStyle w:val="PargrafodaLista"/>
        <w:numPr>
          <w:ilvl w:val="2"/>
          <w:numId w:val="6"/>
        </w:numPr>
        <w:tabs>
          <w:tab w:val="left" w:pos="2155"/>
        </w:tabs>
        <w:spacing w:line="276" w:lineRule="auto"/>
        <w:ind w:right="549" w:firstLine="0"/>
        <w:jc w:val="both"/>
        <w:rPr>
          <w:sz w:val="24"/>
        </w:rPr>
      </w:pPr>
      <w:r>
        <w:rPr>
          <w:b/>
          <w:sz w:val="24"/>
        </w:rPr>
        <w:t>Manta Térmica de Emergência Aluminizad</w:t>
      </w:r>
      <w:r>
        <w:rPr>
          <w:b/>
          <w:sz w:val="24"/>
        </w:rPr>
        <w:t xml:space="preserve">a </w:t>
      </w:r>
      <w:r>
        <w:rPr>
          <w:sz w:val="24"/>
        </w:rPr>
        <w:t>- Tem como finalidade ajudar a evitar possíveis casos de hipotermia. Reflete o calor externo mantendo o calor interno, protegendo contra o frio, respondendo a qualquer situação de emergência. Recomendado para o resgate de pacientes, quando for necessário</w:t>
      </w:r>
      <w:r>
        <w:rPr>
          <w:sz w:val="24"/>
        </w:rPr>
        <w:t xml:space="preserve"> manter o calor do corpo, evitando o choque térmico. Serve também como proteção contra os  raios  solares. Isolante térmico de baixo peso, compacto e de fácil transporte, resistente ao atrito com o solo, vento e a chuva. Composta de Poliéster metalizado, n</w:t>
      </w:r>
      <w:r>
        <w:rPr>
          <w:sz w:val="24"/>
        </w:rPr>
        <w:t>ão deformável, reutilizável, impermeável; com medida de 2,10 x 1,40 m; peso 50 g. Não deforma e é a prova</w:t>
      </w:r>
      <w:r>
        <w:rPr>
          <w:spacing w:val="-2"/>
          <w:sz w:val="24"/>
        </w:rPr>
        <w:t xml:space="preserve"> </w:t>
      </w:r>
      <w:r>
        <w:rPr>
          <w:sz w:val="24"/>
        </w:rPr>
        <w:t>d’água.</w:t>
      </w:r>
    </w:p>
    <w:p w:rsidR="00036AF8" w:rsidRDefault="00036AF8">
      <w:pPr>
        <w:spacing w:line="276" w:lineRule="auto"/>
        <w:jc w:val="both"/>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PargrafodaLista"/>
        <w:numPr>
          <w:ilvl w:val="2"/>
          <w:numId w:val="6"/>
        </w:numPr>
        <w:tabs>
          <w:tab w:val="left" w:pos="2302"/>
        </w:tabs>
        <w:spacing w:line="276" w:lineRule="auto"/>
        <w:ind w:right="546" w:firstLine="0"/>
        <w:jc w:val="both"/>
        <w:rPr>
          <w:sz w:val="24"/>
        </w:rPr>
      </w:pPr>
      <w:r>
        <w:rPr>
          <w:b/>
          <w:sz w:val="24"/>
        </w:rPr>
        <w:t xml:space="preserve">Mochila Táctica de Primeiros Socorros </w:t>
      </w:r>
      <w:r>
        <w:rPr>
          <w:sz w:val="24"/>
        </w:rPr>
        <w:t>- Dimensões da mochila fechada: 35cm X 52cm X 10cm. Mochila confeccionada em cordu</w:t>
      </w:r>
      <w:r>
        <w:rPr>
          <w:sz w:val="24"/>
        </w:rPr>
        <w:t>ra 500D, fitas em poliamida e acabamento por viés, abertura por meio de zíper, deverá</w:t>
      </w:r>
      <w:r>
        <w:rPr>
          <w:spacing w:val="-5"/>
          <w:sz w:val="24"/>
        </w:rPr>
        <w:t xml:space="preserve"> </w:t>
      </w:r>
      <w:r>
        <w:rPr>
          <w:sz w:val="24"/>
        </w:rPr>
        <w:t>possuir:</w:t>
      </w:r>
    </w:p>
    <w:p w:rsidR="00036AF8" w:rsidRDefault="00036AF8">
      <w:pPr>
        <w:pStyle w:val="Corpodetexto"/>
        <w:spacing w:before="8"/>
        <w:rPr>
          <w:sz w:val="20"/>
        </w:rPr>
      </w:pPr>
    </w:p>
    <w:p w:rsidR="00036AF8" w:rsidRDefault="00BF0CE2">
      <w:pPr>
        <w:pStyle w:val="PargrafodaLista"/>
        <w:numPr>
          <w:ilvl w:val="3"/>
          <w:numId w:val="6"/>
        </w:numPr>
        <w:tabs>
          <w:tab w:val="left" w:pos="3077"/>
        </w:tabs>
        <w:ind w:right="758" w:firstLine="0"/>
        <w:rPr>
          <w:sz w:val="24"/>
        </w:rPr>
      </w:pPr>
      <w:r>
        <w:rPr>
          <w:sz w:val="24"/>
        </w:rPr>
        <w:t xml:space="preserve">- Parte interna com painel de instrumentos primário em cordura 500D, medindo 31,50cm X 18,00cm, contemplando sistema de elástico cambiável e tiras em poliamida </w:t>
      </w:r>
      <w:r>
        <w:rPr>
          <w:sz w:val="24"/>
        </w:rPr>
        <w:t>travetada, sistema de fixação por</w:t>
      </w:r>
      <w:r>
        <w:rPr>
          <w:spacing w:val="-5"/>
          <w:sz w:val="24"/>
        </w:rPr>
        <w:t xml:space="preserve"> </w:t>
      </w:r>
      <w:r>
        <w:rPr>
          <w:sz w:val="24"/>
        </w:rPr>
        <w:t>velcro.</w:t>
      </w:r>
    </w:p>
    <w:p w:rsidR="00036AF8" w:rsidRDefault="00036AF8">
      <w:pPr>
        <w:pStyle w:val="Corpodetexto"/>
        <w:spacing w:before="10"/>
        <w:rPr>
          <w:sz w:val="20"/>
        </w:rPr>
      </w:pPr>
    </w:p>
    <w:p w:rsidR="00036AF8" w:rsidRDefault="00BF0CE2">
      <w:pPr>
        <w:pStyle w:val="PargrafodaLista"/>
        <w:numPr>
          <w:ilvl w:val="3"/>
          <w:numId w:val="6"/>
        </w:numPr>
        <w:tabs>
          <w:tab w:val="left" w:pos="3077"/>
        </w:tabs>
        <w:ind w:right="571" w:firstLine="0"/>
        <w:rPr>
          <w:sz w:val="24"/>
        </w:rPr>
      </w:pPr>
      <w:r>
        <w:rPr>
          <w:sz w:val="24"/>
        </w:rPr>
        <w:t>- Quatro bolsos utilitários: Bolso com tela aerada, cordura 500D, abertura por zíper, acabamento por viez, sistema de fixação por velcro; dimensões: 32,00cm X 10,5cm. Dois bolsos em tela aerada, abertura por zíper situado na aba do compartimento principal.</w:t>
      </w:r>
      <w:r>
        <w:rPr>
          <w:sz w:val="24"/>
        </w:rPr>
        <w:t xml:space="preserve"> Bolso em cordura 500D na parte das costas, com velcro para fixação de painel de instrumentos secundário; dimensões 32,00cm X</w:t>
      </w:r>
      <w:r>
        <w:rPr>
          <w:spacing w:val="-1"/>
          <w:sz w:val="24"/>
        </w:rPr>
        <w:t xml:space="preserve"> </w:t>
      </w:r>
      <w:r>
        <w:rPr>
          <w:sz w:val="24"/>
        </w:rPr>
        <w:t>38,00cm.</w:t>
      </w:r>
    </w:p>
    <w:p w:rsidR="00036AF8" w:rsidRDefault="00036AF8">
      <w:pPr>
        <w:pStyle w:val="Corpodetexto"/>
        <w:spacing w:before="11"/>
        <w:rPr>
          <w:sz w:val="20"/>
        </w:rPr>
      </w:pPr>
    </w:p>
    <w:p w:rsidR="00036AF8" w:rsidRDefault="00BF0CE2">
      <w:pPr>
        <w:pStyle w:val="PargrafodaLista"/>
        <w:numPr>
          <w:ilvl w:val="3"/>
          <w:numId w:val="6"/>
        </w:numPr>
        <w:tabs>
          <w:tab w:val="left" w:pos="3077"/>
        </w:tabs>
        <w:ind w:right="748" w:firstLine="0"/>
        <w:rPr>
          <w:sz w:val="24"/>
        </w:rPr>
      </w:pPr>
      <w:r>
        <w:rPr>
          <w:sz w:val="24"/>
        </w:rPr>
        <w:t>- Bolso porta Camelback em cordura 500D com fechamento por</w:t>
      </w:r>
      <w:r>
        <w:rPr>
          <w:spacing w:val="-12"/>
          <w:sz w:val="24"/>
        </w:rPr>
        <w:t xml:space="preserve"> </w:t>
      </w:r>
      <w:r>
        <w:rPr>
          <w:sz w:val="24"/>
        </w:rPr>
        <w:t>zíper, entre o bolso das costas; dimensões: 41,0cm X</w:t>
      </w:r>
      <w:r>
        <w:rPr>
          <w:spacing w:val="-1"/>
          <w:sz w:val="24"/>
        </w:rPr>
        <w:t xml:space="preserve"> </w:t>
      </w:r>
      <w:r>
        <w:rPr>
          <w:sz w:val="24"/>
        </w:rPr>
        <w:t>17,50cm.</w:t>
      </w:r>
    </w:p>
    <w:p w:rsidR="00036AF8" w:rsidRDefault="00036AF8">
      <w:pPr>
        <w:pStyle w:val="Corpodetexto"/>
        <w:spacing w:before="10"/>
        <w:rPr>
          <w:sz w:val="20"/>
        </w:rPr>
      </w:pPr>
    </w:p>
    <w:p w:rsidR="00036AF8" w:rsidRDefault="00BF0CE2">
      <w:pPr>
        <w:pStyle w:val="PargrafodaLista"/>
        <w:numPr>
          <w:ilvl w:val="3"/>
          <w:numId w:val="6"/>
        </w:numPr>
        <w:tabs>
          <w:tab w:val="left" w:pos="3077"/>
        </w:tabs>
        <w:ind w:right="819" w:firstLine="0"/>
        <w:rPr>
          <w:sz w:val="24"/>
        </w:rPr>
      </w:pPr>
      <w:r>
        <w:rPr>
          <w:sz w:val="24"/>
        </w:rPr>
        <w:t>- Painel de instrumentos secundário com painel em cordura 500D que contempla sistema de elástico travetado, sistema de fixação por velcro.; dimensões: 20,50cm X</w:t>
      </w:r>
      <w:r>
        <w:rPr>
          <w:spacing w:val="-1"/>
          <w:sz w:val="24"/>
        </w:rPr>
        <w:t xml:space="preserve"> </w:t>
      </w:r>
      <w:r>
        <w:rPr>
          <w:sz w:val="24"/>
        </w:rPr>
        <w:t>26,00cm.</w:t>
      </w:r>
    </w:p>
    <w:p w:rsidR="00036AF8" w:rsidRDefault="00036AF8">
      <w:pPr>
        <w:pStyle w:val="Corpodetexto"/>
        <w:spacing w:before="10"/>
        <w:rPr>
          <w:sz w:val="20"/>
        </w:rPr>
      </w:pPr>
    </w:p>
    <w:p w:rsidR="00036AF8" w:rsidRDefault="00BF0CE2">
      <w:pPr>
        <w:pStyle w:val="PargrafodaLista"/>
        <w:numPr>
          <w:ilvl w:val="3"/>
          <w:numId w:val="6"/>
        </w:numPr>
        <w:tabs>
          <w:tab w:val="left" w:pos="3077"/>
        </w:tabs>
        <w:ind w:right="1016" w:firstLine="0"/>
        <w:rPr>
          <w:sz w:val="24"/>
        </w:rPr>
      </w:pPr>
      <w:r>
        <w:rPr>
          <w:sz w:val="24"/>
        </w:rPr>
        <w:t>- Bolso frontal inferior em cordura 500D com fechamento por zíper externo e</w:t>
      </w:r>
      <w:r>
        <w:rPr>
          <w:spacing w:val="-2"/>
          <w:sz w:val="24"/>
        </w:rPr>
        <w:t xml:space="preserve"> </w:t>
      </w:r>
      <w:r>
        <w:rPr>
          <w:sz w:val="24"/>
        </w:rPr>
        <w:t>interno</w:t>
      </w:r>
      <w:r>
        <w:rPr>
          <w:sz w:val="24"/>
        </w:rPr>
        <w:t>.</w:t>
      </w:r>
    </w:p>
    <w:p w:rsidR="00036AF8" w:rsidRDefault="00036AF8">
      <w:pPr>
        <w:pStyle w:val="Corpodetexto"/>
        <w:spacing w:before="11"/>
        <w:rPr>
          <w:sz w:val="20"/>
        </w:rPr>
      </w:pPr>
    </w:p>
    <w:p w:rsidR="00036AF8" w:rsidRDefault="00BF0CE2">
      <w:pPr>
        <w:pStyle w:val="PargrafodaLista"/>
        <w:numPr>
          <w:ilvl w:val="3"/>
          <w:numId w:val="6"/>
        </w:numPr>
        <w:tabs>
          <w:tab w:val="left" w:pos="3077"/>
        </w:tabs>
        <w:ind w:right="613" w:firstLine="0"/>
        <w:rPr>
          <w:sz w:val="24"/>
        </w:rPr>
      </w:pPr>
      <w:r>
        <w:rPr>
          <w:sz w:val="24"/>
        </w:rPr>
        <w:t>- Painel frontal com alça para transporte fixada por velcro, três fitas de poliamida travetadas no sistema padrão MOLLE, velcro para patch de 8,00cm X 5,00cm e duas fitas de poliamida para carga adicional tipo maca com fechamento por engate</w:t>
      </w:r>
      <w:r>
        <w:rPr>
          <w:spacing w:val="-1"/>
          <w:sz w:val="24"/>
        </w:rPr>
        <w:t xml:space="preserve"> </w:t>
      </w:r>
      <w:r>
        <w:rPr>
          <w:sz w:val="24"/>
        </w:rPr>
        <w:t>rápido.</w:t>
      </w:r>
    </w:p>
    <w:p w:rsidR="00036AF8" w:rsidRDefault="00036AF8">
      <w:pPr>
        <w:pStyle w:val="Corpodetexto"/>
        <w:spacing w:before="10"/>
        <w:rPr>
          <w:sz w:val="20"/>
        </w:rPr>
      </w:pPr>
    </w:p>
    <w:p w:rsidR="00036AF8" w:rsidRDefault="00BF0CE2">
      <w:pPr>
        <w:pStyle w:val="PargrafodaLista"/>
        <w:numPr>
          <w:ilvl w:val="3"/>
          <w:numId w:val="6"/>
        </w:numPr>
        <w:tabs>
          <w:tab w:val="left" w:pos="3077"/>
        </w:tabs>
        <w:ind w:left="3077"/>
        <w:rPr>
          <w:sz w:val="24"/>
        </w:rPr>
      </w:pPr>
      <w:r>
        <w:rPr>
          <w:sz w:val="24"/>
        </w:rPr>
        <w:t>- A</w:t>
      </w:r>
      <w:r>
        <w:rPr>
          <w:sz w:val="24"/>
        </w:rPr>
        <w:t>lça de transporte superior em fita de</w:t>
      </w:r>
      <w:r>
        <w:rPr>
          <w:spacing w:val="-5"/>
          <w:sz w:val="24"/>
        </w:rPr>
        <w:t xml:space="preserve"> </w:t>
      </w:r>
      <w:r>
        <w:rPr>
          <w:sz w:val="24"/>
        </w:rPr>
        <w:t>poliamida.</w:t>
      </w:r>
    </w:p>
    <w:p w:rsidR="00036AF8" w:rsidRDefault="00036AF8">
      <w:pPr>
        <w:pStyle w:val="Corpodetexto"/>
        <w:spacing w:before="10"/>
        <w:rPr>
          <w:sz w:val="20"/>
        </w:rPr>
      </w:pPr>
    </w:p>
    <w:p w:rsidR="00036AF8" w:rsidRDefault="00BF0CE2">
      <w:pPr>
        <w:pStyle w:val="PargrafodaLista"/>
        <w:numPr>
          <w:ilvl w:val="3"/>
          <w:numId w:val="6"/>
        </w:numPr>
        <w:tabs>
          <w:tab w:val="left" w:pos="3077"/>
        </w:tabs>
        <w:ind w:right="1025" w:firstLine="0"/>
        <w:rPr>
          <w:sz w:val="24"/>
        </w:rPr>
      </w:pPr>
      <w:r>
        <w:rPr>
          <w:sz w:val="24"/>
        </w:rPr>
        <w:t>- Alças de ombro estofada com modelagem anatômica, em cordura, espuma e tela aerada 3D, sistema de soltura rápida por engates de nylon, travamento de peito e de</w:t>
      </w:r>
      <w:r>
        <w:rPr>
          <w:spacing w:val="-2"/>
          <w:sz w:val="24"/>
        </w:rPr>
        <w:t xml:space="preserve"> </w:t>
      </w:r>
      <w:r>
        <w:rPr>
          <w:sz w:val="24"/>
        </w:rPr>
        <w:t>cintura.</w:t>
      </w:r>
    </w:p>
    <w:p w:rsidR="00036AF8" w:rsidRDefault="00036AF8">
      <w:pPr>
        <w:pStyle w:val="Corpodetexto"/>
        <w:spacing w:before="10"/>
        <w:rPr>
          <w:sz w:val="20"/>
        </w:rPr>
      </w:pPr>
    </w:p>
    <w:p w:rsidR="00036AF8" w:rsidRDefault="00BF0CE2">
      <w:pPr>
        <w:pStyle w:val="PargrafodaLista"/>
        <w:numPr>
          <w:ilvl w:val="3"/>
          <w:numId w:val="6"/>
        </w:numPr>
        <w:tabs>
          <w:tab w:val="left" w:pos="3077"/>
        </w:tabs>
        <w:spacing w:before="1"/>
        <w:ind w:right="618" w:firstLine="0"/>
        <w:rPr>
          <w:sz w:val="24"/>
        </w:rPr>
      </w:pPr>
      <w:r>
        <w:rPr>
          <w:sz w:val="24"/>
        </w:rPr>
        <w:t>- Placas em polímero interno para m</w:t>
      </w:r>
      <w:r>
        <w:rPr>
          <w:sz w:val="24"/>
        </w:rPr>
        <w:t>aior rigidez da mochila, situadas na parte frontal e</w:t>
      </w:r>
      <w:r>
        <w:rPr>
          <w:spacing w:val="-3"/>
          <w:sz w:val="24"/>
        </w:rPr>
        <w:t xml:space="preserve"> </w:t>
      </w:r>
      <w:r>
        <w:rPr>
          <w:sz w:val="24"/>
        </w:rPr>
        <w:t>costas.</w:t>
      </w:r>
    </w:p>
    <w:p w:rsidR="00036AF8" w:rsidRDefault="00036AF8">
      <w:pPr>
        <w:pStyle w:val="Corpodetexto"/>
        <w:spacing w:before="9"/>
        <w:rPr>
          <w:sz w:val="20"/>
        </w:rPr>
      </w:pPr>
    </w:p>
    <w:p w:rsidR="00036AF8" w:rsidRDefault="00BF0CE2">
      <w:pPr>
        <w:pStyle w:val="PargrafodaLista"/>
        <w:numPr>
          <w:ilvl w:val="3"/>
          <w:numId w:val="6"/>
        </w:numPr>
        <w:tabs>
          <w:tab w:val="left" w:pos="3197"/>
        </w:tabs>
        <w:spacing w:before="1"/>
        <w:ind w:left="3197" w:hanging="961"/>
        <w:rPr>
          <w:sz w:val="24"/>
        </w:rPr>
      </w:pPr>
      <w:r>
        <w:rPr>
          <w:sz w:val="24"/>
        </w:rPr>
        <w:t>- Sistema modular lateral em fitas de poliamida padrão</w:t>
      </w:r>
      <w:r>
        <w:rPr>
          <w:spacing w:val="-7"/>
          <w:sz w:val="24"/>
        </w:rPr>
        <w:t xml:space="preserve"> </w:t>
      </w:r>
      <w:r>
        <w:rPr>
          <w:sz w:val="24"/>
        </w:rPr>
        <w:t>MOLLE</w:t>
      </w:r>
    </w:p>
    <w:p w:rsidR="00036AF8" w:rsidRDefault="00036AF8">
      <w:pPr>
        <w:pStyle w:val="Corpodetexto"/>
        <w:spacing w:before="9"/>
        <w:rPr>
          <w:sz w:val="20"/>
        </w:rPr>
      </w:pPr>
    </w:p>
    <w:p w:rsidR="00036AF8" w:rsidRDefault="00BF0CE2">
      <w:pPr>
        <w:pStyle w:val="PargrafodaLista"/>
        <w:numPr>
          <w:ilvl w:val="3"/>
          <w:numId w:val="6"/>
        </w:numPr>
        <w:tabs>
          <w:tab w:val="left" w:pos="3197"/>
        </w:tabs>
        <w:spacing w:before="1"/>
        <w:ind w:left="3197" w:hanging="961"/>
        <w:rPr>
          <w:sz w:val="24"/>
        </w:rPr>
      </w:pPr>
      <w:r>
        <w:rPr>
          <w:sz w:val="24"/>
        </w:rPr>
        <w:t>- Um painel de instrumento</w:t>
      </w:r>
      <w:r>
        <w:rPr>
          <w:spacing w:val="-1"/>
          <w:sz w:val="24"/>
        </w:rPr>
        <w:t xml:space="preserve"> </w:t>
      </w:r>
      <w:r>
        <w:rPr>
          <w:sz w:val="24"/>
        </w:rPr>
        <w:t>extra</w:t>
      </w:r>
    </w:p>
    <w:p w:rsidR="00036AF8" w:rsidRDefault="00036AF8">
      <w:pPr>
        <w:pStyle w:val="Corpodetexto"/>
        <w:spacing w:before="9"/>
        <w:rPr>
          <w:sz w:val="20"/>
        </w:rPr>
      </w:pPr>
    </w:p>
    <w:p w:rsidR="00036AF8" w:rsidRDefault="00BF0CE2">
      <w:pPr>
        <w:pStyle w:val="PargrafodaLista"/>
        <w:numPr>
          <w:ilvl w:val="3"/>
          <w:numId w:val="6"/>
        </w:numPr>
        <w:tabs>
          <w:tab w:val="left" w:pos="3197"/>
        </w:tabs>
        <w:spacing w:before="1"/>
        <w:ind w:right="919" w:firstLine="0"/>
        <w:rPr>
          <w:sz w:val="24"/>
        </w:rPr>
      </w:pPr>
      <w:r>
        <w:rPr>
          <w:sz w:val="24"/>
        </w:rPr>
        <w:t>– Para atender as necessidades das Unidades Subordinadas ao COE (BAC / BPCHQ / BOPE / GAM e CIEsPP).</w:t>
      </w:r>
    </w:p>
    <w:p w:rsidR="00036AF8" w:rsidRDefault="00036AF8">
      <w:pPr>
        <w:pStyle w:val="Corpodetexto"/>
        <w:spacing w:before="9"/>
        <w:rPr>
          <w:sz w:val="20"/>
        </w:rPr>
      </w:pPr>
    </w:p>
    <w:p w:rsidR="00036AF8" w:rsidRDefault="00BF0CE2">
      <w:pPr>
        <w:pStyle w:val="PargrafodaLista"/>
        <w:numPr>
          <w:ilvl w:val="3"/>
          <w:numId w:val="6"/>
        </w:numPr>
        <w:tabs>
          <w:tab w:val="left" w:pos="3197"/>
        </w:tabs>
        <w:spacing w:before="1"/>
        <w:ind w:left="3197" w:hanging="961"/>
        <w:rPr>
          <w:sz w:val="24"/>
        </w:rPr>
      </w:pPr>
      <w:r>
        <w:rPr>
          <w:sz w:val="24"/>
        </w:rPr>
        <w:t>– Cor: Integralmente Preto.</w:t>
      </w:r>
    </w:p>
    <w:p w:rsidR="00036AF8" w:rsidRDefault="00036AF8">
      <w:pPr>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PargrafodaLista"/>
        <w:numPr>
          <w:ilvl w:val="2"/>
          <w:numId w:val="6"/>
        </w:numPr>
        <w:tabs>
          <w:tab w:val="left" w:pos="2256"/>
        </w:tabs>
        <w:spacing w:line="276" w:lineRule="auto"/>
        <w:ind w:right="551" w:firstLine="0"/>
        <w:jc w:val="both"/>
        <w:rPr>
          <w:sz w:val="24"/>
        </w:rPr>
      </w:pPr>
      <w:r>
        <w:rPr>
          <w:b/>
          <w:sz w:val="24"/>
        </w:rPr>
        <w:t xml:space="preserve">Ataduras de Crepon 15 X 1,8 - </w:t>
      </w:r>
      <w:r>
        <w:rPr>
          <w:sz w:val="24"/>
        </w:rPr>
        <w:t>Utilizada em terapias compressivas, aplicações ortopédicas como imobilizaç</w:t>
      </w:r>
      <w:r>
        <w:rPr>
          <w:sz w:val="24"/>
        </w:rPr>
        <w:t>ões e enfaixamentos, fixação de curativos. Confeccionadas em tecido 100% algodão, macio e extra-absorvente. Produto sem desfiamento lateral, não estéril, dermatologicamente testado, pode ser esterilizado em autoclave, óxido de etileno ou irradiação gama. D</w:t>
      </w:r>
      <w:r>
        <w:rPr>
          <w:sz w:val="24"/>
        </w:rPr>
        <w:t>everá possuir formato em rolo e tamanho de 15 cm de largura por 1,8m de</w:t>
      </w:r>
      <w:r>
        <w:rPr>
          <w:spacing w:val="-3"/>
          <w:sz w:val="24"/>
        </w:rPr>
        <w:t xml:space="preserve"> </w:t>
      </w:r>
      <w:r>
        <w:rPr>
          <w:sz w:val="24"/>
        </w:rPr>
        <w:t>comprimento.</w:t>
      </w:r>
    </w:p>
    <w:p w:rsidR="00036AF8" w:rsidRDefault="00036AF8">
      <w:pPr>
        <w:pStyle w:val="Corpodetexto"/>
        <w:rPr>
          <w:sz w:val="26"/>
        </w:rPr>
      </w:pPr>
    </w:p>
    <w:p w:rsidR="00036AF8" w:rsidRDefault="00036AF8">
      <w:pPr>
        <w:pStyle w:val="Corpodetexto"/>
        <w:spacing w:before="2"/>
        <w:rPr>
          <w:sz w:val="29"/>
        </w:rPr>
      </w:pPr>
    </w:p>
    <w:p w:rsidR="00036AF8" w:rsidRDefault="00BF0CE2">
      <w:pPr>
        <w:pStyle w:val="PargrafodaLista"/>
        <w:numPr>
          <w:ilvl w:val="2"/>
          <w:numId w:val="6"/>
        </w:numPr>
        <w:tabs>
          <w:tab w:val="left" w:pos="2278"/>
        </w:tabs>
        <w:spacing w:line="276" w:lineRule="auto"/>
        <w:ind w:right="549" w:firstLine="0"/>
        <w:jc w:val="both"/>
        <w:rPr>
          <w:sz w:val="24"/>
        </w:rPr>
      </w:pPr>
      <w:r>
        <w:rPr>
          <w:b/>
          <w:sz w:val="24"/>
        </w:rPr>
        <w:t xml:space="preserve">Pacotes de Gaze Estéril – </w:t>
      </w:r>
      <w:r>
        <w:rPr>
          <w:sz w:val="24"/>
        </w:rPr>
        <w:t>Utilizada para procedimentos invasivos, limpeza e cobertura de curativos em geral, absorção de sangue e exsudatos anti-sepsia da pele e ou muco</w:t>
      </w:r>
      <w:r>
        <w:rPr>
          <w:sz w:val="24"/>
        </w:rPr>
        <w:t>sas Pacote contendo 10 gazes confeccionadas em fios 100% algodão hidrófilo altamente absorvente em tecido tipo tela, com oito camadas e cinco dobras, com dimensão de 7,5 x 7,5cm quando fechadas e 15 x 30cm quando abertas. Devem ser esterilizadas por irradi</w:t>
      </w:r>
      <w:r>
        <w:rPr>
          <w:sz w:val="24"/>
        </w:rPr>
        <w:t>ação gama ou óxido de etileno, embalada em envelope individual de pronto uso, de papel grau cirúrgico e filme nylon/polietileno, branqueadas, isentas de impurezas, amido, alvejante óptico, dextrina, corretivos colorantes, isento de amido, substâncias gordu</w:t>
      </w:r>
      <w:r>
        <w:rPr>
          <w:sz w:val="24"/>
        </w:rPr>
        <w:t>rosas ou quaisquer outros componentes que possam trazer riscos. Possuir dobras para dentro em toda a sua extensão para evitar o desprendimento de</w:t>
      </w:r>
      <w:r>
        <w:rPr>
          <w:spacing w:val="-15"/>
          <w:sz w:val="24"/>
        </w:rPr>
        <w:t xml:space="preserve"> </w:t>
      </w:r>
      <w:r>
        <w:rPr>
          <w:sz w:val="24"/>
        </w:rPr>
        <w:t>fios.</w:t>
      </w:r>
    </w:p>
    <w:p w:rsidR="00036AF8" w:rsidRDefault="00036AF8">
      <w:pPr>
        <w:pStyle w:val="Corpodetexto"/>
        <w:spacing w:before="9"/>
        <w:rPr>
          <w:sz w:val="27"/>
        </w:rPr>
      </w:pPr>
    </w:p>
    <w:p w:rsidR="00036AF8" w:rsidRDefault="00BF0CE2">
      <w:pPr>
        <w:pStyle w:val="PargrafodaLista"/>
        <w:numPr>
          <w:ilvl w:val="2"/>
          <w:numId w:val="6"/>
        </w:numPr>
        <w:tabs>
          <w:tab w:val="left" w:pos="2290"/>
        </w:tabs>
        <w:spacing w:line="276" w:lineRule="auto"/>
        <w:ind w:right="553" w:firstLine="0"/>
        <w:jc w:val="both"/>
        <w:rPr>
          <w:sz w:val="24"/>
        </w:rPr>
      </w:pPr>
      <w:r>
        <w:rPr>
          <w:b/>
          <w:sz w:val="24"/>
        </w:rPr>
        <w:t xml:space="preserve">Luvas de procedimento – </w:t>
      </w:r>
      <w:r>
        <w:rPr>
          <w:sz w:val="24"/>
        </w:rPr>
        <w:t>Indicada para biossegurança individual onde haja necessidade de proteção do usuário contra riscos biológicos (sangue, fluidos potencialmente contaminados, contato com microorganismos, manipulação de materiais contaminados). Fabricadas com látex de borracha</w:t>
      </w:r>
      <w:r>
        <w:rPr>
          <w:sz w:val="24"/>
        </w:rPr>
        <w:t xml:space="preserve"> natural, ambidestras, com pó bioabsorvível, superfície lisa, embalagem tipo “dispenser box”, tamanho M, não estéril e</w:t>
      </w:r>
      <w:r>
        <w:rPr>
          <w:spacing w:val="-2"/>
          <w:sz w:val="24"/>
        </w:rPr>
        <w:t xml:space="preserve"> </w:t>
      </w:r>
      <w:r>
        <w:rPr>
          <w:sz w:val="24"/>
        </w:rPr>
        <w:t>descartável.</w:t>
      </w:r>
    </w:p>
    <w:p w:rsidR="00036AF8" w:rsidRDefault="00036AF8">
      <w:pPr>
        <w:pStyle w:val="Corpodetexto"/>
        <w:spacing w:before="8"/>
        <w:rPr>
          <w:sz w:val="27"/>
        </w:rPr>
      </w:pPr>
    </w:p>
    <w:p w:rsidR="00036AF8" w:rsidRDefault="00BF0CE2">
      <w:pPr>
        <w:pStyle w:val="PargrafodaLista"/>
        <w:numPr>
          <w:ilvl w:val="2"/>
          <w:numId w:val="6"/>
        </w:numPr>
        <w:tabs>
          <w:tab w:val="left" w:pos="2290"/>
        </w:tabs>
        <w:spacing w:line="276" w:lineRule="auto"/>
        <w:ind w:right="552" w:firstLine="0"/>
        <w:jc w:val="both"/>
        <w:rPr>
          <w:sz w:val="24"/>
        </w:rPr>
      </w:pPr>
      <w:r>
        <w:rPr>
          <w:b/>
          <w:sz w:val="24"/>
        </w:rPr>
        <w:t xml:space="preserve">Compressa Estéril 25x28 </w:t>
      </w:r>
      <w:r>
        <w:rPr>
          <w:sz w:val="24"/>
        </w:rPr>
        <w:t xml:space="preserve">- Desenvolvida para utilização em cirurgias como anteparo traumático de órgãos, vísceras e tecidos </w:t>
      </w:r>
      <w:r>
        <w:rPr>
          <w:sz w:val="24"/>
        </w:rPr>
        <w:t>em geral ou grandes ferimentos, onde exista a necessidade de absorção de líquidos, sangue e outras secreções. O tecido deverá ser fechado nas extremidades com costura para reforçar o mesmo e evitar o seu desfilamento e medir tamanho 25cm x 28cm. Ser confec</w:t>
      </w:r>
      <w:r>
        <w:rPr>
          <w:sz w:val="24"/>
        </w:rPr>
        <w:t>cionadas com fios 100% algodão quádruplo, macio, altamente absorvente, estéril, descartável e de uso único. Apresentar em uma das extremidades um cadarço/alça dupla. Possuir filamento radiopaco, ser atóxica e</w:t>
      </w:r>
      <w:r>
        <w:rPr>
          <w:spacing w:val="-4"/>
          <w:sz w:val="24"/>
        </w:rPr>
        <w:t xml:space="preserve"> </w:t>
      </w:r>
      <w:r>
        <w:rPr>
          <w:sz w:val="24"/>
        </w:rPr>
        <w:t>apirogênica.</w:t>
      </w:r>
    </w:p>
    <w:p w:rsidR="00036AF8" w:rsidRDefault="00036AF8">
      <w:pPr>
        <w:pStyle w:val="Corpodetexto"/>
        <w:spacing w:before="7"/>
        <w:rPr>
          <w:sz w:val="27"/>
        </w:rPr>
      </w:pPr>
    </w:p>
    <w:p w:rsidR="00036AF8" w:rsidRDefault="00BF0CE2">
      <w:pPr>
        <w:pStyle w:val="PargrafodaLista"/>
        <w:numPr>
          <w:ilvl w:val="2"/>
          <w:numId w:val="6"/>
        </w:numPr>
        <w:tabs>
          <w:tab w:val="left" w:pos="2347"/>
        </w:tabs>
        <w:spacing w:line="276" w:lineRule="auto"/>
        <w:ind w:right="552" w:firstLine="0"/>
        <w:jc w:val="both"/>
        <w:rPr>
          <w:sz w:val="24"/>
        </w:rPr>
      </w:pPr>
      <w:r>
        <w:rPr>
          <w:b/>
          <w:sz w:val="24"/>
        </w:rPr>
        <w:t xml:space="preserve">Kit de punção intra óssea – </w:t>
      </w:r>
      <w:r>
        <w:rPr>
          <w:sz w:val="24"/>
        </w:rPr>
        <w:t>Dispo</w:t>
      </w:r>
      <w:r>
        <w:rPr>
          <w:sz w:val="24"/>
        </w:rPr>
        <w:t>sitivo para acesso vascular rápido, automático de injeção intra óssea para aplicação no esterno, sem necessidade de baterias, inserindo medicamentos e fluídos críticos na corrente sanguínea rapidamente. Deve possuir acesso confiável e consistente com contr</w:t>
      </w:r>
      <w:r>
        <w:rPr>
          <w:sz w:val="24"/>
        </w:rPr>
        <w:t>ole automático de profundidade incorporado, sem necessidade de ajustes ou riscos de exercer pressão excessiva. Deverá ser composto de dispositivo plástico com trava de segurança e mola disparadora,</w:t>
      </w:r>
      <w:r>
        <w:rPr>
          <w:spacing w:val="41"/>
          <w:sz w:val="24"/>
        </w:rPr>
        <w:t xml:space="preserve"> </w:t>
      </w:r>
      <w:r>
        <w:rPr>
          <w:sz w:val="24"/>
        </w:rPr>
        <w:t>agulha</w:t>
      </w:r>
    </w:p>
    <w:p w:rsidR="00036AF8" w:rsidRDefault="00036AF8">
      <w:pPr>
        <w:spacing w:line="276" w:lineRule="auto"/>
        <w:jc w:val="both"/>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276" w:lineRule="auto"/>
        <w:ind w:left="1528" w:right="552"/>
        <w:jc w:val="both"/>
      </w:pPr>
      <w:r>
        <w:t>e agulha trocar (mandril), co</w:t>
      </w:r>
      <w:r>
        <w:t>rpo plástico e trava de segurança em policarbonato, com profundidade de penetração ajustável, agulha e agulha trocar (mandril) em aço inox, embutidas totalmente no corpo do dispositivo, em conformidade com as normas AISI 316 e 304, disparadas por mola auto</w:t>
      </w:r>
      <w:r>
        <w:t>mática, com acionamento manual, utilizado para acesso intra ósseo, permitindo infusão de medicamentos e fluidos, na ausência de acesso venoso, tamanho adulto, calibre 15G, peso 81g, diâmetro 1,70mm comprimento 33,3mm, profundidade ajustável 0,5 a 2,5 cm, c</w:t>
      </w:r>
      <w:r>
        <w:t>om indicações na embalagem para aplicação em esterno, uso único, estéril (Raios Gama), descartável.</w:t>
      </w:r>
    </w:p>
    <w:p w:rsidR="00036AF8" w:rsidRDefault="00036AF8">
      <w:pPr>
        <w:pStyle w:val="Corpodetexto"/>
        <w:spacing w:before="9"/>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4 – PRAZO, LOCAL E CONDIÇÃO DE</w:t>
      </w:r>
      <w:r>
        <w:rPr>
          <w:spacing w:val="-9"/>
          <w:shd w:val="clear" w:color="auto" w:fill="D9D9D9"/>
        </w:rPr>
        <w:t xml:space="preserve"> </w:t>
      </w:r>
      <w:r>
        <w:rPr>
          <w:shd w:val="clear" w:color="auto" w:fill="D9D9D9"/>
        </w:rPr>
        <w:t>ENTREGA:</w:t>
      </w:r>
      <w:r>
        <w:rPr>
          <w:shd w:val="clear" w:color="auto" w:fill="D9D9D9"/>
        </w:rPr>
        <w:tab/>
      </w:r>
    </w:p>
    <w:p w:rsidR="00036AF8" w:rsidRDefault="00036AF8">
      <w:pPr>
        <w:pStyle w:val="Corpodetexto"/>
        <w:rPr>
          <w:b/>
          <w:sz w:val="26"/>
        </w:rPr>
      </w:pPr>
    </w:p>
    <w:p w:rsidR="00036AF8" w:rsidRDefault="00036AF8">
      <w:pPr>
        <w:pStyle w:val="Corpodetexto"/>
        <w:rPr>
          <w:b/>
          <w:sz w:val="22"/>
        </w:rPr>
      </w:pPr>
    </w:p>
    <w:p w:rsidR="00036AF8" w:rsidRDefault="00BF0CE2">
      <w:pPr>
        <w:ind w:left="1528"/>
        <w:rPr>
          <w:b/>
          <w:sz w:val="24"/>
        </w:rPr>
      </w:pPr>
      <w:r>
        <w:rPr>
          <w:b/>
          <w:sz w:val="24"/>
          <w:u w:val="thick"/>
        </w:rPr>
        <w:t>PRAZO DE ENTREGA</w:t>
      </w:r>
    </w:p>
    <w:p w:rsidR="00036AF8" w:rsidRDefault="00BF0CE2">
      <w:pPr>
        <w:pStyle w:val="Corpodetexto"/>
        <w:spacing w:before="132" w:line="360" w:lineRule="auto"/>
        <w:ind w:left="1528" w:right="557" w:firstLine="708"/>
      </w:pPr>
      <w:r>
        <w:t>O objeto deverá ser entregue em até 90 (noventa) dias úteis a contar da data de emissão da nota de empenho.</w:t>
      </w:r>
    </w:p>
    <w:p w:rsidR="00036AF8" w:rsidRDefault="00036AF8">
      <w:pPr>
        <w:pStyle w:val="Corpodetexto"/>
        <w:spacing w:before="6"/>
        <w:rPr>
          <w:sz w:val="36"/>
        </w:rPr>
      </w:pPr>
    </w:p>
    <w:p w:rsidR="00036AF8" w:rsidRDefault="00BF0CE2">
      <w:pPr>
        <w:pStyle w:val="Ttulo1"/>
        <w:ind w:left="1528"/>
      </w:pPr>
      <w:r>
        <w:rPr>
          <w:u w:val="thick"/>
        </w:rPr>
        <w:t>LOCAL DE ENTREGA:</w:t>
      </w:r>
    </w:p>
    <w:p w:rsidR="00036AF8" w:rsidRDefault="00036AF8">
      <w:pPr>
        <w:pStyle w:val="Corpodetexto"/>
        <w:rPr>
          <w:b/>
          <w:sz w:val="20"/>
        </w:rPr>
      </w:pPr>
    </w:p>
    <w:p w:rsidR="00036AF8" w:rsidRDefault="00036AF8">
      <w:pPr>
        <w:pStyle w:val="Corpodetexto"/>
        <w:spacing w:before="9"/>
        <w:rPr>
          <w:b/>
          <w:sz w:val="19"/>
        </w:rPr>
      </w:pPr>
    </w:p>
    <w:p w:rsidR="00036AF8" w:rsidRDefault="00BF0CE2">
      <w:pPr>
        <w:pStyle w:val="Corpodetexto"/>
        <w:spacing w:before="90" w:line="360" w:lineRule="auto"/>
        <w:ind w:left="1528" w:right="549" w:firstLine="708"/>
        <w:jc w:val="both"/>
      </w:pPr>
      <w:r>
        <w:t xml:space="preserve">Os itens deverão ser entregues da Diretoria de Abastecimento – DAbast, situado à Av. Feliciano Sodré nº 190, Niterói — RJ Cep: </w:t>
      </w:r>
      <w:r>
        <w:t>24120-276, de segunda a sexta-feira, no horário compreendido entre às 10:00h e às 16:00h, devendo ser confirmado no momento da assinatura contratual se houver, ou emissão da nota de empenho.</w:t>
      </w:r>
    </w:p>
    <w:p w:rsidR="00036AF8" w:rsidRDefault="00036AF8">
      <w:pPr>
        <w:pStyle w:val="Corpodetexto"/>
        <w:spacing w:before="10"/>
        <w:rPr>
          <w:sz w:val="35"/>
        </w:rPr>
      </w:pPr>
    </w:p>
    <w:p w:rsidR="00036AF8" w:rsidRDefault="00BF0CE2">
      <w:pPr>
        <w:pStyle w:val="Corpodetexto"/>
        <w:spacing w:before="1" w:line="360" w:lineRule="auto"/>
        <w:ind w:left="1528" w:right="552" w:firstLine="708"/>
        <w:jc w:val="both"/>
      </w:pPr>
      <w:r>
        <w:t xml:space="preserve">A CONTRATADA, deverá comunicar a CONTRATANTE sobre a data </w:t>
      </w:r>
      <w:r>
        <w:rPr>
          <w:spacing w:val="-12"/>
        </w:rPr>
        <w:t xml:space="preserve">e </w:t>
      </w:r>
      <w:r>
        <w:t>horário aproximado da entrega com prazo mínimo de 72h de</w:t>
      </w:r>
      <w:r>
        <w:rPr>
          <w:spacing w:val="-4"/>
        </w:rPr>
        <w:t xml:space="preserve"> </w:t>
      </w:r>
      <w:r>
        <w:t>antecedência.</w:t>
      </w:r>
    </w:p>
    <w:p w:rsidR="00036AF8" w:rsidRDefault="00036AF8">
      <w:pPr>
        <w:pStyle w:val="Corpodetexto"/>
        <w:spacing w:before="10"/>
        <w:rPr>
          <w:sz w:val="35"/>
        </w:rPr>
      </w:pPr>
    </w:p>
    <w:p w:rsidR="00036AF8" w:rsidRDefault="00BF0CE2">
      <w:pPr>
        <w:pStyle w:val="Corpodetexto"/>
        <w:spacing w:line="362" w:lineRule="auto"/>
        <w:ind w:left="1528" w:right="559" w:firstLine="708"/>
        <w:jc w:val="both"/>
      </w:pPr>
      <w:r>
        <w:t>O agendamento prévio das entregas deverá ser realizada por meio dos telefones (21) 2717-6216, 2717-6250 e 2717-6921.</w:t>
      </w:r>
    </w:p>
    <w:p w:rsidR="00036AF8" w:rsidRDefault="00036AF8">
      <w:pPr>
        <w:pStyle w:val="Corpodetexto"/>
        <w:spacing w:before="1"/>
        <w:rPr>
          <w:sz w:val="36"/>
        </w:rPr>
      </w:pPr>
    </w:p>
    <w:p w:rsidR="00036AF8" w:rsidRDefault="00BF0CE2">
      <w:pPr>
        <w:pStyle w:val="Ttulo1"/>
        <w:ind w:left="1528"/>
      </w:pPr>
      <w:r>
        <w:rPr>
          <w:u w:val="thick"/>
        </w:rPr>
        <w:t>CONDIÇÃO DE ENTREGA:</w:t>
      </w:r>
    </w:p>
    <w:p w:rsidR="00036AF8" w:rsidRDefault="00036AF8">
      <w:pPr>
        <w:pStyle w:val="Corpodetexto"/>
        <w:spacing w:before="2"/>
        <w:rPr>
          <w:b/>
          <w:sz w:val="21"/>
        </w:rPr>
      </w:pPr>
    </w:p>
    <w:p w:rsidR="00036AF8" w:rsidRDefault="00BF0CE2">
      <w:pPr>
        <w:spacing w:before="90"/>
        <w:ind w:left="2236"/>
        <w:rPr>
          <w:b/>
          <w:sz w:val="24"/>
        </w:rPr>
      </w:pPr>
      <w:r>
        <w:rPr>
          <w:sz w:val="24"/>
        </w:rPr>
        <w:t xml:space="preserve">O objeto será fornecido em </w:t>
      </w:r>
      <w:r>
        <w:rPr>
          <w:b/>
          <w:sz w:val="24"/>
          <w:u w:val="thick"/>
        </w:rPr>
        <w:t>ENTREGA ÚNICA.</w:t>
      </w:r>
    </w:p>
    <w:p w:rsidR="00036AF8" w:rsidRDefault="00036AF8">
      <w:pPr>
        <w:pStyle w:val="Corpodetexto"/>
        <w:rPr>
          <w:b/>
          <w:sz w:val="20"/>
        </w:rPr>
      </w:pPr>
    </w:p>
    <w:p w:rsidR="00036AF8" w:rsidRDefault="00036AF8">
      <w:pPr>
        <w:pStyle w:val="Corpodetexto"/>
        <w:spacing w:before="2"/>
        <w:rPr>
          <w:b/>
          <w:sz w:val="20"/>
        </w:rPr>
      </w:pPr>
    </w:p>
    <w:p w:rsidR="00036AF8" w:rsidRDefault="00BF0CE2">
      <w:pPr>
        <w:pStyle w:val="Corpodetexto"/>
        <w:spacing w:before="90" w:line="360" w:lineRule="auto"/>
        <w:ind w:left="1528" w:right="557" w:firstLine="708"/>
      </w:pPr>
      <w:r>
        <w:t>Todos os custos referentes à entrega como impostos, taxas, pedágios, fretes e demais despesas que ocorram, serão de responsabilidade da empresa contratada.</w:t>
      </w:r>
    </w:p>
    <w:p w:rsidR="00036AF8" w:rsidRDefault="00036AF8">
      <w:pPr>
        <w:spacing w:line="360" w:lineRule="auto"/>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BF0CE2">
      <w:pPr>
        <w:pStyle w:val="Corpodetexto"/>
        <w:spacing w:before="210"/>
        <w:ind w:left="2236"/>
      </w:pPr>
      <w:r>
        <w:t>A empresa deverá encaregar-se pela descarga do material nos locais citados.</w:t>
      </w:r>
    </w:p>
    <w:p w:rsidR="00036AF8" w:rsidRDefault="00036AF8">
      <w:pPr>
        <w:pStyle w:val="Corpodetexto"/>
        <w:rPr>
          <w:sz w:val="26"/>
        </w:rPr>
      </w:pPr>
    </w:p>
    <w:p w:rsidR="00036AF8" w:rsidRDefault="00036AF8">
      <w:pPr>
        <w:pStyle w:val="Corpodetexto"/>
        <w:rPr>
          <w:sz w:val="22"/>
        </w:rPr>
      </w:pPr>
    </w:p>
    <w:p w:rsidR="00036AF8" w:rsidRDefault="00BF0CE2">
      <w:pPr>
        <w:pStyle w:val="Corpodetexto"/>
        <w:spacing w:line="360" w:lineRule="auto"/>
        <w:ind w:left="1528" w:right="551" w:firstLine="708"/>
        <w:jc w:val="both"/>
      </w:pPr>
      <w:r>
        <w:t>Os materiais adquiridos deverão ser novos e entregue acondicionados em suas embalagens originais lacradas, quando for o caso, de forma a permitir completa segurança quanto a sua originalidade e integridade, devendo estar acondicionados e embalados conform</w:t>
      </w:r>
      <w:r>
        <w:t>e praxe do fabricante, protegendo o produto durante o transporte e armazenamento, com indicação do material contido, volume, data de fabricação e fabricante.</w:t>
      </w:r>
    </w:p>
    <w:p w:rsidR="00036AF8" w:rsidRDefault="00036AF8">
      <w:pPr>
        <w:pStyle w:val="Corpodetexto"/>
        <w:rPr>
          <w:sz w:val="36"/>
        </w:rPr>
      </w:pPr>
    </w:p>
    <w:p w:rsidR="00036AF8" w:rsidRDefault="00BF0CE2">
      <w:pPr>
        <w:pStyle w:val="Corpodetexto"/>
        <w:spacing w:line="360" w:lineRule="auto"/>
        <w:ind w:left="1528" w:right="553" w:firstLine="708"/>
        <w:jc w:val="both"/>
      </w:pPr>
      <w:r>
        <w:t xml:space="preserve">Quando da entrega, o produto deverá estar em perfeitas condições e as embalagens não danificadas </w:t>
      </w:r>
      <w:r>
        <w:t>e adequadas para proteger o conteúdo contra danos durante o transporte.</w:t>
      </w:r>
    </w:p>
    <w:p w:rsidR="00036AF8" w:rsidRDefault="00036AF8">
      <w:pPr>
        <w:pStyle w:val="Corpodetexto"/>
        <w:rPr>
          <w:sz w:val="36"/>
        </w:rPr>
      </w:pPr>
    </w:p>
    <w:p w:rsidR="00036AF8" w:rsidRDefault="00BF0CE2">
      <w:pPr>
        <w:pStyle w:val="Corpodetexto"/>
        <w:spacing w:line="360" w:lineRule="auto"/>
        <w:ind w:left="1528" w:right="553" w:firstLine="768"/>
        <w:jc w:val="both"/>
      </w:pPr>
      <w:r>
        <w:t xml:space="preserve">A embalagem deverá oferecer completa proteção ao produto em função das condições de armazenamento, acesso, movimentação e manuseio do produto nas dependências do licitante e descarga </w:t>
      </w:r>
      <w:r>
        <w:t>no local.</w:t>
      </w:r>
    </w:p>
    <w:p w:rsidR="00036AF8" w:rsidRDefault="00036AF8">
      <w:pPr>
        <w:pStyle w:val="Corpodetexto"/>
        <w:rPr>
          <w:sz w:val="36"/>
        </w:rPr>
      </w:pPr>
    </w:p>
    <w:p w:rsidR="00036AF8" w:rsidRDefault="00BF0CE2">
      <w:pPr>
        <w:pStyle w:val="Corpodetexto"/>
        <w:spacing w:before="1" w:line="360" w:lineRule="auto"/>
        <w:ind w:left="1528" w:right="551" w:firstLine="768"/>
        <w:jc w:val="both"/>
      </w:pPr>
      <w:r>
        <w:t>Os produtos que possuirem embalagens, devem conter nas mesmas, informações claras e de fácil leitura a respeito de seu nome, composição, lote, datas de fabricação e validade, CNPJ, nome e endereço do fabricante, condições de armazenamento e quantidade ou</w:t>
      </w:r>
      <w:r>
        <w:rPr>
          <w:spacing w:val="-3"/>
        </w:rPr>
        <w:t xml:space="preserve"> </w:t>
      </w:r>
      <w:r>
        <w:t>v</w:t>
      </w:r>
      <w:r>
        <w:t>olume.</w:t>
      </w:r>
    </w:p>
    <w:p w:rsidR="00036AF8" w:rsidRDefault="00036AF8">
      <w:pPr>
        <w:pStyle w:val="Corpodetexto"/>
        <w:rPr>
          <w:sz w:val="26"/>
        </w:rPr>
      </w:pPr>
    </w:p>
    <w:p w:rsidR="00036AF8" w:rsidRDefault="00036AF8">
      <w:pPr>
        <w:pStyle w:val="Corpodetexto"/>
        <w:spacing w:before="10"/>
        <w:rPr>
          <w:sz w:val="27"/>
        </w:rPr>
      </w:pPr>
    </w:p>
    <w:p w:rsidR="00036AF8" w:rsidRDefault="00BF0CE2">
      <w:pPr>
        <w:pStyle w:val="Ttulo1"/>
        <w:ind w:left="1528"/>
      </w:pPr>
      <w:r>
        <w:rPr>
          <w:u w:val="thick"/>
        </w:rPr>
        <w:t>CONDIÇÕES DE RECEBIMENTO:</w:t>
      </w:r>
    </w:p>
    <w:p w:rsidR="00036AF8" w:rsidRDefault="00BF0CE2">
      <w:pPr>
        <w:pStyle w:val="Corpodetexto"/>
        <w:spacing w:before="132" w:line="360" w:lineRule="auto"/>
        <w:ind w:left="1528" w:right="556" w:firstLine="708"/>
        <w:jc w:val="both"/>
      </w:pPr>
      <w:r>
        <w:t>O objeto deste Termo de Referência será recebido nos termos dos artigos 73 a 76 da Lei 8.666/1993:</w:t>
      </w:r>
    </w:p>
    <w:p w:rsidR="00036AF8" w:rsidRDefault="00BF0CE2">
      <w:pPr>
        <w:pStyle w:val="Corpodetexto"/>
        <w:spacing w:line="360" w:lineRule="auto"/>
        <w:ind w:left="1528" w:right="557" w:firstLine="708"/>
        <w:jc w:val="both"/>
      </w:pPr>
      <w:r>
        <w:rPr>
          <w:b/>
        </w:rPr>
        <w:t xml:space="preserve">Provisoriamente: </w:t>
      </w:r>
      <w:r>
        <w:t>no ato da entrega do(s) produto(s), para posterior verificação da conformidade do material com as especif</w:t>
      </w:r>
      <w:r>
        <w:t>icações do objeto licitado.</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3" w:firstLine="708"/>
        <w:jc w:val="both"/>
      </w:pPr>
      <w:r>
        <w:rPr>
          <w:b/>
        </w:rPr>
        <w:t xml:space="preserve">Definitivamente: </w:t>
      </w:r>
      <w:r>
        <w:t>em até 30 (trinta) dias corridos, contados do recebimento provisório, após a verificação da qualidade e quantidade do material e consequente aceitação.</w:t>
      </w:r>
    </w:p>
    <w:p w:rsidR="00036AF8" w:rsidRDefault="00036AF8">
      <w:pPr>
        <w:pStyle w:val="Corpodetexto"/>
        <w:rPr>
          <w:sz w:val="36"/>
        </w:rPr>
      </w:pPr>
    </w:p>
    <w:p w:rsidR="00036AF8" w:rsidRDefault="00BF0CE2">
      <w:pPr>
        <w:pStyle w:val="Corpodetexto"/>
        <w:spacing w:line="360" w:lineRule="auto"/>
        <w:ind w:left="1528" w:right="551" w:firstLine="768"/>
        <w:jc w:val="both"/>
      </w:pPr>
      <w:r>
        <w:t xml:space="preserve">Será rejeitado no todo ou em parte, </w:t>
      </w:r>
      <w:r>
        <w:t>o fornecimento executado em desacordo com as condições estabelecidas neste Termo de Referência, ficando a Licitante vencedora obrigada a substituir os materiais recusados no prazo de 10 (dez) dias a contar da notificação expedida pela unidade recebedora, s</w:t>
      </w:r>
      <w:r>
        <w:t>ob pena de aplicação das penalidades previstas na Lei Federal nº.</w:t>
      </w:r>
      <w:r>
        <w:rPr>
          <w:spacing w:val="1"/>
        </w:rPr>
        <w:t xml:space="preserve"> </w:t>
      </w:r>
      <w:r>
        <w:t>8.666/1993.</w:t>
      </w:r>
    </w:p>
    <w:p w:rsidR="00036AF8" w:rsidRDefault="00036AF8">
      <w:pPr>
        <w:pStyle w:val="Corpodetexto"/>
        <w:spacing w:before="1"/>
        <w:rPr>
          <w:sz w:val="36"/>
        </w:rPr>
      </w:pPr>
    </w:p>
    <w:p w:rsidR="00036AF8" w:rsidRDefault="00BF0CE2">
      <w:pPr>
        <w:pStyle w:val="Corpodetexto"/>
        <w:spacing w:line="360" w:lineRule="auto"/>
        <w:ind w:left="1528" w:right="548" w:firstLine="768"/>
        <w:jc w:val="both"/>
      </w:pPr>
      <w:r>
        <w:t>A Licitante vencedora garantirá a qualidade do produto proposto, obrigando-se a repor aquele que apresentar defeito ou má aparência, imediatamente após a notificação, sem ônus adicional à SEPM.</w:t>
      </w:r>
    </w:p>
    <w:p w:rsidR="00036AF8" w:rsidRDefault="00036AF8">
      <w:pPr>
        <w:pStyle w:val="Corpodetexto"/>
        <w:rPr>
          <w:sz w:val="10"/>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5   – AVALIAÇÃO DA QUALIDADE E ACEITE DO</w:t>
      </w:r>
      <w:r>
        <w:rPr>
          <w:spacing w:val="-22"/>
          <w:shd w:val="clear" w:color="auto" w:fill="D9D9D9"/>
        </w:rPr>
        <w:t xml:space="preserve"> </w:t>
      </w:r>
      <w:r>
        <w:rPr>
          <w:shd w:val="clear" w:color="auto" w:fill="D9D9D9"/>
        </w:rPr>
        <w:t>OBJETO:</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604" w:firstLine="768"/>
        <w:jc w:val="both"/>
      </w:pPr>
      <w:r>
        <w:t>Executado o contrato, o seu objeto será recebido por comissão de fiscalização de contrato composta por 2 (dois) membros, na forma prevista no art. 73 da Lei n.º 8.666/93, dispensado o recebimento provisório nas hipóteses previstas no art. 74 da mesma lei.</w:t>
      </w:r>
    </w:p>
    <w:p w:rsidR="00036AF8" w:rsidRDefault="00036AF8">
      <w:pPr>
        <w:pStyle w:val="Corpodetexto"/>
        <w:spacing w:before="11"/>
        <w:rPr>
          <w:sz w:val="35"/>
        </w:rPr>
      </w:pPr>
    </w:p>
    <w:p w:rsidR="00036AF8" w:rsidRDefault="00BF0CE2">
      <w:pPr>
        <w:pStyle w:val="Corpodetexto"/>
        <w:spacing w:line="360" w:lineRule="auto"/>
        <w:ind w:left="1528" w:right="552" w:firstLine="828"/>
        <w:jc w:val="both"/>
      </w:pPr>
      <w:r>
        <w:t>O recebimento provisório ou definitivo do objeto do Contrato não exclui a responsabilidade civil a ele relativa, nem a ético-profissional, pela sua perfeita execução do Contrato.</w:t>
      </w:r>
    </w:p>
    <w:p w:rsidR="00036AF8" w:rsidRDefault="00036AF8">
      <w:pPr>
        <w:pStyle w:val="Corpodetexto"/>
        <w:rPr>
          <w:sz w:val="36"/>
        </w:rPr>
      </w:pPr>
    </w:p>
    <w:p w:rsidR="00036AF8" w:rsidRDefault="00BF0CE2">
      <w:pPr>
        <w:pStyle w:val="Corpodetexto"/>
        <w:spacing w:before="1" w:line="360" w:lineRule="auto"/>
        <w:ind w:left="1528" w:right="548" w:firstLine="626"/>
        <w:jc w:val="both"/>
      </w:pPr>
      <w:r>
        <w:t>Salvo se houver exigência a ser cumprido pelo adjudicatário, o processament</w:t>
      </w:r>
      <w:r>
        <w:t>o de aceitação provisória ou definitiva deverá ficar concluído no prazo de 30 dias corridos, contados da entrada do respectivo requerimento no protocolo da unidade de recebimento, na forma do disposto no parágrafo 3º. Do art. 77 do Decreto</w:t>
      </w:r>
      <w:r>
        <w:rPr>
          <w:spacing w:val="-2"/>
        </w:rPr>
        <w:t xml:space="preserve"> </w:t>
      </w:r>
      <w:r>
        <w:t>3.149/80.</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6" w:firstLine="566"/>
        <w:jc w:val="both"/>
      </w:pPr>
      <w:r>
        <w:t>A execução da entrega será acompanhada e fiscalizada por comissão constituída de 2 (dois) menbros designados pelo Comandante da Unidade de Recebimento, conforme ato de nomeação.</w:t>
      </w:r>
    </w:p>
    <w:p w:rsidR="00036AF8" w:rsidRDefault="00036AF8">
      <w:pPr>
        <w:pStyle w:val="Corpodetexto"/>
        <w:rPr>
          <w:sz w:val="36"/>
        </w:rPr>
      </w:pPr>
    </w:p>
    <w:p w:rsidR="00036AF8" w:rsidRDefault="00BF0CE2">
      <w:pPr>
        <w:pStyle w:val="Corpodetexto"/>
        <w:spacing w:line="360" w:lineRule="auto"/>
        <w:ind w:left="1528" w:right="550" w:firstLine="708"/>
        <w:jc w:val="both"/>
      </w:pPr>
      <w:r>
        <w:t>A contratada declara, antecipadamente, aceitar as condições, métodos e processos de inspeção, verificação e controle adotados pela fiscalização, obrigando-se a fornecer todos os dados, elementos, explicações, esclarecimentos e comunicações de que esta nece</w:t>
      </w:r>
      <w:r>
        <w:t>ssitar e que forem necessários aos desempenhos de suas</w:t>
      </w:r>
      <w:r>
        <w:rPr>
          <w:spacing w:val="-5"/>
        </w:rPr>
        <w:t xml:space="preserve"> </w:t>
      </w:r>
      <w:r>
        <w:t>atividades.</w:t>
      </w:r>
    </w:p>
    <w:p w:rsidR="00036AF8" w:rsidRDefault="00036AF8">
      <w:pPr>
        <w:pStyle w:val="Corpodetexto"/>
        <w:rPr>
          <w:sz w:val="26"/>
        </w:rPr>
      </w:pPr>
    </w:p>
    <w:p w:rsidR="00036AF8" w:rsidRDefault="00BF0CE2">
      <w:pPr>
        <w:pStyle w:val="Corpodetexto"/>
        <w:spacing w:before="218" w:line="360" w:lineRule="auto"/>
        <w:ind w:left="1528" w:right="550" w:firstLine="708"/>
        <w:jc w:val="both"/>
      </w:pPr>
      <w:r>
        <w:t>A instituição e a atuação de fiscalização não excluem ou atenua a responsabilidade da contratada, nem a exime de manter fiscalização própria.</w:t>
      </w:r>
    </w:p>
    <w:p w:rsidR="00036AF8" w:rsidRDefault="00036AF8">
      <w:pPr>
        <w:pStyle w:val="Corpodetexto"/>
        <w:rPr>
          <w:sz w:val="20"/>
        </w:rPr>
      </w:pPr>
    </w:p>
    <w:p w:rsidR="00036AF8" w:rsidRDefault="00036AF8">
      <w:pPr>
        <w:pStyle w:val="Corpodetexto"/>
        <w:rPr>
          <w:sz w:val="17"/>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6– QUALIFICAÇÃO</w:t>
      </w:r>
      <w:r>
        <w:rPr>
          <w:spacing w:val="-6"/>
          <w:shd w:val="clear" w:color="auto" w:fill="D9D9D9"/>
        </w:rPr>
        <w:t xml:space="preserve"> </w:t>
      </w:r>
      <w:r>
        <w:rPr>
          <w:shd w:val="clear" w:color="auto" w:fill="D9D9D9"/>
        </w:rPr>
        <w:t>TÉCNICA:</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549" w:firstLine="708"/>
        <w:jc w:val="both"/>
      </w:pPr>
      <w:r>
        <w:t>A Empresa contr</w:t>
      </w:r>
      <w:r>
        <w:t>atada deverá comprovar sua qualificação técnica, por meio de Atestados de Capacidade Técnica, fornecidos por Pessoas Jurídicas de Direito Público ou Privado, que demonstrem haver executato, a contratada, contratos compatíveis em características, quantidade</w:t>
      </w:r>
      <w:r>
        <w:t>s e prazos congêneres ao objeto desta licitação.</w:t>
      </w:r>
    </w:p>
    <w:p w:rsidR="00036AF8" w:rsidRDefault="00BF0CE2">
      <w:pPr>
        <w:pStyle w:val="Corpodetexto"/>
        <w:spacing w:before="1" w:line="360" w:lineRule="auto"/>
        <w:ind w:left="1528" w:right="556" w:firstLine="708"/>
        <w:jc w:val="both"/>
      </w:pPr>
      <w:r>
        <w:t>As empresas estrangeiras que não funcionem no Brasil deverão apresentar documentação comprobatória da representação legal no Brasil, com poderes expressos para receber citação e responder administrativa e ju</w:t>
      </w:r>
      <w:r>
        <w:t>dicialmente.</w:t>
      </w:r>
    </w:p>
    <w:p w:rsidR="00036AF8" w:rsidRDefault="00BF0CE2">
      <w:pPr>
        <w:pStyle w:val="Corpodetexto"/>
        <w:spacing w:before="1" w:line="360" w:lineRule="auto"/>
        <w:ind w:left="1528" w:right="551" w:firstLine="708"/>
        <w:jc w:val="both"/>
      </w:pPr>
      <w:r>
        <w:t>As empresas estrangeiras que não funcionem no país tanto quanto possível atenderão às exigências de habilitação mediante documentos equivalentes aos estabelecidos para as empresas brasileiras, expedidos, conforme o caso, por entidades públicas</w:t>
      </w:r>
      <w:r>
        <w:t xml:space="preserve"> ou privadas de seus países de origem e autenticadas pelos respectivos Consulados ou Embaixadas e traduzidos por tradutor juramentado.</w:t>
      </w:r>
    </w:p>
    <w:p w:rsidR="00036AF8" w:rsidRDefault="00BF0CE2">
      <w:pPr>
        <w:pStyle w:val="Corpodetexto"/>
        <w:spacing w:line="360" w:lineRule="auto"/>
        <w:ind w:left="1528" w:right="554" w:firstLine="708"/>
        <w:jc w:val="both"/>
      </w:pPr>
      <w:r>
        <w:t>As cláusulas que tratem de exigência de documentos de habilitação que não puderem ser atendidas por força de legislação específica do país de origem do licitante ou que não apresentarem equivalência em relação à legislação brasileira deverão constar em dec</w:t>
      </w:r>
      <w:r>
        <w:t>laração da empresa informando a impossibilidade de atendimento aos mesmos,</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7"/>
      </w:pPr>
      <w:r>
        <w:t>autenticada pelo respectivo consulado e traduzida por tradutor público juramentado (caso apresentada em língua estrangeira).</w:t>
      </w:r>
    </w:p>
    <w:p w:rsidR="00036AF8" w:rsidRDefault="00036AF8">
      <w:pPr>
        <w:pStyle w:val="Corpodetexto"/>
        <w:spacing w:before="8"/>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 xml:space="preserve">7– DISPONIBILIDADE ORÇAMENTÁRIA </w:t>
      </w:r>
      <w:r>
        <w:rPr>
          <w:shd w:val="clear" w:color="auto" w:fill="D9D9D9"/>
        </w:rPr>
        <w:t>E FINANCEIRA DO</w:t>
      </w:r>
      <w:r>
        <w:rPr>
          <w:spacing w:val="-10"/>
          <w:shd w:val="clear" w:color="auto" w:fill="D9D9D9"/>
        </w:rPr>
        <w:t xml:space="preserve"> </w:t>
      </w:r>
      <w:r>
        <w:rPr>
          <w:shd w:val="clear" w:color="auto" w:fill="D9D9D9"/>
        </w:rPr>
        <w:t>ÓRGÃO:</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555" w:firstLine="708"/>
        <w:jc w:val="both"/>
      </w:pPr>
      <w:r>
        <w:t>A reserva orçamentária será definida em data oportuna, após despacho exarado pelo Diretor de Licitações e Projetos (DLP), que será devidamente encaminhado a Diretoria Geral de Administração financeira (DGAF), solicitando de igual modo, informar se existe r</w:t>
      </w:r>
      <w:r>
        <w:t>eserva orçamentária, para aquisição do referido material e em que código de natureza de despesa ele se enquadra.</w:t>
      </w:r>
    </w:p>
    <w:p w:rsidR="00036AF8" w:rsidRDefault="00036AF8">
      <w:pPr>
        <w:pStyle w:val="Corpodetexto"/>
        <w:spacing w:before="7"/>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8– CONDIÇÕES E PRAZOS DE</w:t>
      </w:r>
      <w:r>
        <w:rPr>
          <w:spacing w:val="-7"/>
          <w:shd w:val="clear" w:color="auto" w:fill="D9D9D9"/>
        </w:rPr>
        <w:t xml:space="preserve"> </w:t>
      </w:r>
      <w:r>
        <w:rPr>
          <w:shd w:val="clear" w:color="auto" w:fill="D9D9D9"/>
        </w:rPr>
        <w:t>PAGAMENTO:</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554" w:firstLine="708"/>
        <w:jc w:val="both"/>
      </w:pPr>
      <w:r>
        <w:t>O pagamento será efetuado, obrigatoriamente, por meio de crédito em conta corrente do Banco Bradesco S</w:t>
      </w:r>
      <w:r>
        <w:t>.A. em atenção ao Decreto nº 43.181 de 08 de setembro de 2011. Cabendo ressaltar, que número da conta e agência deverão ser informados pelo adjudicatário até a assinatura do</w:t>
      </w:r>
      <w:r>
        <w:rPr>
          <w:spacing w:val="-3"/>
        </w:rPr>
        <w:t xml:space="preserve"> </w:t>
      </w:r>
      <w:r>
        <w:t>contrato.</w:t>
      </w:r>
    </w:p>
    <w:p w:rsidR="00036AF8" w:rsidRDefault="00036AF8">
      <w:pPr>
        <w:pStyle w:val="Corpodetexto"/>
        <w:spacing w:before="11"/>
        <w:rPr>
          <w:sz w:val="35"/>
        </w:rPr>
      </w:pPr>
    </w:p>
    <w:p w:rsidR="00036AF8" w:rsidRDefault="00BF0CE2">
      <w:pPr>
        <w:pStyle w:val="Corpodetexto"/>
        <w:spacing w:line="360" w:lineRule="auto"/>
        <w:ind w:left="1528" w:right="554" w:firstLine="768"/>
        <w:jc w:val="both"/>
      </w:pPr>
      <w: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w:t>
      </w:r>
      <w:r>
        <w:t>contratada pelo Estado, abrir ou manter conta corrente naquela instituição financeira, o pagamento poderá ser feito mediante crédito em conta corrente de outra instituição financeira. Nesse caso, eventuais ônus financeiros e/ou contratuais adicionais serão</w:t>
      </w:r>
      <w:r>
        <w:t xml:space="preserve"> suportados exclusivamente pela CONTRATADA.</w:t>
      </w:r>
    </w:p>
    <w:p w:rsidR="00036AF8" w:rsidRDefault="00036AF8">
      <w:pPr>
        <w:pStyle w:val="Corpodetexto"/>
        <w:spacing w:before="1"/>
        <w:rPr>
          <w:sz w:val="36"/>
        </w:rPr>
      </w:pPr>
    </w:p>
    <w:p w:rsidR="00036AF8" w:rsidRDefault="00BF0CE2">
      <w:pPr>
        <w:pStyle w:val="Corpodetexto"/>
        <w:spacing w:line="360" w:lineRule="auto"/>
        <w:ind w:left="1528" w:right="559" w:firstLine="708"/>
        <w:jc w:val="both"/>
      </w:pPr>
      <w:r>
        <w:t>O prazo de pagamento será de até 30 (trinta) dias, a contar da data do recebimento definitivo.</w:t>
      </w:r>
    </w:p>
    <w:p w:rsidR="00036AF8" w:rsidRDefault="00036AF8">
      <w:pPr>
        <w:pStyle w:val="Corpodetexto"/>
        <w:spacing w:before="10"/>
        <w:rPr>
          <w:sz w:val="35"/>
        </w:rPr>
      </w:pPr>
    </w:p>
    <w:p w:rsidR="00036AF8" w:rsidRDefault="00BF0CE2">
      <w:pPr>
        <w:pStyle w:val="Corpodetexto"/>
        <w:spacing w:line="360" w:lineRule="auto"/>
        <w:ind w:left="1528" w:right="554" w:firstLine="708"/>
        <w:jc w:val="both"/>
      </w:pPr>
      <w:r>
        <w:t>Caso se faça necessária a reapresentação de qualquer fatura por culpa da contratada, o prazo de 30 (trinta) dias fi</w:t>
      </w:r>
      <w:r>
        <w:t>cará suspenso, prosseguindo a sua contagem a partir da data da respectiva reapresentação.</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BF0CE2">
      <w:pPr>
        <w:pStyle w:val="Corpodetexto"/>
        <w:spacing w:before="210" w:line="360" w:lineRule="auto"/>
        <w:ind w:left="1528" w:right="552" w:firstLine="768"/>
        <w:jc w:val="both"/>
      </w:pPr>
      <w:r>
        <w:t xml:space="preserve">Os pagamentos eventualmente realizados com atraso, desde que não decorram de ato ou fato atribuível ao adjudicatário, sofrerão a incidência de </w:t>
      </w:r>
      <w:r>
        <w:t xml:space="preserve">atualização financeira pelo IGPM e juros moratórios de 0,5% ao mês, calculado </w:t>
      </w:r>
      <w:r>
        <w:rPr>
          <w:i/>
        </w:rPr>
        <w:t>pro rata die</w:t>
      </w:r>
      <w:r>
        <w:t xml:space="preserve">, e aqueles pagos em prazo inferior ao estabelecido neste Termo serão feitos mediante desconto de 0,5% ao mês </w:t>
      </w:r>
      <w:r>
        <w:rPr>
          <w:i/>
        </w:rPr>
        <w:t>pro rata die</w:t>
      </w:r>
      <w:r>
        <w:t>.</w:t>
      </w:r>
    </w:p>
    <w:p w:rsidR="00036AF8" w:rsidRDefault="00036AF8">
      <w:pPr>
        <w:pStyle w:val="Corpodetexto"/>
        <w:spacing w:before="1"/>
        <w:rPr>
          <w:sz w:val="36"/>
        </w:rPr>
      </w:pPr>
    </w:p>
    <w:p w:rsidR="00036AF8" w:rsidRDefault="00BF0CE2">
      <w:pPr>
        <w:pStyle w:val="Corpodetexto"/>
        <w:spacing w:line="360" w:lineRule="auto"/>
        <w:ind w:left="1528" w:right="552" w:firstLine="768"/>
        <w:jc w:val="both"/>
      </w:pPr>
      <w:r>
        <w:t>O licitante cujo estabelecimento esteja l</w:t>
      </w:r>
      <w:r>
        <w:t>ocalizado no Estado do Rio de Janeiro deverá apresentar proposta isenta de ICMS, quando cabível, de acordo com o Convênio CONFAZ nº 26/2003 e a Resolução SEFAZ nº 971/16, sendo este valor considerado para efeito de competição na licitação.</w:t>
      </w:r>
    </w:p>
    <w:p w:rsidR="00036AF8" w:rsidRDefault="00036AF8">
      <w:pPr>
        <w:pStyle w:val="Corpodetexto"/>
        <w:spacing w:before="6"/>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9–</w:t>
      </w:r>
      <w:r>
        <w:rPr>
          <w:spacing w:val="-3"/>
          <w:shd w:val="clear" w:color="auto" w:fill="D9D9D9"/>
        </w:rPr>
        <w:t xml:space="preserve"> </w:t>
      </w:r>
      <w:r>
        <w:rPr>
          <w:shd w:val="clear" w:color="auto" w:fill="D9D9D9"/>
        </w:rPr>
        <w:t>GARANTIA:</w:t>
      </w:r>
      <w:r>
        <w:rPr>
          <w:shd w:val="clear" w:color="auto" w:fill="D9D9D9"/>
        </w:rPr>
        <w:tab/>
      </w:r>
    </w:p>
    <w:p w:rsidR="00036AF8" w:rsidRDefault="00036AF8">
      <w:pPr>
        <w:pStyle w:val="Corpodetexto"/>
        <w:rPr>
          <w:b/>
          <w:sz w:val="26"/>
        </w:rPr>
      </w:pPr>
    </w:p>
    <w:p w:rsidR="00036AF8" w:rsidRDefault="00036AF8">
      <w:pPr>
        <w:pStyle w:val="Corpodetexto"/>
        <w:spacing w:before="6"/>
        <w:rPr>
          <w:b/>
          <w:sz w:val="21"/>
        </w:rPr>
      </w:pPr>
    </w:p>
    <w:p w:rsidR="00036AF8" w:rsidRDefault="00BF0CE2">
      <w:pPr>
        <w:pStyle w:val="PargrafodaLista"/>
        <w:numPr>
          <w:ilvl w:val="1"/>
          <w:numId w:val="5"/>
        </w:numPr>
        <w:tabs>
          <w:tab w:val="left" w:pos="1949"/>
        </w:tabs>
        <w:ind w:hanging="421"/>
        <w:rPr>
          <w:b/>
          <w:sz w:val="24"/>
        </w:rPr>
      </w:pPr>
      <w:r>
        <w:rPr>
          <w:b/>
          <w:sz w:val="24"/>
        </w:rPr>
        <w:t>Garantia dos</w:t>
      </w:r>
      <w:r>
        <w:rPr>
          <w:b/>
          <w:spacing w:val="-1"/>
          <w:sz w:val="24"/>
        </w:rPr>
        <w:t xml:space="preserve"> </w:t>
      </w:r>
      <w:r>
        <w:rPr>
          <w:b/>
          <w:sz w:val="24"/>
        </w:rPr>
        <w:t>Itens:</w:t>
      </w:r>
    </w:p>
    <w:p w:rsidR="00036AF8" w:rsidRDefault="00036AF8">
      <w:pPr>
        <w:pStyle w:val="Corpodetexto"/>
        <w:rPr>
          <w:b/>
          <w:sz w:val="26"/>
        </w:rPr>
      </w:pPr>
    </w:p>
    <w:p w:rsidR="00036AF8" w:rsidRDefault="00036AF8">
      <w:pPr>
        <w:pStyle w:val="Corpodetexto"/>
        <w:spacing w:before="1"/>
        <w:rPr>
          <w:b/>
          <w:sz w:val="22"/>
        </w:rPr>
      </w:pPr>
    </w:p>
    <w:p w:rsidR="00036AF8" w:rsidRDefault="00BF0CE2">
      <w:pPr>
        <w:pStyle w:val="Corpodetexto"/>
        <w:spacing w:line="360" w:lineRule="auto"/>
        <w:ind w:left="1528" w:right="551" w:firstLine="566"/>
        <w:jc w:val="both"/>
      </w:pPr>
      <w:r>
        <w:t>O prazo de garantia ou validade nos casos do materiais de consumo, será igual ao fornecido pelo fabricante ou de, no mínimo, 12 (doze) meses, o que for mais vantajoso para a Administração prevalecendo à garantia oferecida pelo fabri</w:t>
      </w:r>
      <w:r>
        <w:t>cante dos mesmos, se por prazo superior, e começará a correr findo o prazo da garantia legal de que trata a Lei nº. 8.078/90 o qual se inicia a partir do recebimento definitivo, sem ônus Policia Militar do Estado do Rio de Janeiro.</w:t>
      </w:r>
    </w:p>
    <w:p w:rsidR="00036AF8" w:rsidRDefault="00036AF8">
      <w:pPr>
        <w:pStyle w:val="Corpodetexto"/>
        <w:spacing w:before="10"/>
        <w:rPr>
          <w:sz w:val="35"/>
        </w:rPr>
      </w:pPr>
    </w:p>
    <w:p w:rsidR="00036AF8" w:rsidRDefault="00BF0CE2">
      <w:pPr>
        <w:pStyle w:val="Corpodetexto"/>
        <w:spacing w:line="362" w:lineRule="auto"/>
        <w:ind w:left="1528" w:right="556" w:firstLine="566"/>
        <w:jc w:val="both"/>
      </w:pPr>
      <w:r>
        <w:t>Todas as peças, disposi</w:t>
      </w:r>
      <w:r>
        <w:t>tivos ou mesmo unidades que forem substituídas durante o período de garantia terão, a partir de sua entrega, todas as garantias previstas.</w:t>
      </w:r>
    </w:p>
    <w:p w:rsidR="00036AF8" w:rsidRDefault="00036AF8">
      <w:pPr>
        <w:pStyle w:val="Corpodetexto"/>
        <w:spacing w:before="8"/>
        <w:rPr>
          <w:sz w:val="35"/>
        </w:rPr>
      </w:pPr>
    </w:p>
    <w:p w:rsidR="00036AF8" w:rsidRDefault="00BF0CE2">
      <w:pPr>
        <w:pStyle w:val="Corpodetexto"/>
        <w:spacing w:line="360" w:lineRule="auto"/>
        <w:ind w:left="1528" w:right="556" w:firstLine="566"/>
        <w:jc w:val="both"/>
      </w:pPr>
      <w:r>
        <w:t>A empresa deverá fornecer certificados de garantia, por meio de documentos próprios, ou anotação impressa ou carimba</w:t>
      </w:r>
      <w:r>
        <w:t>da na Nota Fiscal respectiva.</w:t>
      </w:r>
    </w:p>
    <w:p w:rsidR="00036AF8" w:rsidRDefault="00036AF8">
      <w:pPr>
        <w:pStyle w:val="Corpodetexto"/>
        <w:spacing w:before="11"/>
        <w:rPr>
          <w:sz w:val="35"/>
        </w:rPr>
      </w:pPr>
    </w:p>
    <w:p w:rsidR="00036AF8" w:rsidRDefault="00BF0CE2">
      <w:pPr>
        <w:pStyle w:val="Corpodetexto"/>
        <w:spacing w:line="360" w:lineRule="auto"/>
        <w:ind w:left="1528" w:right="553" w:firstLine="566"/>
        <w:jc w:val="both"/>
      </w:pPr>
      <w:r>
        <w:t>O termo de garantia ou equivalente deverá esclarecer de maneira clara e adequada em que consiste a mesma garantia, bem como a forma, o prazo e o lugar em que poderá ser exercitado, o ônus a cargo do contratante, devendo ser entregue, devidamente</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7"/>
      </w:pPr>
      <w:r>
        <w:t>preenchido pelo fornecedor, no ato do fornecimento, acompanhado de manual de instalação e/ou uso do produto, se couber.</w:t>
      </w:r>
    </w:p>
    <w:p w:rsidR="00036AF8" w:rsidRDefault="00036AF8">
      <w:pPr>
        <w:pStyle w:val="Corpodetexto"/>
        <w:spacing w:before="1"/>
        <w:rPr>
          <w:sz w:val="36"/>
        </w:rPr>
      </w:pPr>
    </w:p>
    <w:p w:rsidR="00036AF8" w:rsidRDefault="00BF0CE2">
      <w:pPr>
        <w:pStyle w:val="Corpodetexto"/>
        <w:ind w:left="2094"/>
      </w:pPr>
      <w:r>
        <w:t>A assistência técnica devera ser permanente.</w:t>
      </w:r>
    </w:p>
    <w:p w:rsidR="00036AF8" w:rsidRDefault="00036AF8">
      <w:pPr>
        <w:pStyle w:val="Corpodetexto"/>
        <w:rPr>
          <w:sz w:val="26"/>
        </w:rPr>
      </w:pPr>
    </w:p>
    <w:p w:rsidR="00036AF8" w:rsidRDefault="00036AF8">
      <w:pPr>
        <w:pStyle w:val="Corpodetexto"/>
        <w:rPr>
          <w:sz w:val="22"/>
        </w:rPr>
      </w:pPr>
    </w:p>
    <w:p w:rsidR="00036AF8" w:rsidRDefault="00BF0CE2">
      <w:pPr>
        <w:pStyle w:val="Corpodetexto"/>
        <w:spacing w:line="360" w:lineRule="auto"/>
        <w:ind w:left="1528" w:right="557" w:firstLine="566"/>
      </w:pPr>
      <w:r>
        <w:t>A empresa deverá comprovar que possui estoque de componentes que são substituídos por uso contínuo do equipamento.</w:t>
      </w:r>
    </w:p>
    <w:p w:rsidR="00036AF8" w:rsidRDefault="00036AF8">
      <w:pPr>
        <w:pStyle w:val="Corpodetexto"/>
        <w:rPr>
          <w:sz w:val="36"/>
        </w:rPr>
      </w:pPr>
    </w:p>
    <w:p w:rsidR="00036AF8" w:rsidRDefault="00BF0CE2">
      <w:pPr>
        <w:pStyle w:val="Ttulo1"/>
        <w:numPr>
          <w:ilvl w:val="1"/>
          <w:numId w:val="5"/>
        </w:numPr>
        <w:tabs>
          <w:tab w:val="left" w:pos="1949"/>
        </w:tabs>
        <w:ind w:hanging="421"/>
      </w:pPr>
      <w:r>
        <w:t>Garantia</w:t>
      </w:r>
      <w:r>
        <w:rPr>
          <w:spacing w:val="-1"/>
        </w:rPr>
        <w:t xml:space="preserve"> </w:t>
      </w:r>
      <w:r>
        <w:t>Contratual:</w:t>
      </w:r>
    </w:p>
    <w:p w:rsidR="00036AF8" w:rsidRDefault="00BF0CE2">
      <w:pPr>
        <w:pStyle w:val="Corpodetexto"/>
        <w:spacing w:before="139" w:line="276" w:lineRule="auto"/>
        <w:ind w:left="1528" w:right="556" w:firstLine="708"/>
        <w:jc w:val="both"/>
      </w:pPr>
      <w:r>
        <w:t>Será exigido garantia no percentual de 2% (dois por cento) do valor do contrato, em conformidade com o art. 56 da Lei n</w:t>
      </w:r>
      <w:r>
        <w:t>º. 8.666/93, a saber;</w:t>
      </w:r>
    </w:p>
    <w:p w:rsidR="00036AF8" w:rsidRDefault="00036AF8">
      <w:pPr>
        <w:pStyle w:val="Corpodetexto"/>
      </w:pPr>
    </w:p>
    <w:p w:rsidR="00036AF8" w:rsidRDefault="00BF0CE2">
      <w:pPr>
        <w:ind w:left="3230" w:right="550"/>
        <w:jc w:val="both"/>
        <w:rPr>
          <w:i/>
          <w:sz w:val="18"/>
        </w:rPr>
      </w:pPr>
      <w:r>
        <w:rPr>
          <w:i/>
          <w:sz w:val="18"/>
        </w:rPr>
        <w:t>Art. 56. A critério da autoridade competente, em cada caso, e desde que prevista no instrumento convocatório, poderá ser exigida prestação de garantia nas contratações de obras, serviços e compras. § 2o A garantia a que se refere o c</w:t>
      </w:r>
      <w:r>
        <w:rPr>
          <w:i/>
          <w:sz w:val="18"/>
        </w:rPr>
        <w:t>aput deste artigo não excederá a cinco por cento do valor do contrato e terá seu valor atualizado nas mesmas condições daquele, ressalvado o previsto no parágrafo 3o deste</w:t>
      </w:r>
      <w:r>
        <w:rPr>
          <w:i/>
          <w:spacing w:val="-4"/>
          <w:sz w:val="18"/>
        </w:rPr>
        <w:t xml:space="preserve"> </w:t>
      </w:r>
      <w:r>
        <w:rPr>
          <w:i/>
          <w:sz w:val="18"/>
        </w:rPr>
        <w:t>artigo.</w:t>
      </w:r>
    </w:p>
    <w:p w:rsidR="00036AF8" w:rsidRDefault="00036AF8">
      <w:pPr>
        <w:pStyle w:val="Corpodetexto"/>
        <w:spacing w:before="10"/>
        <w:rPr>
          <w:i/>
          <w:sz w:val="23"/>
        </w:rPr>
      </w:pPr>
    </w:p>
    <w:p w:rsidR="00036AF8" w:rsidRDefault="00BF0CE2">
      <w:pPr>
        <w:pStyle w:val="Corpodetexto"/>
        <w:spacing w:line="276" w:lineRule="auto"/>
        <w:ind w:left="1528" w:right="553" w:firstLine="708"/>
        <w:jc w:val="both"/>
      </w:pPr>
      <w:r>
        <w:t>Sendo que no caso concreto, sobpesada a natureza do objeto em relação ao volume da contratação, entendeu-se razoável a definição da garantia em 2% (dois por cento), para assegurar oadiplemento do objeto sem afastar o princípio da ampla concorrência, minora</w:t>
      </w:r>
      <w:r>
        <w:t>ndo desta forma eventual risco decorrente da contratação em apreço.</w:t>
      </w:r>
    </w:p>
    <w:p w:rsidR="00036AF8" w:rsidRDefault="00036AF8">
      <w:pPr>
        <w:pStyle w:val="Corpodetexto"/>
        <w:spacing w:before="8"/>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10– PROCEDIMENTO DE GESTÃO E</w:t>
      </w:r>
      <w:r>
        <w:rPr>
          <w:spacing w:val="-10"/>
          <w:shd w:val="clear" w:color="auto" w:fill="D9D9D9"/>
        </w:rPr>
        <w:t xml:space="preserve"> </w:t>
      </w:r>
      <w:r>
        <w:rPr>
          <w:shd w:val="clear" w:color="auto" w:fill="D9D9D9"/>
        </w:rPr>
        <w:t>FISCALIZAÇÃO:</w:t>
      </w:r>
      <w:r>
        <w:rPr>
          <w:shd w:val="clear" w:color="auto" w:fill="D9D9D9"/>
        </w:rPr>
        <w:tab/>
      </w:r>
    </w:p>
    <w:p w:rsidR="00036AF8" w:rsidRDefault="00036AF8">
      <w:pPr>
        <w:pStyle w:val="Corpodetexto"/>
        <w:rPr>
          <w:b/>
          <w:sz w:val="26"/>
        </w:rPr>
      </w:pPr>
    </w:p>
    <w:p w:rsidR="00036AF8" w:rsidRDefault="00036AF8">
      <w:pPr>
        <w:pStyle w:val="Corpodetexto"/>
        <w:spacing w:before="6"/>
        <w:rPr>
          <w:b/>
          <w:sz w:val="21"/>
        </w:rPr>
      </w:pPr>
    </w:p>
    <w:p w:rsidR="00036AF8" w:rsidRDefault="00BF0CE2">
      <w:pPr>
        <w:pStyle w:val="Corpodetexto"/>
        <w:spacing w:before="1" w:line="360" w:lineRule="auto"/>
        <w:ind w:left="1528" w:right="550" w:firstLine="1053"/>
        <w:jc w:val="both"/>
      </w:pPr>
      <w:r>
        <w:t>O contrato deverá ser executado, fielmente, de acordo com as cláusulas avençadas, nos termos do instrumento convocatório, do Termo de Referê</w:t>
      </w:r>
      <w:r>
        <w:t>ncia e da legislação vigente, respondendo o inadimplente pelas consequências da inexecução total ou parcial.</w:t>
      </w:r>
    </w:p>
    <w:p w:rsidR="00036AF8" w:rsidRDefault="00036AF8">
      <w:pPr>
        <w:pStyle w:val="Corpodetexto"/>
        <w:spacing w:before="11"/>
        <w:rPr>
          <w:sz w:val="35"/>
        </w:rPr>
      </w:pPr>
    </w:p>
    <w:p w:rsidR="00036AF8" w:rsidRDefault="00BF0CE2">
      <w:pPr>
        <w:pStyle w:val="Corpodetexto"/>
        <w:spacing w:line="360" w:lineRule="auto"/>
        <w:ind w:left="1528" w:right="554" w:firstLine="993"/>
        <w:jc w:val="both"/>
      </w:pPr>
      <w:r>
        <w:t xml:space="preserve">A execução do contrato será acompanhada e fiscalizada por representante(s) do </w:t>
      </w:r>
      <w:r>
        <w:rPr>
          <w:b/>
        </w:rPr>
        <w:t xml:space="preserve">CONTRATANTE </w:t>
      </w:r>
      <w:r>
        <w:t>especialmente designado(s) por autoridade competente, co</w:t>
      </w:r>
      <w:r>
        <w:t>nforme ato de nomeação.</w:t>
      </w:r>
    </w:p>
    <w:p w:rsidR="00036AF8" w:rsidRDefault="00036AF8">
      <w:pPr>
        <w:spacing w:line="360" w:lineRule="auto"/>
        <w:jc w:val="both"/>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p w:rsidR="00036AF8" w:rsidRDefault="00C87467">
      <w:pPr>
        <w:pStyle w:val="Corpodetexto"/>
        <w:ind w:left="1499"/>
        <w:rPr>
          <w:sz w:val="20"/>
        </w:rPr>
      </w:pPr>
      <w:r>
        <w:rPr>
          <w:noProof/>
          <w:sz w:val="20"/>
          <w:lang w:val="pt-BR" w:eastAsia="pt-BR" w:bidi="ar-SA"/>
        </w:rPr>
        <mc:AlternateContent>
          <mc:Choice Requires="wps">
            <w:drawing>
              <wp:inline distT="0" distB="0" distL="0" distR="0">
                <wp:extent cx="5438775" cy="264160"/>
                <wp:effectExtent l="0" t="0" r="0" b="2540"/>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11– OBRIGAÇÕES DO CONTRATANTE: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28.25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" fillcolor="#d9d9d9" stroked="f">
                <v:textbox inset="0,0,0,0">
                  <w:txbxContent>
                    <w:p w:rsidR="00036AF8" w:rsidRDefault="00BF0CE2">
                      <w:pPr>
                        <w:spacing w:line="275" w:lineRule="exact"/>
                        <w:ind w:left="28"/>
                        <w:rPr>
                          <w:b/>
                          <w:sz w:val="24"/>
                        </w:rPr>
                      </w:pPr>
                      <w:r>
                        <w:rPr>
                          <w:b/>
                          <w:sz w:val="24"/>
                        </w:rPr>
                        <w:t>11– OBRIGAÇÕES DO CONTRATANTE:</w:t>
                      </w:r>
                    </w:p>
                  </w:txbxContent>
                </v:textbox>
                <w10:anchorlock/>
              </v:shape>
            </w:pict>
          </mc:Fallback>
        </mc:AlternateContent>
      </w:r>
    </w:p>
    <w:p w:rsidR="00036AF8" w:rsidRDefault="00036AF8">
      <w:pPr>
        <w:pStyle w:val="Corpodetexto"/>
        <w:spacing w:before="10"/>
        <w:rPr>
          <w:sz w:val="25"/>
        </w:rPr>
      </w:pPr>
    </w:p>
    <w:p w:rsidR="00036AF8" w:rsidRDefault="00BF0CE2">
      <w:pPr>
        <w:pStyle w:val="Corpodetexto"/>
        <w:spacing w:before="90"/>
        <w:ind w:left="1528"/>
      </w:pPr>
      <w:r>
        <w:t>Constituem obrigações e reponsabilidades do CONTRATANTE:</w:t>
      </w:r>
    </w:p>
    <w:p w:rsidR="00036AF8" w:rsidRDefault="00BF0CE2">
      <w:pPr>
        <w:pStyle w:val="PargrafodaLista"/>
        <w:numPr>
          <w:ilvl w:val="0"/>
          <w:numId w:val="4"/>
        </w:numPr>
        <w:tabs>
          <w:tab w:val="left" w:pos="1802"/>
        </w:tabs>
        <w:spacing w:before="139" w:line="360" w:lineRule="auto"/>
        <w:ind w:right="551" w:firstLine="0"/>
        <w:rPr>
          <w:sz w:val="24"/>
        </w:rPr>
      </w:pPr>
      <w:r>
        <w:rPr>
          <w:sz w:val="24"/>
        </w:rPr>
        <w:t xml:space="preserve">efetuar os pagamentos devidos à </w:t>
      </w:r>
      <w:r>
        <w:rPr>
          <w:b/>
          <w:sz w:val="24"/>
        </w:rPr>
        <w:t>CONTRATADA</w:t>
      </w:r>
      <w:r>
        <w:rPr>
          <w:sz w:val="24"/>
        </w:rPr>
        <w:t>, nas condições estabelecidas no contrato;</w:t>
      </w:r>
    </w:p>
    <w:p w:rsidR="00036AF8" w:rsidRDefault="00BF0CE2">
      <w:pPr>
        <w:pStyle w:val="PargrafodaLista"/>
        <w:numPr>
          <w:ilvl w:val="0"/>
          <w:numId w:val="4"/>
        </w:numPr>
        <w:tabs>
          <w:tab w:val="left" w:pos="1857"/>
        </w:tabs>
        <w:spacing w:line="360" w:lineRule="auto"/>
        <w:ind w:right="549" w:firstLine="0"/>
        <w:rPr>
          <w:sz w:val="24"/>
        </w:rPr>
      </w:pPr>
      <w:r>
        <w:rPr>
          <w:sz w:val="24"/>
        </w:rPr>
        <w:t xml:space="preserve">fornecer à </w:t>
      </w:r>
      <w:r>
        <w:rPr>
          <w:b/>
          <w:sz w:val="24"/>
        </w:rPr>
        <w:t xml:space="preserve">CONTRATADA </w:t>
      </w:r>
      <w:r>
        <w:rPr>
          <w:sz w:val="24"/>
        </w:rPr>
        <w:t>documentos, informações e demais elementos que possuir,</w:t>
      </w:r>
      <w:r>
        <w:rPr>
          <w:sz w:val="24"/>
        </w:rPr>
        <w:t xml:space="preserve"> pertinentes à execução do</w:t>
      </w:r>
      <w:r>
        <w:rPr>
          <w:spacing w:val="-2"/>
          <w:sz w:val="24"/>
        </w:rPr>
        <w:t xml:space="preserve"> </w:t>
      </w:r>
      <w:r>
        <w:rPr>
          <w:sz w:val="24"/>
        </w:rPr>
        <w:t>contrato;</w:t>
      </w:r>
    </w:p>
    <w:p w:rsidR="00036AF8" w:rsidRDefault="00BF0CE2">
      <w:pPr>
        <w:pStyle w:val="PargrafodaLista"/>
        <w:numPr>
          <w:ilvl w:val="0"/>
          <w:numId w:val="4"/>
        </w:numPr>
        <w:tabs>
          <w:tab w:val="left" w:pos="1774"/>
        </w:tabs>
        <w:spacing w:before="1"/>
        <w:ind w:left="1773" w:hanging="246"/>
        <w:rPr>
          <w:sz w:val="24"/>
        </w:rPr>
      </w:pPr>
      <w:r>
        <w:rPr>
          <w:sz w:val="24"/>
        </w:rPr>
        <w:t>exercer a fiscalização do</w:t>
      </w:r>
      <w:r>
        <w:rPr>
          <w:spacing w:val="1"/>
          <w:sz w:val="24"/>
        </w:rPr>
        <w:t xml:space="preserve"> </w:t>
      </w:r>
      <w:r>
        <w:rPr>
          <w:sz w:val="24"/>
        </w:rPr>
        <w:t>contrato;</w:t>
      </w:r>
    </w:p>
    <w:p w:rsidR="00036AF8" w:rsidRDefault="00BF0CE2">
      <w:pPr>
        <w:pStyle w:val="PargrafodaLista"/>
        <w:numPr>
          <w:ilvl w:val="0"/>
          <w:numId w:val="4"/>
        </w:numPr>
        <w:tabs>
          <w:tab w:val="left" w:pos="1819"/>
        </w:tabs>
        <w:spacing w:before="136" w:line="360" w:lineRule="auto"/>
        <w:ind w:right="551" w:firstLine="0"/>
        <w:rPr>
          <w:sz w:val="24"/>
        </w:rPr>
      </w:pPr>
      <w:r>
        <w:rPr>
          <w:sz w:val="24"/>
        </w:rPr>
        <w:t>receber provisória e definitivamente o objeto do contrato, nas formas definidas no contrato.</w:t>
      </w:r>
    </w:p>
    <w:p w:rsidR="00036AF8" w:rsidRDefault="00036AF8">
      <w:pPr>
        <w:pStyle w:val="Corpodetexto"/>
        <w:rPr>
          <w:sz w:val="20"/>
        </w:rPr>
      </w:pPr>
    </w:p>
    <w:p w:rsidR="00036AF8" w:rsidRDefault="00C87467">
      <w:pPr>
        <w:pStyle w:val="Corpodetexto"/>
        <w:spacing w:before="6"/>
        <w:rPr>
          <w:sz w:val="14"/>
        </w:rPr>
      </w:pPr>
      <w:r>
        <w:rPr>
          <w:noProof/>
          <w:lang w:val="pt-BR" w:eastAsia="pt-BR" w:bidi="ar-SA"/>
        </w:rPr>
        <mc:AlternateContent>
          <mc:Choice Requires="wps">
            <w:drawing>
              <wp:anchor distT="0" distB="0" distL="0" distR="0" simplePos="0" relativeHeight="251659264" behindDoc="1" locked="0" layoutInCell="1" allowOverlap="1">
                <wp:simplePos x="0" y="0"/>
                <wp:positionH relativeFrom="page">
                  <wp:posOffset>1422400</wp:posOffset>
                </wp:positionH>
                <wp:positionV relativeFrom="paragraph">
                  <wp:posOffset>121920</wp:posOffset>
                </wp:positionV>
                <wp:extent cx="5438775" cy="262255"/>
                <wp:effectExtent l="0" t="0" r="0" b="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22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12– MEMÓRIA DE CÁLCULO: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12pt;margin-top:9.6pt;width:428.25pt;height:20.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" fillcolor="#d9d9d9" stroked="f">
                <v:textbox inset="0,0,0,0">
                  <w:txbxContent>
                    <w:p w:rsidR="00036AF8" w:rsidRDefault="00BF0CE2">
                      <w:pPr>
                        <w:spacing w:line="275" w:lineRule="exact"/>
                        <w:ind w:left="28"/>
                        <w:rPr>
                          <w:b/>
                          <w:sz w:val="24"/>
                        </w:rPr>
                      </w:pPr>
                      <w:r>
                        <w:rPr>
                          <w:b/>
                          <w:sz w:val="24"/>
                        </w:rPr>
                        <w:t>12– MEMÓRIA DE CÁLCULO:</w:t>
                      </w:r>
                    </w:p>
                  </w:txbxContent>
                </v:textbox>
                <w10:wrap type="topAndBottom" anchorx="page"/>
              </v:shape>
            </w:pict>
          </mc:Fallback>
        </mc:AlternateContent>
      </w:r>
    </w:p>
    <w:p w:rsidR="00036AF8" w:rsidRDefault="00036AF8">
      <w:pPr>
        <w:pStyle w:val="Corpodetexto"/>
        <w:spacing w:before="5"/>
        <w:rPr>
          <w:sz w:val="26"/>
        </w:rPr>
      </w:pPr>
    </w:p>
    <w:p w:rsidR="00036AF8" w:rsidRDefault="00BF0CE2">
      <w:pPr>
        <w:pStyle w:val="Corpodetexto"/>
        <w:spacing w:before="90" w:line="360" w:lineRule="auto"/>
        <w:ind w:left="1528" w:right="552"/>
        <w:jc w:val="both"/>
      </w:pPr>
      <w:r>
        <w:t xml:space="preserve">Para o adequado desempenho de todas as funções relacionadas </w:t>
      </w:r>
      <w:r>
        <w:t>com o planejamento apresentado, faz-se necessária a aquisição dos itens conforme o quantitativo descrito na planilha do Item 3.1, que tem por base as informações repassadas pela Unidade Solicitante da Corporação em relação à quantidade necessária de cada i</w:t>
      </w:r>
      <w:r>
        <w:t>tem.</w:t>
      </w:r>
    </w:p>
    <w:p w:rsidR="00036AF8" w:rsidRDefault="00036AF8">
      <w:pPr>
        <w:pStyle w:val="Corpodetexto"/>
        <w:rPr>
          <w:sz w:val="20"/>
        </w:rPr>
      </w:pPr>
    </w:p>
    <w:p w:rsidR="00036AF8" w:rsidRDefault="00C87467">
      <w:pPr>
        <w:pStyle w:val="Corpodetexto"/>
        <w:spacing w:before="4"/>
        <w:rPr>
          <w:sz w:val="14"/>
        </w:rPr>
      </w:pPr>
      <w:r>
        <w:rPr>
          <w:noProof/>
          <w:lang w:val="pt-BR" w:eastAsia="pt-BR" w:bidi="ar-SA"/>
        </w:rPr>
        <mc:AlternateContent>
          <mc:Choice Requires="wps">
            <w:drawing>
              <wp:anchor distT="0" distB="0" distL="0" distR="0" simplePos="0" relativeHeight="251660288" behindDoc="1" locked="0" layoutInCell="1" allowOverlap="1">
                <wp:simplePos x="0" y="0"/>
                <wp:positionH relativeFrom="page">
                  <wp:posOffset>1422400</wp:posOffset>
                </wp:positionH>
                <wp:positionV relativeFrom="paragraph">
                  <wp:posOffset>120650</wp:posOffset>
                </wp:positionV>
                <wp:extent cx="5438775" cy="264160"/>
                <wp:effectExtent l="0" t="0" r="0" b="0"/>
                <wp:wrapTopAndBottom/>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13– OBRIGAÇÕES DA CONTRATADA: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12pt;margin-top:9.5pt;width:428.25pt;height:20.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VgfwIAAAc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" fillcolor="#d9d9d9" stroked="f">
                <v:textbox inset="0,0,0,0">
                  <w:txbxContent>
                    <w:p w:rsidR="00036AF8" w:rsidRDefault="00BF0CE2">
                      <w:pPr>
                        <w:spacing w:line="275" w:lineRule="exact"/>
                        <w:ind w:left="28"/>
                        <w:rPr>
                          <w:b/>
                          <w:sz w:val="24"/>
                        </w:rPr>
                      </w:pPr>
                      <w:r>
                        <w:rPr>
                          <w:b/>
                          <w:sz w:val="24"/>
                        </w:rPr>
                        <w:t>13– OBRIGAÇÕES DA CONTRATADA:</w:t>
                      </w:r>
                    </w:p>
                  </w:txbxContent>
                </v:textbox>
                <w10:wrap type="topAndBottom" anchorx="page"/>
              </v:shape>
            </w:pict>
          </mc:Fallback>
        </mc:AlternateContent>
      </w:r>
    </w:p>
    <w:p w:rsidR="00036AF8" w:rsidRDefault="00036AF8">
      <w:pPr>
        <w:pStyle w:val="Corpodetexto"/>
        <w:spacing w:before="3"/>
        <w:rPr>
          <w:sz w:val="26"/>
        </w:rPr>
      </w:pPr>
    </w:p>
    <w:p w:rsidR="00036AF8" w:rsidRDefault="00BF0CE2">
      <w:pPr>
        <w:pStyle w:val="Corpodetexto"/>
        <w:spacing w:before="90"/>
        <w:ind w:left="1528"/>
        <w:jc w:val="both"/>
      </w:pPr>
      <w:r>
        <w:t>13.1. A CONTRATADA deverá:</w:t>
      </w:r>
    </w:p>
    <w:p w:rsidR="00036AF8" w:rsidRDefault="00BF0CE2">
      <w:pPr>
        <w:pStyle w:val="PargrafodaLista"/>
        <w:numPr>
          <w:ilvl w:val="0"/>
          <w:numId w:val="3"/>
        </w:numPr>
        <w:tabs>
          <w:tab w:val="left" w:pos="1812"/>
        </w:tabs>
        <w:spacing w:before="139" w:line="360" w:lineRule="auto"/>
        <w:ind w:right="549" w:firstLine="0"/>
        <w:jc w:val="both"/>
        <w:rPr>
          <w:sz w:val="24"/>
        </w:rPr>
      </w:pPr>
      <w:r>
        <w:rPr>
          <w:sz w:val="24"/>
        </w:rPr>
        <w:t>entregar os bens, na quantidade, qualidade, local e prazos conforme especificados neste</w:t>
      </w:r>
      <w:r>
        <w:rPr>
          <w:spacing w:val="-1"/>
          <w:sz w:val="24"/>
        </w:rPr>
        <w:t xml:space="preserve"> </w:t>
      </w:r>
      <w:r>
        <w:rPr>
          <w:sz w:val="24"/>
        </w:rPr>
        <w:t>Termo;</w:t>
      </w:r>
    </w:p>
    <w:p w:rsidR="00036AF8" w:rsidRDefault="00BF0CE2">
      <w:pPr>
        <w:pStyle w:val="PargrafodaLista"/>
        <w:numPr>
          <w:ilvl w:val="0"/>
          <w:numId w:val="3"/>
        </w:numPr>
        <w:tabs>
          <w:tab w:val="left" w:pos="1802"/>
        </w:tabs>
        <w:spacing w:line="360" w:lineRule="auto"/>
        <w:ind w:right="548" w:firstLine="0"/>
        <w:jc w:val="both"/>
        <w:rPr>
          <w:sz w:val="24"/>
        </w:rPr>
      </w:pPr>
      <w:r>
        <w:rPr>
          <w:sz w:val="24"/>
        </w:rPr>
        <w:t xml:space="preserve">entregar o objeto do contrato sem qualquer ônus para o </w:t>
      </w:r>
      <w:r>
        <w:rPr>
          <w:b/>
          <w:sz w:val="24"/>
        </w:rPr>
        <w:t>CONTRATANTE</w:t>
      </w:r>
      <w:r>
        <w:rPr>
          <w:sz w:val="24"/>
        </w:rPr>
        <w:t>, estando incluído no valor do pagamento todas e quaisquer despesas, tais como tributos, frete, seguro e descarregamento das</w:t>
      </w:r>
      <w:r>
        <w:rPr>
          <w:spacing w:val="-3"/>
          <w:sz w:val="24"/>
        </w:rPr>
        <w:t xml:space="preserve"> </w:t>
      </w:r>
      <w:r>
        <w:rPr>
          <w:sz w:val="24"/>
        </w:rPr>
        <w:t>mercadorias;</w:t>
      </w:r>
    </w:p>
    <w:p w:rsidR="00036AF8" w:rsidRDefault="00BF0CE2">
      <w:pPr>
        <w:pStyle w:val="PargrafodaLista"/>
        <w:numPr>
          <w:ilvl w:val="0"/>
          <w:numId w:val="3"/>
        </w:numPr>
        <w:tabs>
          <w:tab w:val="left" w:pos="1774"/>
        </w:tabs>
        <w:ind w:left="1773" w:hanging="246"/>
        <w:jc w:val="both"/>
        <w:rPr>
          <w:sz w:val="24"/>
        </w:rPr>
      </w:pPr>
      <w:r>
        <w:rPr>
          <w:sz w:val="24"/>
        </w:rPr>
        <w:t>manter em estoque um mínimo de bens necessários à execução do objeto do</w:t>
      </w:r>
      <w:r>
        <w:rPr>
          <w:spacing w:val="-7"/>
          <w:sz w:val="24"/>
        </w:rPr>
        <w:t xml:space="preserve"> </w:t>
      </w:r>
      <w:r>
        <w:rPr>
          <w:sz w:val="24"/>
        </w:rPr>
        <w:t>contrato;</w:t>
      </w:r>
    </w:p>
    <w:p w:rsidR="00036AF8" w:rsidRDefault="00BF0CE2">
      <w:pPr>
        <w:pStyle w:val="PargrafodaLista"/>
        <w:numPr>
          <w:ilvl w:val="0"/>
          <w:numId w:val="3"/>
        </w:numPr>
        <w:tabs>
          <w:tab w:val="left" w:pos="1824"/>
        </w:tabs>
        <w:spacing w:before="136" w:line="360" w:lineRule="auto"/>
        <w:ind w:right="555" w:firstLine="0"/>
        <w:jc w:val="both"/>
        <w:rPr>
          <w:sz w:val="24"/>
        </w:rPr>
      </w:pPr>
      <w:r>
        <w:rPr>
          <w:sz w:val="24"/>
        </w:rPr>
        <w:t>comunicar ao Fiscal do contrato, por escrito e tão logo constatado problema ou a impossibilidade de execução de qualquer obrigação contratual, para a adoção das providências</w:t>
      </w:r>
      <w:r>
        <w:rPr>
          <w:spacing w:val="-1"/>
          <w:sz w:val="24"/>
        </w:rPr>
        <w:t xml:space="preserve"> </w:t>
      </w:r>
      <w:r>
        <w:rPr>
          <w:sz w:val="24"/>
        </w:rPr>
        <w:t>cabíveis;</w:t>
      </w:r>
    </w:p>
    <w:p w:rsidR="00036AF8" w:rsidRDefault="00BF0CE2">
      <w:pPr>
        <w:pStyle w:val="PargrafodaLista"/>
        <w:numPr>
          <w:ilvl w:val="0"/>
          <w:numId w:val="3"/>
        </w:numPr>
        <w:tabs>
          <w:tab w:val="left" w:pos="1807"/>
        </w:tabs>
        <w:spacing w:before="2" w:line="360" w:lineRule="auto"/>
        <w:ind w:right="555" w:firstLine="0"/>
        <w:jc w:val="both"/>
        <w:rPr>
          <w:sz w:val="24"/>
        </w:rPr>
      </w:pPr>
      <w:r>
        <w:rPr>
          <w:sz w:val="24"/>
        </w:rPr>
        <w:t>reparar, corrigir, remover, reconstruir ou substituir, no todo ou em par</w:t>
      </w:r>
      <w:r>
        <w:rPr>
          <w:sz w:val="24"/>
        </w:rPr>
        <w:t>te e às suas expensas,</w:t>
      </w:r>
      <w:r>
        <w:rPr>
          <w:spacing w:val="6"/>
          <w:sz w:val="24"/>
        </w:rPr>
        <w:t xml:space="preserve"> </w:t>
      </w:r>
      <w:r>
        <w:rPr>
          <w:sz w:val="24"/>
        </w:rPr>
        <w:t>bens</w:t>
      </w:r>
      <w:r>
        <w:rPr>
          <w:spacing w:val="8"/>
          <w:sz w:val="24"/>
        </w:rPr>
        <w:t xml:space="preserve"> </w:t>
      </w:r>
      <w:r>
        <w:rPr>
          <w:sz w:val="24"/>
        </w:rPr>
        <w:t>objeto</w:t>
      </w:r>
      <w:r>
        <w:rPr>
          <w:spacing w:val="8"/>
          <w:sz w:val="24"/>
        </w:rPr>
        <w:t xml:space="preserve"> </w:t>
      </w:r>
      <w:r>
        <w:rPr>
          <w:sz w:val="24"/>
        </w:rPr>
        <w:t>do</w:t>
      </w:r>
      <w:r>
        <w:rPr>
          <w:spacing w:val="8"/>
          <w:sz w:val="24"/>
        </w:rPr>
        <w:t xml:space="preserve"> </w:t>
      </w:r>
      <w:r>
        <w:rPr>
          <w:sz w:val="24"/>
        </w:rPr>
        <w:t>contrato</w:t>
      </w:r>
      <w:r>
        <w:rPr>
          <w:spacing w:val="8"/>
          <w:sz w:val="24"/>
        </w:rPr>
        <w:t xml:space="preserve"> </w:t>
      </w:r>
      <w:r>
        <w:rPr>
          <w:sz w:val="24"/>
        </w:rPr>
        <w:t>em</w:t>
      </w:r>
      <w:r>
        <w:rPr>
          <w:spacing w:val="8"/>
          <w:sz w:val="24"/>
        </w:rPr>
        <w:t xml:space="preserve"> </w:t>
      </w:r>
      <w:r>
        <w:rPr>
          <w:sz w:val="24"/>
        </w:rPr>
        <w:t>que</w:t>
      </w:r>
      <w:r>
        <w:rPr>
          <w:spacing w:val="6"/>
          <w:sz w:val="24"/>
        </w:rPr>
        <w:t xml:space="preserve"> </w:t>
      </w:r>
      <w:r>
        <w:rPr>
          <w:sz w:val="24"/>
        </w:rPr>
        <w:t>se</w:t>
      </w:r>
      <w:r>
        <w:rPr>
          <w:spacing w:val="7"/>
          <w:sz w:val="24"/>
        </w:rPr>
        <w:t xml:space="preserve"> </w:t>
      </w:r>
      <w:r>
        <w:rPr>
          <w:sz w:val="24"/>
        </w:rPr>
        <w:t>verificarem</w:t>
      </w:r>
      <w:r>
        <w:rPr>
          <w:spacing w:val="8"/>
          <w:sz w:val="24"/>
        </w:rPr>
        <w:t xml:space="preserve"> </w:t>
      </w:r>
      <w:r>
        <w:rPr>
          <w:sz w:val="24"/>
        </w:rPr>
        <w:t>vícios,</w:t>
      </w:r>
      <w:r>
        <w:rPr>
          <w:spacing w:val="8"/>
          <w:sz w:val="24"/>
        </w:rPr>
        <w:t xml:space="preserve"> </w:t>
      </w:r>
      <w:r>
        <w:rPr>
          <w:sz w:val="24"/>
        </w:rPr>
        <w:t>defeitos</w:t>
      </w:r>
      <w:r>
        <w:rPr>
          <w:spacing w:val="8"/>
          <w:sz w:val="24"/>
        </w:rPr>
        <w:t xml:space="preserve"> </w:t>
      </w:r>
      <w:r>
        <w:rPr>
          <w:sz w:val="24"/>
        </w:rPr>
        <w:t>ou</w:t>
      </w:r>
      <w:r>
        <w:rPr>
          <w:spacing w:val="8"/>
          <w:sz w:val="24"/>
        </w:rPr>
        <w:t xml:space="preserve"> </w:t>
      </w:r>
      <w:r>
        <w:rPr>
          <w:sz w:val="24"/>
        </w:rPr>
        <w:t>incorreções</w:t>
      </w:r>
    </w:p>
    <w:p w:rsidR="00036AF8" w:rsidRDefault="00036AF8">
      <w:pPr>
        <w:spacing w:line="360" w:lineRule="auto"/>
        <w:jc w:val="both"/>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spacing w:line="360" w:lineRule="auto"/>
        <w:ind w:left="1528" w:right="558"/>
        <w:jc w:val="both"/>
      </w:pPr>
      <w:r>
        <w:t>resultantes de execução irregular ou do fornecimento de materiais inadequados ou desconformes com as especificações;</w:t>
      </w:r>
    </w:p>
    <w:p w:rsidR="00036AF8" w:rsidRDefault="00BF0CE2">
      <w:pPr>
        <w:pStyle w:val="PargrafodaLista"/>
        <w:numPr>
          <w:ilvl w:val="0"/>
          <w:numId w:val="3"/>
        </w:numPr>
        <w:tabs>
          <w:tab w:val="left" w:pos="1759"/>
        </w:tabs>
        <w:spacing w:line="360" w:lineRule="auto"/>
        <w:ind w:right="555" w:firstLine="0"/>
        <w:jc w:val="both"/>
        <w:rPr>
          <w:sz w:val="24"/>
        </w:rPr>
      </w:pPr>
      <w:r>
        <w:rPr>
          <w:sz w:val="24"/>
        </w:rPr>
        <w:t xml:space="preserve">indenizar todo e qualquer dano e prejuízo pessoal ou material que possa advir, direta ou indiretamente, do exercício de suas atividades ou serem causados por seus prepostos à </w:t>
      </w:r>
      <w:r>
        <w:rPr>
          <w:b/>
          <w:sz w:val="24"/>
        </w:rPr>
        <w:t xml:space="preserve">CONTRATANTE </w:t>
      </w:r>
      <w:r>
        <w:rPr>
          <w:sz w:val="24"/>
        </w:rPr>
        <w:t>ou</w:t>
      </w:r>
      <w:r>
        <w:rPr>
          <w:spacing w:val="-1"/>
          <w:sz w:val="24"/>
        </w:rPr>
        <w:t xml:space="preserve"> </w:t>
      </w:r>
      <w:r>
        <w:rPr>
          <w:sz w:val="24"/>
        </w:rPr>
        <w:t>terceiros.</w:t>
      </w:r>
    </w:p>
    <w:p w:rsidR="00036AF8" w:rsidRDefault="00036AF8">
      <w:pPr>
        <w:pStyle w:val="Corpodetexto"/>
        <w:rPr>
          <w:sz w:val="20"/>
        </w:rPr>
      </w:pPr>
    </w:p>
    <w:p w:rsidR="00036AF8" w:rsidRDefault="00C87467">
      <w:pPr>
        <w:pStyle w:val="Corpodetexto"/>
        <w:spacing w:before="5"/>
        <w:rPr>
          <w:sz w:val="14"/>
        </w:rPr>
      </w:pPr>
      <w:r>
        <w:rPr>
          <w:noProof/>
          <w:lang w:val="pt-BR" w:eastAsia="pt-BR" w:bidi="ar-SA"/>
        </w:rPr>
        <mc:AlternateContent>
          <mc:Choice Requires="wps">
            <w:drawing>
              <wp:anchor distT="0" distB="0" distL="0" distR="0" simplePos="0" relativeHeight="251661312" behindDoc="1" locked="0" layoutInCell="1" allowOverlap="1">
                <wp:simplePos x="0" y="0"/>
                <wp:positionH relativeFrom="page">
                  <wp:posOffset>1422400</wp:posOffset>
                </wp:positionH>
                <wp:positionV relativeFrom="paragraph">
                  <wp:posOffset>120650</wp:posOffset>
                </wp:positionV>
                <wp:extent cx="5438775" cy="264160"/>
                <wp:effectExtent l="0" t="0" r="0" b="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14- JULGAMENTO DAS PROPOSTAS E CRITÉRIOS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12pt;margin-top:9.5pt;width:428.25pt;height:20.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" fillcolor="#d9d9d9" stroked="f">
                <v:textbox inset="0,0,0,0">
                  <w:txbxContent>
                    <w:p w:rsidR="00036AF8" w:rsidRDefault="00BF0CE2">
                      <w:pPr>
                        <w:spacing w:line="275" w:lineRule="exact"/>
                        <w:ind w:left="28"/>
                        <w:rPr>
                          <w:b/>
                          <w:sz w:val="24"/>
                        </w:rPr>
                      </w:pPr>
                      <w:r>
                        <w:rPr>
                          <w:b/>
                          <w:sz w:val="24"/>
                        </w:rPr>
                        <w:t>14- JULGAMENTO DAS PROPOSTAS E CRITÉRIOS DE PREÇOS:</w:t>
                      </w:r>
                    </w:p>
                  </w:txbxContent>
                </v:textbox>
                <w10:wrap type="topAndBottom" anchorx="page"/>
              </v:shape>
            </w:pict>
          </mc:Fallback>
        </mc:AlternateContent>
      </w:r>
    </w:p>
    <w:p w:rsidR="00036AF8" w:rsidRDefault="00036AF8">
      <w:pPr>
        <w:pStyle w:val="Corpodetexto"/>
        <w:spacing w:before="3"/>
        <w:rPr>
          <w:sz w:val="26"/>
        </w:rPr>
      </w:pPr>
    </w:p>
    <w:p w:rsidR="00036AF8" w:rsidRDefault="00BF0CE2">
      <w:pPr>
        <w:spacing w:before="90"/>
        <w:ind w:left="1528"/>
        <w:jc w:val="both"/>
        <w:rPr>
          <w:b/>
          <w:sz w:val="24"/>
        </w:rPr>
      </w:pPr>
      <w:r>
        <w:rPr>
          <w:sz w:val="24"/>
        </w:rPr>
        <w:t xml:space="preserve">O julgamento das propostas reger-se-á pelo tipo </w:t>
      </w:r>
      <w:r>
        <w:rPr>
          <w:b/>
          <w:sz w:val="24"/>
        </w:rPr>
        <w:t>MENOR PREÇO POR ITEM.</w:t>
      </w:r>
    </w:p>
    <w:p w:rsidR="00036AF8" w:rsidRDefault="00036AF8">
      <w:pPr>
        <w:pStyle w:val="Corpodetexto"/>
        <w:rPr>
          <w:b/>
          <w:sz w:val="26"/>
        </w:rPr>
      </w:pPr>
    </w:p>
    <w:p w:rsidR="00036AF8" w:rsidRDefault="00036AF8">
      <w:pPr>
        <w:pStyle w:val="Corpodetexto"/>
        <w:rPr>
          <w:b/>
          <w:sz w:val="22"/>
        </w:rPr>
      </w:pPr>
    </w:p>
    <w:p w:rsidR="00036AF8" w:rsidRDefault="00BF0CE2">
      <w:pPr>
        <w:pStyle w:val="Corpodetexto"/>
        <w:spacing w:line="360" w:lineRule="auto"/>
        <w:ind w:left="1528" w:right="555"/>
        <w:jc w:val="both"/>
      </w:pPr>
      <w:r>
        <w:t>O valor referencial relativo ao objeto deste Termo de Referência, será definido posteriormente, após empreendida a devida pesquisa mercadológica, sendo seu valor de aceitabilidade definido pelo Ordenador de Despesa.</w:t>
      </w:r>
    </w:p>
    <w:p w:rsidR="00036AF8" w:rsidRDefault="00036AF8">
      <w:pPr>
        <w:pStyle w:val="Corpodetexto"/>
        <w:rPr>
          <w:sz w:val="20"/>
        </w:rPr>
      </w:pPr>
    </w:p>
    <w:p w:rsidR="00036AF8" w:rsidRDefault="00C87467">
      <w:pPr>
        <w:pStyle w:val="Corpodetexto"/>
        <w:spacing w:before="5"/>
        <w:rPr>
          <w:sz w:val="14"/>
        </w:rPr>
      </w:pPr>
      <w:r>
        <w:rPr>
          <w:noProof/>
          <w:lang w:val="pt-BR" w:eastAsia="pt-BR" w:bidi="ar-SA"/>
        </w:rPr>
        <mc:AlternateContent>
          <mc:Choice Requires="wps">
            <w:drawing>
              <wp:anchor distT="0" distB="0" distL="0" distR="0" simplePos="0" relativeHeight="251662336" behindDoc="1" locked="0" layoutInCell="1" allowOverlap="1">
                <wp:simplePos x="0" y="0"/>
                <wp:positionH relativeFrom="page">
                  <wp:posOffset>1422400</wp:posOffset>
                </wp:positionH>
                <wp:positionV relativeFrom="paragraph">
                  <wp:posOffset>120650</wp:posOffset>
                </wp:positionV>
                <wp:extent cx="5438775" cy="264160"/>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15–SANÇÕES ADMINISTRATIVAS E DEMAIS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12pt;margin-top:9.5pt;width:428.25pt;height:20.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" fillcolor="#d9d9d9" stroked="f">
                <v:textbox inset="0,0,0,0">
                  <w:txbxContent>
                    <w:p w:rsidR="00036AF8" w:rsidRDefault="00BF0CE2">
                      <w:pPr>
                        <w:spacing w:line="275" w:lineRule="exact"/>
                        <w:ind w:left="28"/>
                        <w:rPr>
                          <w:b/>
                          <w:sz w:val="24"/>
                        </w:rPr>
                      </w:pPr>
                      <w:r>
                        <w:rPr>
                          <w:b/>
                          <w:sz w:val="24"/>
                        </w:rPr>
                        <w:t>15–SANÇÕES ADMINISTRATIVAS E DEMAIS PENALIDADES:</w:t>
                      </w:r>
                    </w:p>
                  </w:txbxContent>
                </v:textbox>
                <w10:wrap type="topAndBottom" anchorx="page"/>
              </v:shape>
            </w:pict>
          </mc:Fallback>
        </mc:AlternateContent>
      </w:r>
    </w:p>
    <w:p w:rsidR="00036AF8" w:rsidRDefault="00036AF8">
      <w:pPr>
        <w:pStyle w:val="Corpodetexto"/>
        <w:spacing w:before="3"/>
        <w:rPr>
          <w:sz w:val="26"/>
        </w:rPr>
      </w:pPr>
    </w:p>
    <w:p w:rsidR="00036AF8" w:rsidRDefault="00BF0CE2">
      <w:pPr>
        <w:pStyle w:val="Corpodetexto"/>
        <w:spacing w:before="90" w:line="360" w:lineRule="auto"/>
        <w:ind w:left="1528" w:right="554" w:firstLine="708"/>
        <w:jc w:val="both"/>
      </w:pPr>
      <w:r>
        <w:t>Fica o licitante, sujeito às sanções administrativas e demais penalidades, nos casos fixados no contrato e em conformidade com os termos estabelecidos nos artigos 86</w:t>
      </w:r>
      <w:r>
        <w:rPr>
          <w:spacing w:val="5"/>
        </w:rPr>
        <w:t xml:space="preserve"> </w:t>
      </w:r>
      <w:r>
        <w:t>e</w:t>
      </w:r>
      <w:r>
        <w:rPr>
          <w:spacing w:val="6"/>
        </w:rPr>
        <w:t xml:space="preserve"> </w:t>
      </w:r>
      <w:r>
        <w:t>87</w:t>
      </w:r>
      <w:r>
        <w:rPr>
          <w:spacing w:val="6"/>
        </w:rPr>
        <w:t xml:space="preserve"> </w:t>
      </w:r>
      <w:r>
        <w:t>do</w:t>
      </w:r>
      <w:r>
        <w:rPr>
          <w:spacing w:val="9"/>
        </w:rPr>
        <w:t xml:space="preserve"> </w:t>
      </w:r>
      <w:r>
        <w:t>Decreto</w:t>
      </w:r>
      <w:r>
        <w:rPr>
          <w:spacing w:val="7"/>
        </w:rPr>
        <w:t xml:space="preserve"> </w:t>
      </w:r>
      <w:r>
        <w:t>n.º</w:t>
      </w:r>
      <w:r>
        <w:rPr>
          <w:spacing w:val="9"/>
        </w:rPr>
        <w:t xml:space="preserve"> </w:t>
      </w:r>
      <w:r>
        <w:t>3.149,</w:t>
      </w:r>
      <w:r>
        <w:rPr>
          <w:spacing w:val="5"/>
        </w:rPr>
        <w:t xml:space="preserve"> </w:t>
      </w:r>
      <w:r>
        <w:t>de</w:t>
      </w:r>
      <w:r>
        <w:rPr>
          <w:spacing w:val="6"/>
        </w:rPr>
        <w:t xml:space="preserve"> </w:t>
      </w:r>
      <w:r>
        <w:t>28</w:t>
      </w:r>
      <w:r>
        <w:rPr>
          <w:spacing w:val="6"/>
        </w:rPr>
        <w:t xml:space="preserve"> </w:t>
      </w:r>
      <w:r>
        <w:t>de</w:t>
      </w:r>
      <w:r>
        <w:rPr>
          <w:spacing w:val="6"/>
        </w:rPr>
        <w:t xml:space="preserve"> </w:t>
      </w:r>
      <w:r>
        <w:t>Abr</w:t>
      </w:r>
      <w:r>
        <w:t>il</w:t>
      </w:r>
      <w:r>
        <w:rPr>
          <w:spacing w:val="7"/>
        </w:rPr>
        <w:t xml:space="preserve"> </w:t>
      </w:r>
      <w:r>
        <w:t>de</w:t>
      </w:r>
      <w:r>
        <w:rPr>
          <w:spacing w:val="6"/>
        </w:rPr>
        <w:t xml:space="preserve"> </w:t>
      </w:r>
      <w:r>
        <w:t>1980,</w:t>
      </w:r>
      <w:r>
        <w:rPr>
          <w:spacing w:val="6"/>
        </w:rPr>
        <w:t xml:space="preserve"> </w:t>
      </w:r>
      <w:r>
        <w:t>no</w:t>
      </w:r>
      <w:r>
        <w:rPr>
          <w:spacing w:val="5"/>
        </w:rPr>
        <w:t xml:space="preserve"> </w:t>
      </w:r>
      <w:r>
        <w:t>artigo</w:t>
      </w:r>
      <w:r>
        <w:rPr>
          <w:spacing w:val="6"/>
        </w:rPr>
        <w:t xml:space="preserve"> </w:t>
      </w:r>
      <w:r>
        <w:t>7º</w:t>
      </w:r>
      <w:r>
        <w:rPr>
          <w:spacing w:val="11"/>
        </w:rPr>
        <w:t xml:space="preserve"> </w:t>
      </w:r>
      <w:r>
        <w:t>Lei</w:t>
      </w:r>
      <w:r>
        <w:rPr>
          <w:spacing w:val="7"/>
        </w:rPr>
        <w:t xml:space="preserve"> </w:t>
      </w:r>
      <w:r>
        <w:t>no</w:t>
      </w:r>
      <w:r>
        <w:rPr>
          <w:spacing w:val="9"/>
        </w:rPr>
        <w:t xml:space="preserve"> </w:t>
      </w:r>
      <w:r>
        <w:t>10.520,</w:t>
      </w:r>
      <w:r>
        <w:rPr>
          <w:spacing w:val="6"/>
        </w:rPr>
        <w:t xml:space="preserve"> </w:t>
      </w:r>
      <w:r>
        <w:t>de</w:t>
      </w:r>
      <w:r>
        <w:rPr>
          <w:spacing w:val="5"/>
        </w:rPr>
        <w:t xml:space="preserve"> </w:t>
      </w:r>
      <w:r>
        <w:t>17</w:t>
      </w:r>
    </w:p>
    <w:p w:rsidR="00036AF8" w:rsidRDefault="00BF0CE2">
      <w:pPr>
        <w:pStyle w:val="Corpodetexto"/>
        <w:spacing w:before="2"/>
        <w:ind w:left="1528"/>
        <w:jc w:val="both"/>
      </w:pPr>
      <w:r>
        <w:t>de Julho de 2002, e nos artigos 86, 87 e 88 da Lei nº 8.666 de 21 de Junho de 1993.</w:t>
      </w:r>
    </w:p>
    <w:p w:rsidR="00036AF8" w:rsidRDefault="00036AF8">
      <w:pPr>
        <w:pStyle w:val="Corpodetexto"/>
        <w:rPr>
          <w:sz w:val="20"/>
        </w:rPr>
      </w:pPr>
    </w:p>
    <w:p w:rsidR="00036AF8" w:rsidRDefault="00C87467">
      <w:pPr>
        <w:pStyle w:val="Corpodetexto"/>
        <w:spacing w:before="1"/>
        <w:rPr>
          <w:sz w:val="25"/>
        </w:rPr>
      </w:pPr>
      <w:r>
        <w:rPr>
          <w:noProof/>
          <w:lang w:val="pt-BR" w:eastAsia="pt-BR" w:bidi="ar-SA"/>
        </w:rPr>
        <mc:AlternateContent>
          <mc:Choice Requires="wpg">
            <w:drawing>
              <wp:anchor distT="0" distB="0" distL="0" distR="0" simplePos="0" relativeHeight="251664384" behindDoc="1" locked="0" layoutInCell="1" allowOverlap="1">
                <wp:simplePos x="0" y="0"/>
                <wp:positionH relativeFrom="page">
                  <wp:posOffset>1422400</wp:posOffset>
                </wp:positionH>
                <wp:positionV relativeFrom="paragraph">
                  <wp:posOffset>208280</wp:posOffset>
                </wp:positionV>
                <wp:extent cx="5438775" cy="262255"/>
                <wp:effectExtent l="0" t="0" r="0" b="0"/>
                <wp:wrapTopAndBottom/>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262255"/>
                          <a:chOff x="2240" y="328"/>
                          <a:chExt cx="8565" cy="413"/>
                        </a:xfrm>
                      </wpg:grpSpPr>
                      <wps:wsp>
                        <wps:cNvPr id="8" name="Rectangle 5"/>
                        <wps:cNvSpPr>
                          <a:spLocks noChangeArrowheads="1"/>
                        </wps:cNvSpPr>
                        <wps:spPr bwMode="auto">
                          <a:xfrm>
                            <a:off x="2239" y="327"/>
                            <a:ext cx="8565" cy="41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2268" y="327"/>
                            <a:ext cx="7821" cy="276"/>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rPr>
                                  <w:b/>
                                </w:rPr>
                              </w:pPr>
                              <w:r>
                                <w:rPr>
                                  <w:b/>
                                  <w:sz w:val="24"/>
                                </w:rPr>
                                <w:t xml:space="preserve">16– </w:t>
                              </w:r>
                              <w:r>
                                <w:rPr>
                                  <w:b/>
                                </w:rPr>
                                <w:t>RESPONSÁVEL PELA FORMALIZAÇÃO DO TERMO DE REFERÊNCIA: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31" style="position:absolute;margin-left:112pt;margin-top:16.4pt;width:428.25pt;height:20.65pt;z-index:-251652096;mso-wrap-distance-left:0;mso-wrap-distance-right:0;mso-position-horizontal-relative:page;mso-position-vertical-relative:text" coordorigin="2240,328" coordsize="856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">
                <v:rect id="Rectangle 5" o:spid="_x0000_s1032" style="position:absolute;left:2239;top:327;width:856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ieMIA&#10;AADaAAAADwAAAGRycy9kb3ducmV2LnhtbERPXWvCMBR9F/Yfwh34IjPVgY5qlFqmDARBNwZ7uzTX&#10;ttjcdEnUbr/ePAg+Hs73fNmZRlzI+dqygtEwAUFcWF1zqeDrc/3yBsIHZI2NZVLwRx6Wi6feHFNt&#10;r7ynyyGUIoawT1FBFUKbSumLigz6oW2JI3e0zmCI0JVSO7zGcNPIcZJMpMGaY0OFLeUVFafD2SjY&#10;/Uw3v5n7N9vv9+Ngk+WrV5/vleo/d9kMRKAuPMR394dWELfG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CJ4wgAAANoAAAAPAAAAAAAAAAAAAAAAAJgCAABkcnMvZG93&#10;bnJldi54bWxQSwUGAAAAAAQABAD1AAAAhwMAAAAA&#10;" fillcolor="#d9d9d9" stroked="f"/>
                <v:shape id="Text Box 4" o:spid="_x0000_s1033" type="#_x0000_t202" style="position:absolute;left:2268;top:327;width:782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ySsQA&#10;AADaAAAADwAAAGRycy9kb3ducmV2LnhtbESPQWvCQBSE70L/w/IKvenGUkpMXaW0qRUEwbTeH9nX&#10;JCT7NmS3SfTXu4LgcZiZb5jlejSN6KlzlWUF81kEgji3uuJCwe/P1zQG4TyyxsYyKTiRg/XqYbLE&#10;RNuBD9RnvhABwi5BBaX3bSKly0sy6Ga2JQ7en+0M+iC7QuoOhwA3jXyOoldpsOKwUGJLHyXldfZv&#10;FHxv5jb2x93xnKW7z+alrmkfpUo9PY7vbyA8jf4evrW3WsECrlfCDZ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fMkrEAAAA2gAAAA8AAAAAAAAAAAAAAAAAmAIAAGRycy9k&#10;b3ducmV2LnhtbFBLBQYAAAAABAAEAPUAAACJAwAAAAA=&#10;" fillcolor="#d2d2d2" stroked="f">
                  <v:textbox inset="0,0,0,0">
                    <w:txbxContent>
                      <w:p w:rsidR="00036AF8" w:rsidRDefault="00BF0CE2">
                        <w:pPr>
                          <w:spacing w:line="275" w:lineRule="exact"/>
                          <w:rPr>
                            <w:b/>
                          </w:rPr>
                        </w:pPr>
                        <w:r>
                          <w:rPr>
                            <w:b/>
                            <w:sz w:val="24"/>
                          </w:rPr>
                          <w:t xml:space="preserve">16– </w:t>
                        </w:r>
                        <w:r>
                          <w:rPr>
                            <w:b/>
                          </w:rPr>
                          <w:t>RESPONSÁVEL PELA FORMALIZAÇÃO DO TERMO DE REFERÊNCIA:</w:t>
                        </w:r>
                      </w:p>
                    </w:txbxContent>
                  </v:textbox>
                </v:shape>
                <w10:wrap type="topAndBottom" anchorx="page"/>
              </v:group>
            </w:pict>
          </mc:Fallback>
        </mc:AlternateContent>
      </w:r>
    </w:p>
    <w:p w:rsidR="00036AF8" w:rsidRDefault="00036AF8">
      <w:pPr>
        <w:pStyle w:val="Corpodetexto"/>
        <w:rPr>
          <w:sz w:val="25"/>
        </w:rPr>
      </w:pPr>
    </w:p>
    <w:p w:rsidR="00036AF8" w:rsidRDefault="00BF0CE2">
      <w:pPr>
        <w:pStyle w:val="Corpodetexto"/>
        <w:spacing w:before="90"/>
        <w:ind w:left="1528"/>
      </w:pPr>
      <w:r>
        <w:t>3º Sgt. PM RG. 83.403 Max Alves Soares, ID. Func. 4264773-8</w:t>
      </w:r>
    </w:p>
    <w:p w:rsidR="00036AF8" w:rsidRDefault="00036AF8">
      <w:pPr>
        <w:pStyle w:val="Corpodetexto"/>
        <w:rPr>
          <w:sz w:val="20"/>
        </w:rPr>
      </w:pPr>
    </w:p>
    <w:p w:rsidR="00036AF8" w:rsidRDefault="00C87467">
      <w:pPr>
        <w:pStyle w:val="Corpodetexto"/>
        <w:spacing w:before="6"/>
        <w:rPr>
          <w:sz w:val="26"/>
        </w:rPr>
      </w:pPr>
      <w:r>
        <w:rPr>
          <w:noProof/>
          <w:lang w:val="pt-BR" w:eastAsia="pt-BR" w:bidi="ar-SA"/>
        </w:rPr>
        <mc:AlternateContent>
          <mc:Choice Requires="wps">
            <w:drawing>
              <wp:anchor distT="0" distB="0" distL="0" distR="0" simplePos="0" relativeHeight="251665408" behindDoc="1" locked="0" layoutInCell="1" allowOverlap="1">
                <wp:simplePos x="0" y="0"/>
                <wp:positionH relativeFrom="page">
                  <wp:posOffset>1422400</wp:posOffset>
                </wp:positionH>
                <wp:positionV relativeFrom="paragraph">
                  <wp:posOffset>208915</wp:posOffset>
                </wp:positionV>
                <wp:extent cx="5438775" cy="2641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64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line="275" w:lineRule="exact"/>
                              <w:ind w:left="28"/>
                              <w:rPr>
                                <w:b/>
                                <w:sz w:val="24"/>
                              </w:rPr>
                            </w:pPr>
                            <w:r>
                              <w:rPr>
                                <w:b/>
                                <w:sz w:val="24"/>
                              </w:rPr>
                              <w:t>17 – GESTOR E FISCAIS DE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112pt;margin-top:16.45pt;width:428.25pt;height:20.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" fillcolor="#d9d9d9" stroked="f">
                <v:textbox inset="0,0,0,0">
                  <w:txbxContent>
                    <w:p w:rsidR="00036AF8" w:rsidRDefault="00BF0CE2">
                      <w:pPr>
                        <w:spacing w:line="275" w:lineRule="exact"/>
                        <w:ind w:left="28"/>
                        <w:rPr>
                          <w:b/>
                          <w:sz w:val="24"/>
                        </w:rPr>
                      </w:pPr>
                      <w:r>
                        <w:rPr>
                          <w:b/>
                          <w:sz w:val="24"/>
                        </w:rPr>
                        <w:t>17 – GESTOR E FISCAIS DE CONTRATO:</w:t>
                      </w:r>
                    </w:p>
                  </w:txbxContent>
                </v:textbox>
                <w10:wrap type="topAndBottom" anchorx="page"/>
              </v:shape>
            </w:pict>
          </mc:Fallback>
        </mc:AlternateContent>
      </w:r>
    </w:p>
    <w:p w:rsidR="00036AF8" w:rsidRDefault="00036AF8">
      <w:pPr>
        <w:pStyle w:val="Corpodetexto"/>
        <w:spacing w:before="10"/>
        <w:rPr>
          <w:sz w:val="7"/>
        </w:rPr>
      </w:pPr>
    </w:p>
    <w:p w:rsidR="00036AF8" w:rsidRDefault="00BF0CE2">
      <w:pPr>
        <w:pStyle w:val="Ttulo1"/>
        <w:spacing w:before="90"/>
        <w:ind w:left="1528"/>
      </w:pPr>
      <w:r>
        <w:t>GESTOR:</w:t>
      </w:r>
    </w:p>
    <w:p w:rsidR="00036AF8" w:rsidRDefault="00BF0CE2">
      <w:pPr>
        <w:pStyle w:val="PargrafodaLista"/>
        <w:numPr>
          <w:ilvl w:val="0"/>
          <w:numId w:val="2"/>
        </w:numPr>
        <w:tabs>
          <w:tab w:val="left" w:pos="1666"/>
        </w:tabs>
        <w:spacing w:before="105"/>
        <w:ind w:left="1665" w:hanging="126"/>
        <w:jc w:val="left"/>
      </w:pPr>
      <w:r>
        <w:t>TEN CEL PM DANIEL BAUER – ID</w:t>
      </w:r>
      <w:r>
        <w:rPr>
          <w:spacing w:val="-2"/>
        </w:rPr>
        <w:t xml:space="preserve"> </w:t>
      </w:r>
      <w:r>
        <w:t>24624888.</w:t>
      </w:r>
    </w:p>
    <w:p w:rsidR="00036AF8" w:rsidRDefault="00BF0CE2">
      <w:pPr>
        <w:pStyle w:val="Ttulo1"/>
        <w:spacing w:before="113"/>
        <w:ind w:left="1540"/>
      </w:pPr>
      <w:r>
        <w:t>FISCAIS:</w:t>
      </w:r>
    </w:p>
    <w:p w:rsidR="00036AF8" w:rsidRDefault="00BF0CE2">
      <w:pPr>
        <w:pStyle w:val="PargrafodaLista"/>
        <w:numPr>
          <w:ilvl w:val="0"/>
          <w:numId w:val="2"/>
        </w:numPr>
        <w:tabs>
          <w:tab w:val="left" w:pos="1666"/>
        </w:tabs>
        <w:spacing w:before="107"/>
        <w:ind w:left="1665" w:hanging="126"/>
        <w:jc w:val="left"/>
      </w:pPr>
      <w:r>
        <w:t>MAJ PM MARIA ESTELA BEZERRA GALDEANO DOS SANTOS - ID</w:t>
      </w:r>
      <w:r>
        <w:rPr>
          <w:spacing w:val="-7"/>
        </w:rPr>
        <w:t xml:space="preserve"> </w:t>
      </w:r>
      <w:r>
        <w:t>24685574;</w:t>
      </w:r>
    </w:p>
    <w:p w:rsidR="00036AF8" w:rsidRDefault="00BF0CE2">
      <w:pPr>
        <w:pStyle w:val="PargrafodaLista"/>
        <w:numPr>
          <w:ilvl w:val="0"/>
          <w:numId w:val="2"/>
        </w:numPr>
        <w:tabs>
          <w:tab w:val="left" w:pos="1666"/>
        </w:tabs>
        <w:spacing w:before="169"/>
        <w:ind w:left="1665" w:hanging="126"/>
        <w:jc w:val="left"/>
      </w:pPr>
      <w:r>
        <w:t>1º TEN CARLOS ALEXANDRE DE OLIVEIRA ANTONIO – ID</w:t>
      </w:r>
      <w:r>
        <w:rPr>
          <w:spacing w:val="-5"/>
        </w:rPr>
        <w:t xml:space="preserve"> </w:t>
      </w:r>
      <w:r>
        <w:t>44001320.</w:t>
      </w:r>
    </w:p>
    <w:p w:rsidR="00036AF8" w:rsidRDefault="00036AF8">
      <w:p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1"/>
        <w:rPr>
          <w:sz w:val="22"/>
        </w:rPr>
      </w:pPr>
    </w:p>
    <w:p w:rsidR="00036AF8" w:rsidRDefault="00BF0CE2">
      <w:pPr>
        <w:pStyle w:val="PargrafodaLista"/>
        <w:numPr>
          <w:ilvl w:val="0"/>
          <w:numId w:val="2"/>
        </w:numPr>
        <w:tabs>
          <w:tab w:val="left" w:pos="1656"/>
        </w:tabs>
        <w:ind w:left="1655" w:hanging="116"/>
        <w:jc w:val="left"/>
        <w:rPr>
          <w:sz w:val="20"/>
        </w:rPr>
      </w:pPr>
      <w:r>
        <w:rPr>
          <w:sz w:val="20"/>
        </w:rPr>
        <w:t>CB LILIANE F. DE CASTRO SOUZA, ID</w:t>
      </w:r>
      <w:r>
        <w:rPr>
          <w:spacing w:val="11"/>
          <w:sz w:val="20"/>
        </w:rPr>
        <w:t xml:space="preserve"> </w:t>
      </w:r>
      <w:r>
        <w:rPr>
          <w:sz w:val="20"/>
        </w:rPr>
        <w:t>44118058.</w:t>
      </w:r>
    </w:p>
    <w:p w:rsidR="00036AF8" w:rsidRDefault="00036AF8">
      <w:pPr>
        <w:pStyle w:val="Corpodetexto"/>
        <w:rPr>
          <w:sz w:val="20"/>
        </w:rPr>
      </w:pPr>
    </w:p>
    <w:p w:rsidR="00036AF8" w:rsidRDefault="00036AF8">
      <w:pPr>
        <w:pStyle w:val="Corpodetexto"/>
        <w:spacing w:before="2"/>
        <w:rPr>
          <w:sz w:val="23"/>
        </w:rPr>
      </w:pPr>
    </w:p>
    <w:p w:rsidR="00036AF8" w:rsidRDefault="00BF0CE2">
      <w:pPr>
        <w:pStyle w:val="Ttulo1"/>
        <w:tabs>
          <w:tab w:val="left" w:pos="10064"/>
        </w:tabs>
        <w:spacing w:before="90"/>
        <w:jc w:val="both"/>
      </w:pPr>
      <w:r>
        <w:rPr>
          <w:spacing w:val="-32"/>
          <w:shd w:val="clear" w:color="auto" w:fill="D9D9D9"/>
        </w:rPr>
        <w:t xml:space="preserve"> </w:t>
      </w:r>
      <w:r>
        <w:rPr>
          <w:shd w:val="clear" w:color="auto" w:fill="D9D9D9"/>
        </w:rPr>
        <w:t>18. CONDIÇÕES</w:t>
      </w:r>
      <w:r>
        <w:rPr>
          <w:spacing w:val="-5"/>
          <w:shd w:val="clear" w:color="auto" w:fill="D9D9D9"/>
        </w:rPr>
        <w:t xml:space="preserve"> </w:t>
      </w:r>
      <w:r>
        <w:rPr>
          <w:shd w:val="clear" w:color="auto" w:fill="D9D9D9"/>
        </w:rPr>
        <w:t>GERAIS:</w:t>
      </w:r>
      <w:r>
        <w:rPr>
          <w:shd w:val="clear" w:color="auto" w:fill="D9D9D9"/>
        </w:rPr>
        <w:tab/>
      </w:r>
    </w:p>
    <w:p w:rsidR="00036AF8" w:rsidRDefault="00036AF8">
      <w:pPr>
        <w:pStyle w:val="Corpodetexto"/>
        <w:rPr>
          <w:b/>
          <w:sz w:val="26"/>
        </w:rPr>
      </w:pPr>
    </w:p>
    <w:p w:rsidR="00036AF8" w:rsidRDefault="00036AF8">
      <w:pPr>
        <w:pStyle w:val="Corpodetexto"/>
        <w:spacing w:before="7"/>
        <w:rPr>
          <w:b/>
          <w:sz w:val="21"/>
        </w:rPr>
      </w:pPr>
    </w:p>
    <w:p w:rsidR="00036AF8" w:rsidRDefault="00BF0CE2">
      <w:pPr>
        <w:pStyle w:val="Corpodetexto"/>
        <w:spacing w:line="360" w:lineRule="auto"/>
        <w:ind w:left="1528" w:right="557" w:firstLine="708"/>
      </w:pPr>
      <w:r>
        <w:t>Quaisquer dúvidas relacionadas às condições estabelecidas neste termo, se não sanadas, poderão ser esclarecidas junto à:</w:t>
      </w:r>
    </w:p>
    <w:p w:rsidR="00036AF8" w:rsidRDefault="00036AF8">
      <w:pPr>
        <w:pStyle w:val="Corpodetexto"/>
        <w:rPr>
          <w:sz w:val="36"/>
        </w:rPr>
      </w:pPr>
    </w:p>
    <w:p w:rsidR="00036AF8" w:rsidRDefault="00BF0CE2">
      <w:pPr>
        <w:pStyle w:val="PargrafodaLista"/>
        <w:numPr>
          <w:ilvl w:val="0"/>
          <w:numId w:val="2"/>
        </w:numPr>
        <w:tabs>
          <w:tab w:val="left" w:pos="1704"/>
        </w:tabs>
        <w:spacing w:line="360" w:lineRule="auto"/>
        <w:ind w:right="548" w:firstLine="0"/>
        <w:rPr>
          <w:sz w:val="24"/>
        </w:rPr>
      </w:pPr>
      <w:r>
        <w:rPr>
          <w:b/>
          <w:sz w:val="24"/>
        </w:rPr>
        <w:t>Comando de Operações Especiais - COE</w:t>
      </w:r>
      <w:r>
        <w:rPr>
          <w:sz w:val="24"/>
        </w:rPr>
        <w:t xml:space="preserve">, localizado na Av. Alm. Frontin, 628 - Ramos, Rio de Janeiro - RJ, 21031-040. Tel.: (21) 23347989. e-mail </w:t>
      </w:r>
      <w:hyperlink r:id="rId10">
        <w:r>
          <w:rPr>
            <w:sz w:val="24"/>
          </w:rPr>
          <w:t>projetos.coe@gmail.com.</w:t>
        </w:r>
      </w:hyperlink>
    </w:p>
    <w:p w:rsidR="00036AF8" w:rsidRDefault="00036AF8">
      <w:pPr>
        <w:pStyle w:val="Corpodetexto"/>
        <w:rPr>
          <w:sz w:val="36"/>
        </w:rPr>
      </w:pPr>
    </w:p>
    <w:p w:rsidR="00036AF8" w:rsidRDefault="00BF0CE2">
      <w:pPr>
        <w:pStyle w:val="PargrafodaLista"/>
        <w:numPr>
          <w:ilvl w:val="0"/>
          <w:numId w:val="2"/>
        </w:numPr>
        <w:tabs>
          <w:tab w:val="left" w:pos="1670"/>
        </w:tabs>
        <w:spacing w:line="360" w:lineRule="auto"/>
        <w:ind w:right="549" w:firstLine="0"/>
        <w:rPr>
          <w:sz w:val="24"/>
        </w:rPr>
      </w:pPr>
      <w:r>
        <w:rPr>
          <w:b/>
          <w:sz w:val="24"/>
        </w:rPr>
        <w:t>Batalhão de Operações Policiais Especiais – BOPE</w:t>
      </w:r>
      <w:r>
        <w:rPr>
          <w:sz w:val="24"/>
        </w:rPr>
        <w:t>, localizado na Rua Campo B</w:t>
      </w:r>
      <w:r>
        <w:rPr>
          <w:sz w:val="24"/>
        </w:rPr>
        <w:t xml:space="preserve">elo, nº 150, Laranjeiras, Rio de Janeiro-RJ. Tel.: (21) 2334-3976, 2334-3984. e-mail </w:t>
      </w:r>
      <w:hyperlink r:id="rId11">
        <w:r>
          <w:rPr>
            <w:sz w:val="24"/>
          </w:rPr>
          <w:t>spt_bope@pmerj.rj.gov.br.</w:t>
        </w:r>
      </w:hyperlink>
    </w:p>
    <w:p w:rsidR="00036AF8" w:rsidRDefault="00036AF8">
      <w:pPr>
        <w:pStyle w:val="Corpodetexto"/>
        <w:rPr>
          <w:sz w:val="36"/>
        </w:rPr>
      </w:pPr>
    </w:p>
    <w:p w:rsidR="00036AF8" w:rsidRDefault="00BF0CE2">
      <w:pPr>
        <w:pStyle w:val="PargrafodaLista"/>
        <w:numPr>
          <w:ilvl w:val="0"/>
          <w:numId w:val="2"/>
        </w:numPr>
        <w:tabs>
          <w:tab w:val="left" w:pos="1685"/>
        </w:tabs>
        <w:spacing w:line="360" w:lineRule="auto"/>
        <w:ind w:right="554" w:firstLine="0"/>
        <w:rPr>
          <w:sz w:val="24"/>
        </w:rPr>
      </w:pPr>
      <w:r>
        <w:rPr>
          <w:b/>
          <w:sz w:val="24"/>
        </w:rPr>
        <w:t>Diretoria de Licitações e Processos - DLP</w:t>
      </w:r>
      <w:r>
        <w:rPr>
          <w:sz w:val="24"/>
        </w:rPr>
        <w:t>, localizada na Rua Evaristo da Veiga, nº 78, primei</w:t>
      </w:r>
      <w:r>
        <w:rPr>
          <w:sz w:val="24"/>
        </w:rPr>
        <w:t>ro andar, Centro, RJ. Tel:</w:t>
      </w:r>
      <w:r>
        <w:rPr>
          <w:spacing w:val="1"/>
          <w:sz w:val="24"/>
        </w:rPr>
        <w:t xml:space="preserve"> </w:t>
      </w:r>
      <w:r>
        <w:rPr>
          <w:sz w:val="24"/>
        </w:rPr>
        <w:t>2333-2693.</w:t>
      </w:r>
    </w:p>
    <w:p w:rsidR="00036AF8" w:rsidRDefault="00036AF8">
      <w:pPr>
        <w:pStyle w:val="Corpodetexto"/>
        <w:spacing w:before="9"/>
        <w:rPr>
          <w:sz w:val="28"/>
        </w:rPr>
      </w:pPr>
    </w:p>
    <w:p w:rsidR="00036AF8" w:rsidRDefault="00BF0CE2">
      <w:pPr>
        <w:pStyle w:val="Ttulo1"/>
        <w:tabs>
          <w:tab w:val="left" w:pos="10064"/>
        </w:tabs>
        <w:spacing w:before="90"/>
      </w:pPr>
      <w:r>
        <w:rPr>
          <w:spacing w:val="-32"/>
          <w:shd w:val="clear" w:color="auto" w:fill="D9D9D9"/>
        </w:rPr>
        <w:t xml:space="preserve"> </w:t>
      </w:r>
      <w:r>
        <w:rPr>
          <w:shd w:val="clear" w:color="auto" w:fill="D9D9D9"/>
        </w:rPr>
        <w:t>19. ANEXO DO TERMO DE</w:t>
      </w:r>
      <w:r>
        <w:rPr>
          <w:spacing w:val="-8"/>
          <w:shd w:val="clear" w:color="auto" w:fill="D9D9D9"/>
        </w:rPr>
        <w:t xml:space="preserve"> </w:t>
      </w:r>
      <w:r>
        <w:rPr>
          <w:shd w:val="clear" w:color="auto" w:fill="D9D9D9"/>
        </w:rPr>
        <w:t>REFERÊNCIA:</w:t>
      </w:r>
      <w:r>
        <w:rPr>
          <w:shd w:val="clear" w:color="auto" w:fill="D9D9D9"/>
        </w:rPr>
        <w:tab/>
      </w:r>
    </w:p>
    <w:p w:rsidR="00036AF8" w:rsidRDefault="00036AF8">
      <w:pPr>
        <w:pStyle w:val="Corpodetexto"/>
        <w:rPr>
          <w:b/>
          <w:sz w:val="26"/>
        </w:rPr>
      </w:pPr>
    </w:p>
    <w:p w:rsidR="00036AF8" w:rsidRDefault="00036AF8">
      <w:pPr>
        <w:pStyle w:val="Corpodetexto"/>
        <w:spacing w:before="6"/>
        <w:rPr>
          <w:b/>
          <w:sz w:val="21"/>
        </w:rPr>
      </w:pPr>
    </w:p>
    <w:p w:rsidR="00036AF8" w:rsidRDefault="00BF0CE2">
      <w:pPr>
        <w:pStyle w:val="Corpodetexto"/>
        <w:ind w:left="1528"/>
      </w:pPr>
      <w:r>
        <w:rPr>
          <w:b/>
        </w:rPr>
        <w:t xml:space="preserve">ANEXO I – </w:t>
      </w:r>
      <w:r>
        <w:t>MODELO DE PEDIDO DE ORÇAMENTO – Especificação do objeto</w:t>
      </w:r>
    </w:p>
    <w:p w:rsidR="00036AF8" w:rsidRDefault="00BF0CE2">
      <w:pPr>
        <w:spacing w:before="137"/>
        <w:ind w:left="1528"/>
        <w:rPr>
          <w:sz w:val="24"/>
        </w:rPr>
      </w:pPr>
      <w:r>
        <w:rPr>
          <w:b/>
          <w:sz w:val="24"/>
        </w:rPr>
        <w:t xml:space="preserve">ANEXO II – </w:t>
      </w:r>
      <w:r>
        <w:rPr>
          <w:sz w:val="24"/>
        </w:rPr>
        <w:t>ORDEM DE FORNECIMENTO DE BENS</w:t>
      </w:r>
    </w:p>
    <w:p w:rsidR="00036AF8" w:rsidRDefault="00036AF8">
      <w:pPr>
        <w:rPr>
          <w:sz w:val="24"/>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rPr>
          <w:sz w:val="22"/>
        </w:rPr>
      </w:pPr>
    </w:p>
    <w:p w:rsidR="00036AF8" w:rsidRDefault="00BF0CE2">
      <w:pPr>
        <w:pStyle w:val="Ttulo1"/>
        <w:ind w:left="974"/>
        <w:jc w:val="center"/>
      </w:pPr>
      <w:r>
        <w:rPr>
          <w:u w:val="thick"/>
        </w:rPr>
        <w:t>ANEXO I</w:t>
      </w:r>
    </w:p>
    <w:p w:rsidR="00036AF8" w:rsidRDefault="00036AF8">
      <w:pPr>
        <w:pStyle w:val="Corpodetexto"/>
        <w:rPr>
          <w:b/>
          <w:sz w:val="20"/>
        </w:rPr>
      </w:pPr>
    </w:p>
    <w:p w:rsidR="00036AF8" w:rsidRDefault="00BF0CE2">
      <w:pPr>
        <w:pStyle w:val="Corpodetexto"/>
        <w:spacing w:before="8"/>
        <w:rPr>
          <w:b/>
        </w:rPr>
      </w:pPr>
      <w:r>
        <w:rPr>
          <w:noProof/>
          <w:lang w:val="pt-BR" w:eastAsia="pt-BR" w:bidi="ar-SA"/>
        </w:rPr>
        <w:drawing>
          <wp:anchor distT="0" distB="0" distL="0" distR="0" simplePos="0" relativeHeight="8" behindDoc="0" locked="0" layoutInCell="1" allowOverlap="1">
            <wp:simplePos x="0" y="0"/>
            <wp:positionH relativeFrom="page">
              <wp:posOffset>3646209</wp:posOffset>
            </wp:positionH>
            <wp:positionV relativeFrom="paragraph">
              <wp:posOffset>205310</wp:posOffset>
            </wp:positionV>
            <wp:extent cx="984564" cy="120424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984564" cy="1204245"/>
                    </a:xfrm>
                    <a:prstGeom prst="rect">
                      <a:avLst/>
                    </a:prstGeom>
                  </pic:spPr>
                </pic:pic>
              </a:graphicData>
            </a:graphic>
          </wp:anchor>
        </w:drawing>
      </w:r>
    </w:p>
    <w:p w:rsidR="00036AF8" w:rsidRDefault="00036AF8">
      <w:pPr>
        <w:pStyle w:val="Corpodetexto"/>
        <w:spacing w:before="5"/>
        <w:rPr>
          <w:b/>
          <w:sz w:val="9"/>
        </w:rPr>
      </w:pPr>
    </w:p>
    <w:p w:rsidR="00036AF8" w:rsidRDefault="00BF0CE2">
      <w:pPr>
        <w:spacing w:before="94" w:line="276" w:lineRule="auto"/>
        <w:ind w:left="3902" w:right="2924" w:hanging="1"/>
        <w:jc w:val="center"/>
        <w:rPr>
          <w:b/>
          <w:sz w:val="16"/>
        </w:rPr>
      </w:pPr>
      <w:r>
        <w:rPr>
          <w:b/>
          <w:sz w:val="16"/>
        </w:rPr>
        <w:t>GOVERNO DO ESTADO DO RIO DE JANEIRO SECRETARIA DE ESTADO DE POLÍCIA MILITAR DIRETORIA DE LICITAÇÕES E PROJETOS</w:t>
      </w:r>
    </w:p>
    <w:p w:rsidR="00036AF8" w:rsidRDefault="00036AF8">
      <w:pPr>
        <w:pStyle w:val="Corpodetexto"/>
        <w:rPr>
          <w:b/>
          <w:sz w:val="18"/>
        </w:rPr>
      </w:pPr>
    </w:p>
    <w:p w:rsidR="00036AF8" w:rsidRDefault="00036AF8">
      <w:pPr>
        <w:pStyle w:val="Corpodetexto"/>
        <w:rPr>
          <w:b/>
          <w:sz w:val="18"/>
        </w:rPr>
      </w:pPr>
    </w:p>
    <w:p w:rsidR="00036AF8" w:rsidRDefault="00BF0CE2">
      <w:pPr>
        <w:pStyle w:val="Ttulo1"/>
        <w:ind w:left="976"/>
        <w:jc w:val="center"/>
      </w:pPr>
      <w:r>
        <w:rPr>
          <w:u w:val="thick"/>
        </w:rPr>
        <w:t>PEDIDO DE ORÇAMENTO – Especificação do objeto</w:t>
      </w:r>
    </w:p>
    <w:p w:rsidR="00036AF8" w:rsidRDefault="00036AF8">
      <w:pPr>
        <w:pStyle w:val="Corpodetexto"/>
        <w:rPr>
          <w:b/>
          <w:sz w:val="20"/>
        </w:rPr>
      </w:pPr>
    </w:p>
    <w:p w:rsidR="00036AF8" w:rsidRDefault="00036AF8">
      <w:pPr>
        <w:pStyle w:val="Corpodetexto"/>
        <w:spacing w:before="9"/>
        <w:rPr>
          <w:b/>
          <w:sz w:val="19"/>
        </w:rPr>
      </w:pPr>
    </w:p>
    <w:p w:rsidR="00036AF8" w:rsidRDefault="00BF0CE2">
      <w:pPr>
        <w:pStyle w:val="Corpodetexto"/>
        <w:spacing w:before="90"/>
        <w:ind w:left="1528"/>
      </w:pPr>
      <w:r>
        <w:t>Cliente: Secretaria de estado de polícia militar</w:t>
      </w:r>
    </w:p>
    <w:p w:rsidR="00036AF8" w:rsidRDefault="00BF0CE2">
      <w:pPr>
        <w:pStyle w:val="Corpodetexto"/>
        <w:tabs>
          <w:tab w:val="left" w:pos="7637"/>
          <w:tab w:val="left" w:pos="9278"/>
        </w:tabs>
        <w:spacing w:before="139"/>
        <w:ind w:left="1528"/>
      </w:pPr>
      <w:r>
        <w:t>Endereço de entrega</w:t>
      </w:r>
      <w:r>
        <w:rPr>
          <w:spacing w:val="-6"/>
        </w:rPr>
        <w:t xml:space="preserve"> </w:t>
      </w:r>
      <w:r>
        <w:t>do material:</w:t>
      </w:r>
      <w:r>
        <w:rPr>
          <w:u w:val="single"/>
        </w:rPr>
        <w:t xml:space="preserve"> </w:t>
      </w:r>
      <w:r>
        <w:rPr>
          <w:u w:val="single"/>
        </w:rPr>
        <w:tab/>
      </w:r>
      <w:r>
        <w:t>CEP:</w:t>
      </w:r>
      <w:r>
        <w:rPr>
          <w:u w:val="single"/>
        </w:rPr>
        <w:t xml:space="preserve"> </w:t>
      </w:r>
      <w:r>
        <w:rPr>
          <w:u w:val="single"/>
        </w:rPr>
        <w:tab/>
      </w:r>
    </w:p>
    <w:p w:rsidR="00036AF8" w:rsidRDefault="00036AF8">
      <w:pPr>
        <w:pStyle w:val="Corpodetexto"/>
        <w:spacing w:before="4"/>
        <w:rPr>
          <w:sz w:val="12"/>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78"/>
        <w:gridCol w:w="583"/>
        <w:gridCol w:w="710"/>
        <w:gridCol w:w="849"/>
        <w:gridCol w:w="991"/>
        <w:gridCol w:w="1204"/>
      </w:tblGrid>
      <w:tr w:rsidR="00036AF8">
        <w:trPr>
          <w:trHeight w:val="691"/>
        </w:trPr>
        <w:tc>
          <w:tcPr>
            <w:tcW w:w="566" w:type="dxa"/>
            <w:shd w:val="clear" w:color="auto" w:fill="D9D9D9"/>
          </w:tcPr>
          <w:p w:rsidR="00036AF8" w:rsidRDefault="00036AF8">
            <w:pPr>
              <w:pStyle w:val="TableParagraph"/>
              <w:spacing w:before="3"/>
              <w:rPr>
                <w:rFonts w:ascii="Times New Roman"/>
                <w:sz w:val="19"/>
              </w:rPr>
            </w:pPr>
          </w:p>
          <w:p w:rsidR="00036AF8" w:rsidRDefault="00BF0CE2">
            <w:pPr>
              <w:pStyle w:val="TableParagraph"/>
              <w:ind w:left="53" w:right="46"/>
              <w:jc w:val="center"/>
              <w:rPr>
                <w:sz w:val="20"/>
              </w:rPr>
            </w:pPr>
            <w:r>
              <w:rPr>
                <w:sz w:val="20"/>
              </w:rPr>
              <w:t>ITEM</w:t>
            </w:r>
          </w:p>
        </w:tc>
        <w:tc>
          <w:tcPr>
            <w:tcW w:w="4378" w:type="dxa"/>
            <w:shd w:val="clear" w:color="auto" w:fill="D9D9D9"/>
          </w:tcPr>
          <w:p w:rsidR="00036AF8" w:rsidRDefault="00036AF8">
            <w:pPr>
              <w:pStyle w:val="TableParagraph"/>
              <w:spacing w:before="3"/>
              <w:rPr>
                <w:rFonts w:ascii="Times New Roman"/>
                <w:sz w:val="19"/>
              </w:rPr>
            </w:pPr>
          </w:p>
          <w:p w:rsidR="00036AF8" w:rsidRDefault="00BF0CE2">
            <w:pPr>
              <w:pStyle w:val="TableParagraph"/>
              <w:ind w:left="1700" w:right="1695"/>
              <w:jc w:val="center"/>
              <w:rPr>
                <w:sz w:val="20"/>
              </w:rPr>
            </w:pPr>
            <w:r>
              <w:rPr>
                <w:sz w:val="20"/>
              </w:rPr>
              <w:t>DESCRIÇÃO</w:t>
            </w:r>
          </w:p>
        </w:tc>
        <w:tc>
          <w:tcPr>
            <w:tcW w:w="583" w:type="dxa"/>
            <w:shd w:val="clear" w:color="auto" w:fill="D9D9D9"/>
          </w:tcPr>
          <w:p w:rsidR="00036AF8" w:rsidRDefault="00036AF8">
            <w:pPr>
              <w:pStyle w:val="TableParagraph"/>
              <w:spacing w:before="3"/>
              <w:rPr>
                <w:rFonts w:ascii="Times New Roman"/>
                <w:sz w:val="19"/>
              </w:rPr>
            </w:pPr>
          </w:p>
          <w:p w:rsidR="00036AF8" w:rsidRDefault="00BF0CE2">
            <w:pPr>
              <w:pStyle w:val="TableParagraph"/>
              <w:ind w:left="80" w:right="71"/>
              <w:jc w:val="center"/>
              <w:rPr>
                <w:sz w:val="20"/>
              </w:rPr>
            </w:pPr>
            <w:r>
              <w:rPr>
                <w:sz w:val="20"/>
              </w:rPr>
              <w:t>UND</w:t>
            </w:r>
          </w:p>
        </w:tc>
        <w:tc>
          <w:tcPr>
            <w:tcW w:w="710" w:type="dxa"/>
            <w:shd w:val="clear" w:color="auto" w:fill="D9D9D9"/>
          </w:tcPr>
          <w:p w:rsidR="00036AF8" w:rsidRDefault="00036AF8">
            <w:pPr>
              <w:pStyle w:val="TableParagraph"/>
              <w:spacing w:before="3"/>
              <w:rPr>
                <w:rFonts w:ascii="Times New Roman"/>
                <w:sz w:val="19"/>
              </w:rPr>
            </w:pPr>
          </w:p>
          <w:p w:rsidR="00036AF8" w:rsidRDefault="00BF0CE2">
            <w:pPr>
              <w:pStyle w:val="TableParagraph"/>
              <w:ind w:left="108" w:right="103"/>
              <w:jc w:val="center"/>
              <w:rPr>
                <w:sz w:val="20"/>
              </w:rPr>
            </w:pPr>
            <w:r>
              <w:rPr>
                <w:sz w:val="20"/>
              </w:rPr>
              <w:t>QTD</w:t>
            </w:r>
          </w:p>
        </w:tc>
        <w:tc>
          <w:tcPr>
            <w:tcW w:w="849" w:type="dxa"/>
            <w:shd w:val="clear" w:color="auto" w:fill="D9D9D9"/>
          </w:tcPr>
          <w:p w:rsidR="00036AF8" w:rsidRDefault="00036AF8">
            <w:pPr>
              <w:pStyle w:val="TableParagraph"/>
              <w:spacing w:before="3"/>
              <w:rPr>
                <w:rFonts w:ascii="Times New Roman"/>
                <w:sz w:val="19"/>
              </w:rPr>
            </w:pPr>
          </w:p>
          <w:p w:rsidR="00036AF8" w:rsidRDefault="00BF0CE2">
            <w:pPr>
              <w:pStyle w:val="TableParagraph"/>
              <w:ind w:left="116"/>
              <w:rPr>
                <w:sz w:val="20"/>
              </w:rPr>
            </w:pPr>
            <w:r>
              <w:rPr>
                <w:sz w:val="20"/>
              </w:rPr>
              <w:t>MARCA</w:t>
            </w:r>
          </w:p>
        </w:tc>
        <w:tc>
          <w:tcPr>
            <w:tcW w:w="991" w:type="dxa"/>
            <w:shd w:val="clear" w:color="auto" w:fill="D9D9D9"/>
          </w:tcPr>
          <w:p w:rsidR="00036AF8" w:rsidRDefault="00BF0CE2">
            <w:pPr>
              <w:pStyle w:val="TableParagraph"/>
              <w:spacing w:before="102"/>
              <w:ind w:left="90" w:firstLine="132"/>
              <w:rPr>
                <w:sz w:val="20"/>
              </w:rPr>
            </w:pPr>
            <w:r>
              <w:rPr>
                <w:sz w:val="20"/>
              </w:rPr>
              <w:t xml:space="preserve">PREÇO </w:t>
            </w:r>
            <w:r>
              <w:rPr>
                <w:w w:val="95"/>
                <w:sz w:val="20"/>
              </w:rPr>
              <w:t>UNITÁRIO</w:t>
            </w:r>
          </w:p>
        </w:tc>
        <w:tc>
          <w:tcPr>
            <w:tcW w:w="1204" w:type="dxa"/>
            <w:shd w:val="clear" w:color="auto" w:fill="D9D9D9"/>
          </w:tcPr>
          <w:p w:rsidR="00036AF8" w:rsidRDefault="00BF0CE2">
            <w:pPr>
              <w:pStyle w:val="TableParagraph"/>
              <w:spacing w:before="102"/>
              <w:ind w:left="338" w:right="297" w:hanging="10"/>
              <w:rPr>
                <w:sz w:val="20"/>
              </w:rPr>
            </w:pPr>
            <w:r>
              <w:rPr>
                <w:sz w:val="20"/>
              </w:rPr>
              <w:t>PREÇO TOTAL</w:t>
            </w:r>
          </w:p>
        </w:tc>
      </w:tr>
      <w:tr w:rsidR="00036AF8">
        <w:trPr>
          <w:trHeight w:val="2147"/>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78"/>
              <w:ind w:left="11"/>
              <w:jc w:val="center"/>
            </w:pPr>
            <w:r>
              <w:t>1</w:t>
            </w:r>
          </w:p>
        </w:tc>
        <w:tc>
          <w:tcPr>
            <w:tcW w:w="4378" w:type="dxa"/>
          </w:tcPr>
          <w:p w:rsidR="00036AF8" w:rsidRDefault="00BF0CE2">
            <w:pPr>
              <w:pStyle w:val="TableParagraph"/>
              <w:ind w:left="69" w:right="57"/>
              <w:jc w:val="both"/>
            </w:pPr>
            <w:r>
              <w:t>Torniquete tático, tipo: extremidades auto ajustável, matéria prima: fitas de poliamida, haste de polímero, travamento: duplo, dimensões: 3,8 cm ~ 4,5 cm x 95,5 cm (l x c), aplicação: estancamento de hemorragias membros superiores e inferiores, forma forne</w:t>
            </w:r>
            <w:r>
              <w:t>cimento: unidade.</w:t>
            </w:r>
          </w:p>
          <w:p w:rsidR="00036AF8" w:rsidRDefault="00BF0CE2">
            <w:pPr>
              <w:pStyle w:val="TableParagraph"/>
              <w:spacing w:line="251" w:lineRule="exact"/>
              <w:ind w:left="69"/>
              <w:jc w:val="both"/>
            </w:pPr>
            <w:r>
              <w:t>Código do Item: 4240.118.0002 (ID - 163615)</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78"/>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78"/>
              <w:ind w:left="111" w:right="103"/>
              <w:jc w:val="center"/>
            </w:pPr>
            <w:r>
              <w:t>4400</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682"/>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11"/>
              <w:jc w:val="center"/>
            </w:pPr>
            <w:r>
              <w:t>2</w:t>
            </w:r>
          </w:p>
        </w:tc>
        <w:tc>
          <w:tcPr>
            <w:tcW w:w="4378" w:type="dxa"/>
          </w:tcPr>
          <w:p w:rsidR="00036AF8" w:rsidRDefault="00BF0CE2">
            <w:pPr>
              <w:pStyle w:val="TableParagraph"/>
              <w:spacing w:before="32"/>
              <w:ind w:left="69" w:right="58"/>
              <w:jc w:val="both"/>
            </w:pPr>
            <w:r>
              <w:t>Tesoura especial resgate, material lamina: aço inoxidável, acabamento lamina: ponta romba, comprimento: 18,3 cm, material cabo: ABS (acrilonitrila butadieno estireno), cor cabo: preto, forma fornecimento: unidade.</w:t>
            </w:r>
          </w:p>
          <w:p w:rsidR="00036AF8" w:rsidRDefault="00BF0CE2">
            <w:pPr>
              <w:pStyle w:val="TableParagraph"/>
              <w:spacing w:before="2"/>
              <w:ind w:left="69"/>
              <w:jc w:val="both"/>
            </w:pPr>
            <w:r>
              <w:t>Código do Item: 6519.051.0004 (ID - 163616</w:t>
            </w:r>
            <w:r>
              <w:t>)</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691"/>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5"/>
              <w:rPr>
                <w:rFonts w:ascii="Times New Roman"/>
                <w:sz w:val="17"/>
              </w:rPr>
            </w:pPr>
          </w:p>
          <w:p w:rsidR="00036AF8" w:rsidRDefault="00BF0CE2">
            <w:pPr>
              <w:pStyle w:val="TableParagraph"/>
              <w:ind w:left="11"/>
              <w:jc w:val="center"/>
            </w:pPr>
            <w:r>
              <w:t>3</w:t>
            </w:r>
          </w:p>
        </w:tc>
        <w:tc>
          <w:tcPr>
            <w:tcW w:w="4378" w:type="dxa"/>
          </w:tcPr>
          <w:p w:rsidR="00036AF8" w:rsidRDefault="00BF0CE2">
            <w:pPr>
              <w:pStyle w:val="TableParagraph"/>
              <w:spacing w:before="37"/>
              <w:ind w:left="69" w:right="58"/>
              <w:jc w:val="both"/>
            </w:pPr>
            <w:r>
              <w:t>Bandagem elástica, tipo: israelense, largura: 15 cm, comprimento: 4,5 m, fechamento: trava de fechamento de policarbonato costurado a extremidade da atadura, forma fornecimento: unidade.</w:t>
            </w:r>
          </w:p>
          <w:p w:rsidR="00036AF8" w:rsidRDefault="00BF0CE2">
            <w:pPr>
              <w:pStyle w:val="TableParagraph"/>
              <w:spacing w:line="267" w:lineRule="exact"/>
              <w:ind w:left="69"/>
              <w:jc w:val="both"/>
            </w:pPr>
            <w:r>
              <w:t>Código do Item: 6510.006.0020 (ID - 161079)</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5"/>
              <w:rPr>
                <w:rFonts w:ascii="Times New Roman"/>
                <w:sz w:val="17"/>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5"/>
              <w:rPr>
                <w:rFonts w:ascii="Times New Roman"/>
                <w:sz w:val="17"/>
              </w:rPr>
            </w:pPr>
          </w:p>
          <w:p w:rsidR="00036AF8" w:rsidRDefault="00BF0CE2">
            <w:pPr>
              <w:pStyle w:val="TableParagraph"/>
              <w:ind w:left="111" w:right="99"/>
              <w:jc w:val="center"/>
            </w:pPr>
            <w:r>
              <w:t>70</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bl>
    <w:p w:rsidR="00036AF8" w:rsidRDefault="00036AF8">
      <w:pPr>
        <w:rPr>
          <w:sz w:val="20"/>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78"/>
        <w:gridCol w:w="583"/>
        <w:gridCol w:w="710"/>
        <w:gridCol w:w="849"/>
        <w:gridCol w:w="991"/>
        <w:gridCol w:w="1204"/>
      </w:tblGrid>
      <w:tr w:rsidR="00036AF8">
        <w:trPr>
          <w:trHeight w:val="1881"/>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227"/>
            </w:pPr>
            <w:r>
              <w:t>4</w:t>
            </w:r>
          </w:p>
        </w:tc>
        <w:tc>
          <w:tcPr>
            <w:tcW w:w="4378" w:type="dxa"/>
          </w:tcPr>
          <w:p w:rsidR="00036AF8" w:rsidRDefault="00BF0CE2">
            <w:pPr>
              <w:pStyle w:val="TableParagraph"/>
              <w:ind w:left="69" w:right="56"/>
              <w:jc w:val="both"/>
            </w:pPr>
            <w:r>
              <w:t>Curativo hidrogel, tratamento: selo torácico - curativo adesivo oclusivo não valvulado, cor: incolor, aplicação: prevenção, manuseio e tratamento de pneumotórax hipertensivo ou aberto, fornecimento: embalagem selada a vácuo.</w:t>
            </w:r>
          </w:p>
          <w:p w:rsidR="00036AF8" w:rsidRDefault="00BF0CE2">
            <w:pPr>
              <w:pStyle w:val="TableParagraph"/>
              <w:spacing w:line="251" w:lineRule="exact"/>
              <w:ind w:left="69"/>
              <w:jc w:val="both"/>
            </w:pPr>
            <w:r>
              <w:t>Código do Item: 6510.017.0014 (</w:t>
            </w:r>
            <w:r>
              <w:t>ID - 161080)</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356"/>
        </w:trPr>
        <w:tc>
          <w:tcPr>
            <w:tcW w:w="566" w:type="dxa"/>
          </w:tcPr>
          <w:p w:rsidR="00036AF8" w:rsidRDefault="00036AF8">
            <w:pPr>
              <w:pStyle w:val="TableParagraph"/>
              <w:rPr>
                <w:rFonts w:ascii="Times New Roman"/>
              </w:rPr>
            </w:pPr>
          </w:p>
          <w:p w:rsidR="00036AF8" w:rsidRDefault="00036AF8">
            <w:pPr>
              <w:pStyle w:val="TableParagraph"/>
              <w:spacing w:before="10"/>
              <w:rPr>
                <w:rFonts w:ascii="Times New Roman"/>
                <w:sz w:val="24"/>
              </w:rPr>
            </w:pPr>
          </w:p>
          <w:p w:rsidR="00036AF8" w:rsidRDefault="00BF0CE2">
            <w:pPr>
              <w:pStyle w:val="TableParagraph"/>
              <w:ind w:left="227"/>
            </w:pPr>
            <w:r>
              <w:t>5</w:t>
            </w:r>
          </w:p>
        </w:tc>
        <w:tc>
          <w:tcPr>
            <w:tcW w:w="4378" w:type="dxa"/>
          </w:tcPr>
          <w:p w:rsidR="00036AF8" w:rsidRDefault="00BF0CE2">
            <w:pPr>
              <w:pStyle w:val="TableParagraph"/>
              <w:spacing w:before="1"/>
              <w:ind w:left="69" w:right="58"/>
              <w:jc w:val="both"/>
            </w:pPr>
            <w:r>
              <w:t>Gaze (curativo e cobertura) ,tratamento: hemostática, material: não-tecido, largura: 7,62 cm, comprimento: 3,7 m, fornecimento: pacote, acabamento:</w:t>
            </w:r>
            <w:r>
              <w:rPr>
                <w:spacing w:val="1"/>
              </w:rPr>
              <w:t xml:space="preserve"> </w:t>
            </w:r>
            <w:r>
              <w:t>hidrófila.</w:t>
            </w:r>
          </w:p>
          <w:p w:rsidR="00036AF8" w:rsidRDefault="00BF0CE2">
            <w:pPr>
              <w:pStyle w:val="TableParagraph"/>
              <w:spacing w:before="2" w:line="259" w:lineRule="exact"/>
              <w:ind w:left="69"/>
              <w:jc w:val="both"/>
            </w:pPr>
            <w:r>
              <w:t>Código do Item: 6510.025.0019 (ID - 163617)</w:t>
            </w:r>
          </w:p>
        </w:tc>
        <w:tc>
          <w:tcPr>
            <w:tcW w:w="583" w:type="dxa"/>
          </w:tcPr>
          <w:p w:rsidR="00036AF8" w:rsidRDefault="00036AF8">
            <w:pPr>
              <w:pStyle w:val="TableParagraph"/>
              <w:rPr>
                <w:rFonts w:ascii="Times New Roman"/>
              </w:rPr>
            </w:pPr>
          </w:p>
          <w:p w:rsidR="00036AF8" w:rsidRDefault="00036AF8">
            <w:pPr>
              <w:pStyle w:val="TableParagraph"/>
              <w:spacing w:before="10"/>
              <w:rPr>
                <w:rFonts w:ascii="Times New Roman"/>
                <w:sz w:val="24"/>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spacing w:before="10"/>
              <w:rPr>
                <w:rFonts w:ascii="Times New Roman"/>
                <w:sz w:val="24"/>
              </w:rPr>
            </w:pPr>
          </w:p>
          <w:p w:rsidR="00036AF8" w:rsidRDefault="00BF0CE2">
            <w:pPr>
              <w:pStyle w:val="TableParagraph"/>
              <w:ind w:left="111" w:right="99"/>
              <w:jc w:val="center"/>
            </w:pPr>
            <w:r>
              <w:t>70</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199"/>
        </w:trPr>
        <w:tc>
          <w:tcPr>
            <w:tcW w:w="566"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227"/>
            </w:pPr>
            <w:r>
              <w:t>6</w:t>
            </w:r>
          </w:p>
        </w:tc>
        <w:tc>
          <w:tcPr>
            <w:tcW w:w="4378" w:type="dxa"/>
          </w:tcPr>
          <w:p w:rsidR="00036AF8" w:rsidRDefault="00BF0CE2">
            <w:pPr>
              <w:pStyle w:val="TableParagraph"/>
              <w:spacing w:before="59"/>
              <w:ind w:left="69" w:right="57"/>
              <w:jc w:val="both"/>
            </w:pPr>
            <w:r>
              <w:t>Cânula nasofaringea, material: PVC isento de látex, tamanho: 6,0, uso: descartável, esterilidade: estéril, apresentação: unidade.</w:t>
            </w:r>
          </w:p>
          <w:p w:rsidR="00036AF8" w:rsidRDefault="00BF0CE2">
            <w:pPr>
              <w:pStyle w:val="TableParagraph"/>
              <w:spacing w:before="1"/>
              <w:ind w:left="69"/>
              <w:jc w:val="both"/>
            </w:pPr>
            <w:r>
              <w:t>Código do Item: 6515.450.0001 (ID - 136740)</w:t>
            </w:r>
          </w:p>
        </w:tc>
        <w:tc>
          <w:tcPr>
            <w:tcW w:w="583"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spacing w:before="2"/>
              <w:rPr>
                <w:rFonts w:ascii="Times New Roman"/>
                <w:sz w:val="18"/>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684"/>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227"/>
            </w:pPr>
            <w:r>
              <w:t>7</w:t>
            </w:r>
          </w:p>
        </w:tc>
        <w:tc>
          <w:tcPr>
            <w:tcW w:w="4378" w:type="dxa"/>
          </w:tcPr>
          <w:p w:rsidR="00036AF8" w:rsidRDefault="00BF0CE2">
            <w:pPr>
              <w:pStyle w:val="TableParagraph"/>
              <w:tabs>
                <w:tab w:val="left" w:pos="1040"/>
                <w:tab w:val="left" w:pos="1809"/>
                <w:tab w:val="left" w:pos="2630"/>
                <w:tab w:val="left" w:pos="3162"/>
                <w:tab w:val="left" w:pos="3515"/>
                <w:tab w:val="left" w:pos="3982"/>
              </w:tabs>
              <w:spacing w:before="32"/>
              <w:ind w:left="69" w:right="57"/>
            </w:pPr>
            <w:r>
              <w:t>Mascara laringea, tipo: estéril, descartável, material: elastômero termoplástico, tamanho / volume:</w:t>
            </w:r>
            <w:r>
              <w:tab/>
              <w:t>tam:4</w:t>
            </w:r>
            <w:r>
              <w:tab/>
              <w:t>adulto</w:t>
            </w:r>
            <w:r>
              <w:tab/>
              <w:t>(50</w:t>
            </w:r>
            <w:r>
              <w:tab/>
              <w:t>~</w:t>
            </w:r>
            <w:r>
              <w:tab/>
              <w:t>90</w:t>
            </w:r>
            <w:r>
              <w:tab/>
            </w:r>
            <w:r>
              <w:rPr>
                <w:spacing w:val="-5"/>
              </w:rPr>
              <w:t xml:space="preserve">kg), </w:t>
            </w:r>
            <w:r>
              <w:t xml:space="preserve">característica: dispositivo de ar supra-glótica, não insulflável, forma fornecimento: unidade. Código do Item: 6515.161.0055 (ID </w:t>
            </w:r>
            <w:r>
              <w:t>-</w:t>
            </w:r>
            <w:r>
              <w:rPr>
                <w:spacing w:val="-10"/>
              </w:rPr>
              <w:t xml:space="preserve"> </w:t>
            </w:r>
            <w:r>
              <w:t>158489)</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3"/>
              <w:rPr>
                <w:rFonts w:ascii="Times New Roman"/>
                <w:sz w:val="17"/>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499"/>
        </w:trPr>
        <w:tc>
          <w:tcPr>
            <w:tcW w:w="566" w:type="dxa"/>
          </w:tcPr>
          <w:p w:rsidR="00036AF8" w:rsidRDefault="00036AF8">
            <w:pPr>
              <w:pStyle w:val="TableParagraph"/>
              <w:rPr>
                <w:rFonts w:ascii="Times New Roman"/>
              </w:rPr>
            </w:pPr>
          </w:p>
          <w:p w:rsidR="00036AF8" w:rsidRDefault="00036AF8">
            <w:pPr>
              <w:pStyle w:val="TableParagraph"/>
              <w:spacing w:before="2"/>
              <w:rPr>
                <w:rFonts w:ascii="Times New Roman"/>
                <w:sz w:val="31"/>
              </w:rPr>
            </w:pPr>
          </w:p>
          <w:p w:rsidR="00036AF8" w:rsidRDefault="00BF0CE2">
            <w:pPr>
              <w:pStyle w:val="TableParagraph"/>
              <w:ind w:left="227"/>
            </w:pPr>
            <w:r>
              <w:t>8</w:t>
            </w:r>
          </w:p>
        </w:tc>
        <w:tc>
          <w:tcPr>
            <w:tcW w:w="4378" w:type="dxa"/>
          </w:tcPr>
          <w:p w:rsidR="00036AF8" w:rsidRDefault="00BF0CE2">
            <w:pPr>
              <w:pStyle w:val="TableParagraph"/>
              <w:spacing w:before="74"/>
              <w:ind w:left="69" w:right="57"/>
              <w:jc w:val="both"/>
            </w:pPr>
            <w:r>
              <w:t>Cateter intravenoso, modelo: 14g, material: poliuretano, segurança: sistema segurança para proteção do bisel, canhão: aço inox, forma fornecimento:</w:t>
            </w:r>
            <w:r>
              <w:rPr>
                <w:spacing w:val="-3"/>
              </w:rPr>
              <w:t xml:space="preserve"> </w:t>
            </w:r>
            <w:r>
              <w:t>unidade.</w:t>
            </w:r>
          </w:p>
          <w:p w:rsidR="00036AF8" w:rsidRDefault="00BF0CE2">
            <w:pPr>
              <w:pStyle w:val="TableParagraph"/>
              <w:spacing w:before="1"/>
              <w:ind w:left="69"/>
              <w:jc w:val="both"/>
            </w:pPr>
            <w:r>
              <w:t>Código do Item: 6515.253.0017 (ID - 134177)</w:t>
            </w:r>
          </w:p>
        </w:tc>
        <w:tc>
          <w:tcPr>
            <w:tcW w:w="583" w:type="dxa"/>
          </w:tcPr>
          <w:p w:rsidR="00036AF8" w:rsidRDefault="00036AF8">
            <w:pPr>
              <w:pStyle w:val="TableParagraph"/>
              <w:rPr>
                <w:rFonts w:ascii="Times New Roman"/>
              </w:rPr>
            </w:pPr>
          </w:p>
          <w:p w:rsidR="00036AF8" w:rsidRDefault="00036AF8">
            <w:pPr>
              <w:pStyle w:val="TableParagraph"/>
              <w:spacing w:before="2"/>
              <w:rPr>
                <w:rFonts w:ascii="Times New Roman"/>
                <w:sz w:val="31"/>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spacing w:before="2"/>
              <w:rPr>
                <w:rFonts w:ascii="Times New Roman"/>
                <w:sz w:val="31"/>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3492"/>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29"/>
              </w:rPr>
            </w:pPr>
          </w:p>
          <w:p w:rsidR="00036AF8" w:rsidRDefault="00BF0CE2">
            <w:pPr>
              <w:pStyle w:val="TableParagraph"/>
              <w:ind w:left="227"/>
            </w:pPr>
            <w:r>
              <w:t>9</w:t>
            </w:r>
          </w:p>
        </w:tc>
        <w:tc>
          <w:tcPr>
            <w:tcW w:w="4378" w:type="dxa"/>
          </w:tcPr>
          <w:p w:rsidR="00036AF8" w:rsidRDefault="00BF0CE2">
            <w:pPr>
              <w:pStyle w:val="TableParagraph"/>
              <w:tabs>
                <w:tab w:val="left" w:pos="4082"/>
              </w:tabs>
              <w:ind w:left="69" w:right="57"/>
              <w:jc w:val="both"/>
            </w:pPr>
            <w:r>
              <w:t>Kit acesso vascular intra-osseo, composição: composto de dispositivo plastico com trava de segurança e mola disparadora, agulha e agulha trocar (mandril), corpo plástico e trava de segurança em policarbonato, com profundidade de penetração ajustável, agulh</w:t>
            </w:r>
            <w:r>
              <w:t>a e agulha trocar (mandril) em aço inox, embutidas totalmente no corpo do dispositivo, em conformidade com as normas AISI 316 e 304, disparadas por mola automática, com acionamento manual, acessórios: n/a, forma fornecimento:</w:t>
            </w:r>
            <w:r>
              <w:tab/>
            </w:r>
            <w:r>
              <w:rPr>
                <w:spacing w:val="-6"/>
              </w:rPr>
              <w:t>kit</w:t>
            </w:r>
          </w:p>
          <w:p w:rsidR="00036AF8" w:rsidRDefault="00BF0CE2">
            <w:pPr>
              <w:pStyle w:val="TableParagraph"/>
              <w:spacing w:line="252" w:lineRule="exact"/>
              <w:ind w:left="69"/>
              <w:jc w:val="both"/>
            </w:pPr>
            <w:r>
              <w:t>Código do Item: 6515.566.0002 (ID - 163780)</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29"/>
              </w:rPr>
            </w:pPr>
          </w:p>
          <w:p w:rsidR="00036AF8" w:rsidRDefault="00BF0CE2">
            <w:pPr>
              <w:pStyle w:val="TableParagraph"/>
              <w:ind w:left="80" w:right="70"/>
              <w:jc w:val="center"/>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8"/>
              <w:rPr>
                <w:rFonts w:ascii="Times New Roman"/>
                <w:sz w:val="29"/>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bl>
    <w:p w:rsidR="00036AF8" w:rsidRDefault="00036AF8">
      <w:pPr>
        <w:rPr>
          <w:sz w:val="20"/>
        </w:rPr>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78"/>
        <w:gridCol w:w="583"/>
        <w:gridCol w:w="710"/>
        <w:gridCol w:w="849"/>
        <w:gridCol w:w="991"/>
        <w:gridCol w:w="1204"/>
      </w:tblGrid>
      <w:tr w:rsidR="00036AF8">
        <w:trPr>
          <w:trHeight w:val="3492"/>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11"/>
              <w:rPr>
                <w:rFonts w:ascii="Times New Roman"/>
                <w:sz w:val="29"/>
              </w:rPr>
            </w:pPr>
          </w:p>
          <w:p w:rsidR="00036AF8" w:rsidRDefault="00BF0CE2">
            <w:pPr>
              <w:pStyle w:val="TableParagraph"/>
              <w:ind w:left="170"/>
            </w:pPr>
            <w:r>
              <w:t>10</w:t>
            </w:r>
          </w:p>
        </w:tc>
        <w:tc>
          <w:tcPr>
            <w:tcW w:w="4378" w:type="dxa"/>
          </w:tcPr>
          <w:p w:rsidR="00036AF8" w:rsidRDefault="00BF0CE2">
            <w:pPr>
              <w:pStyle w:val="TableParagraph"/>
              <w:ind w:left="69" w:right="58"/>
              <w:jc w:val="both"/>
            </w:pPr>
            <w:r>
              <w:t>Bolsa de primeiros socorros, material: cordura 500D, acessórios: quatro bolsos utilitários, bolso porta camelback, painel secundário de instrumentos, bolso frontal inferior, painel frontal com alça para transporte fixada por velcro, alça de transporte supe</w:t>
            </w:r>
            <w:r>
              <w:t>rior, alças de ombro estofada com modelagem anatômica, placas em polímero interno para maior rigidez da mochila, e sistema modular lateral em fitas de poliamida., característica: mochila venoclise, dimensão (c x l x h): 35cm x 52cm x 10cm, forma fornecimen</w:t>
            </w:r>
            <w:r>
              <w:t>to:</w:t>
            </w:r>
            <w:r>
              <w:rPr>
                <w:spacing w:val="-3"/>
              </w:rPr>
              <w:t xml:space="preserve"> </w:t>
            </w:r>
            <w:r>
              <w:t>unidade.</w:t>
            </w:r>
          </w:p>
          <w:p w:rsidR="00036AF8" w:rsidRDefault="00BF0CE2">
            <w:pPr>
              <w:pStyle w:val="TableParagraph"/>
              <w:spacing w:line="250" w:lineRule="exact"/>
              <w:ind w:left="69"/>
              <w:jc w:val="both"/>
            </w:pPr>
            <w:r>
              <w:t>Código do Item: 4240.055.0006 (ID - 163786)</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11"/>
              <w:rPr>
                <w:rFonts w:ascii="Times New Roman"/>
                <w:sz w:val="29"/>
              </w:rPr>
            </w:pPr>
          </w:p>
          <w:p w:rsidR="00036AF8" w:rsidRDefault="00BF0CE2">
            <w:pPr>
              <w:pStyle w:val="TableParagraph"/>
              <w:ind w:left="125"/>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11"/>
              <w:rPr>
                <w:rFonts w:ascii="Times New Roman"/>
                <w:sz w:val="29"/>
              </w:rPr>
            </w:pPr>
          </w:p>
          <w:p w:rsidR="00036AF8" w:rsidRDefault="00BF0CE2">
            <w:pPr>
              <w:pStyle w:val="TableParagraph"/>
              <w:ind w:left="111" w:right="100"/>
              <w:jc w:val="center"/>
            </w:pPr>
            <w:r>
              <w:t>175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881"/>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170"/>
            </w:pPr>
            <w:r>
              <w:t>11</w:t>
            </w:r>
          </w:p>
        </w:tc>
        <w:tc>
          <w:tcPr>
            <w:tcW w:w="4378" w:type="dxa"/>
          </w:tcPr>
          <w:p w:rsidR="00036AF8" w:rsidRDefault="00BF0CE2">
            <w:pPr>
              <w:pStyle w:val="TableParagraph"/>
              <w:ind w:left="69" w:right="57"/>
              <w:jc w:val="both"/>
            </w:pPr>
            <w:r>
              <w:t>Atadura, tipo: crepom, material: 100% algodão cru, 13 fios/cm2, tamanho: 15 cm x 1,80m, embalagem: individual,  acabamento: uniforme, bordas acabadas, isenta de rasgos, impurezas e fiapos, norma: n/a, forma fornecimento:</w:t>
            </w:r>
            <w:r>
              <w:rPr>
                <w:spacing w:val="-1"/>
              </w:rPr>
              <w:t xml:space="preserve"> </w:t>
            </w:r>
            <w:r>
              <w:t>unidade.</w:t>
            </w:r>
          </w:p>
          <w:p w:rsidR="00036AF8" w:rsidRDefault="00BF0CE2">
            <w:pPr>
              <w:pStyle w:val="TableParagraph"/>
              <w:spacing w:line="252" w:lineRule="exact"/>
              <w:ind w:left="69"/>
              <w:jc w:val="both"/>
            </w:pPr>
            <w:r>
              <w:t>Código do Item: 6510.038.0</w:t>
            </w:r>
            <w:r>
              <w:t>036 (ID - 161076)</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149"/>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spacing w:before="9"/>
              <w:rPr>
                <w:rFonts w:ascii="Times New Roman"/>
                <w:sz w:val="25"/>
              </w:rPr>
            </w:pPr>
          </w:p>
          <w:p w:rsidR="00036AF8" w:rsidRDefault="00BF0CE2">
            <w:pPr>
              <w:pStyle w:val="TableParagraph"/>
              <w:ind w:left="111" w:right="100"/>
              <w:jc w:val="center"/>
            </w:pPr>
            <w:r>
              <w:t>105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2416"/>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sz w:val="27"/>
              </w:rPr>
            </w:pPr>
          </w:p>
          <w:p w:rsidR="00036AF8" w:rsidRDefault="00BF0CE2">
            <w:pPr>
              <w:pStyle w:val="TableParagraph"/>
              <w:ind w:left="170"/>
            </w:pPr>
            <w:r>
              <w:t>12</w:t>
            </w:r>
          </w:p>
        </w:tc>
        <w:tc>
          <w:tcPr>
            <w:tcW w:w="4378" w:type="dxa"/>
          </w:tcPr>
          <w:p w:rsidR="00036AF8" w:rsidRDefault="00BF0CE2">
            <w:pPr>
              <w:pStyle w:val="TableParagraph"/>
              <w:ind w:left="69" w:right="57"/>
              <w:jc w:val="both"/>
            </w:pPr>
            <w:r>
              <w:t>Luva procedimento descartável, tipo: não esterilizada, cor: natural, material: borracha natural (látex), tipo esterilização: atóxica, hipoalergenica, resistente ao contato com substancias químicas., desenho: ambidestra, acabamento: lisa, tamanho: médio, es</w:t>
            </w:r>
            <w:r>
              <w:t>pessura: n/d, comprimento punho: n/d, lubrificação: com pó bioabsorvível.</w:t>
            </w:r>
          </w:p>
          <w:p w:rsidR="00036AF8" w:rsidRDefault="00BF0CE2">
            <w:pPr>
              <w:pStyle w:val="TableParagraph"/>
              <w:spacing w:line="252" w:lineRule="exact"/>
              <w:ind w:left="69"/>
              <w:jc w:val="both"/>
            </w:pPr>
            <w:r>
              <w:t>Código do Item: 6532.006.0052 (ID - 82734)</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sz w:val="27"/>
              </w:rPr>
            </w:pPr>
          </w:p>
          <w:p w:rsidR="00036AF8" w:rsidRDefault="00BF0CE2">
            <w:pPr>
              <w:pStyle w:val="TableParagraph"/>
              <w:ind w:left="175"/>
            </w:pPr>
            <w:r>
              <w:t>CX</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rPr>
            </w:pPr>
          </w:p>
          <w:p w:rsidR="00036AF8" w:rsidRDefault="00036AF8">
            <w:pPr>
              <w:pStyle w:val="TableParagraph"/>
              <w:rPr>
                <w:rFonts w:ascii="Times New Roman"/>
                <w:sz w:val="27"/>
              </w:rPr>
            </w:pPr>
          </w:p>
          <w:p w:rsidR="00036AF8" w:rsidRDefault="00BF0CE2">
            <w:pPr>
              <w:pStyle w:val="TableParagraph"/>
              <w:ind w:left="8"/>
              <w:jc w:val="center"/>
            </w:pPr>
            <w:r>
              <w:t>3</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401"/>
        </w:trPr>
        <w:tc>
          <w:tcPr>
            <w:tcW w:w="566"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170"/>
            </w:pPr>
            <w:r>
              <w:t>13</w:t>
            </w:r>
          </w:p>
        </w:tc>
        <w:tc>
          <w:tcPr>
            <w:tcW w:w="4378" w:type="dxa"/>
          </w:tcPr>
          <w:p w:rsidR="00036AF8" w:rsidRDefault="00BF0CE2">
            <w:pPr>
              <w:pStyle w:val="TableParagraph"/>
              <w:spacing w:before="25"/>
              <w:ind w:left="69" w:right="58"/>
              <w:jc w:val="both"/>
            </w:pPr>
            <w:r>
              <w:t>Gaze (curativo e cobertura) ,tratamento: esterilizada, material: algodão, largura: 7,5 cm, comprimento: 7,5 cm, fornecimento: pacote  10 unidades, acabamento: 11 fios –</w:t>
            </w:r>
            <w:r>
              <w:rPr>
                <w:spacing w:val="-8"/>
              </w:rPr>
              <w:t xml:space="preserve"> </w:t>
            </w:r>
            <w:r>
              <w:t>hidrófila.</w:t>
            </w:r>
          </w:p>
          <w:p w:rsidR="00036AF8" w:rsidRDefault="00BF0CE2">
            <w:pPr>
              <w:pStyle w:val="TableParagraph"/>
              <w:spacing w:before="1"/>
              <w:ind w:left="69"/>
              <w:jc w:val="both"/>
            </w:pPr>
            <w:r>
              <w:t>Código do Item: 6510.025.0016 (ID -</w:t>
            </w:r>
            <w:r>
              <w:rPr>
                <w:spacing w:val="-17"/>
              </w:rPr>
              <w:t xml:space="preserve"> </w:t>
            </w:r>
            <w:r>
              <w:t>143767)</w:t>
            </w:r>
          </w:p>
        </w:tc>
        <w:tc>
          <w:tcPr>
            <w:tcW w:w="583"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149"/>
            </w:pPr>
            <w:r>
              <w:t>UN</w:t>
            </w:r>
          </w:p>
        </w:tc>
        <w:tc>
          <w:tcPr>
            <w:tcW w:w="710" w:type="dxa"/>
          </w:tcPr>
          <w:p w:rsidR="00036AF8" w:rsidRDefault="00036AF8">
            <w:pPr>
              <w:pStyle w:val="TableParagraph"/>
              <w:rPr>
                <w:rFonts w:ascii="Times New Roman"/>
              </w:rPr>
            </w:pPr>
          </w:p>
          <w:p w:rsidR="00036AF8" w:rsidRDefault="00036AF8">
            <w:pPr>
              <w:pStyle w:val="TableParagraph"/>
              <w:spacing w:before="11"/>
              <w:rPr>
                <w:rFonts w:ascii="Times New Roman"/>
                <w:sz w:val="26"/>
              </w:rPr>
            </w:pPr>
          </w:p>
          <w:p w:rsidR="00036AF8" w:rsidRDefault="00BF0CE2">
            <w:pPr>
              <w:pStyle w:val="TableParagraph"/>
              <w:ind w:left="111" w:right="100"/>
              <w:jc w:val="center"/>
            </w:pPr>
            <w:r>
              <w:t>140</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610"/>
        </w:trPr>
        <w:tc>
          <w:tcPr>
            <w:tcW w:w="566"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left="170"/>
            </w:pPr>
            <w:r>
              <w:t>14</w:t>
            </w:r>
          </w:p>
        </w:tc>
        <w:tc>
          <w:tcPr>
            <w:tcW w:w="4378" w:type="dxa"/>
          </w:tcPr>
          <w:p w:rsidR="00036AF8" w:rsidRDefault="00BF0CE2">
            <w:pPr>
              <w:pStyle w:val="TableParagraph"/>
              <w:ind w:left="69" w:right="57"/>
              <w:jc w:val="both"/>
            </w:pPr>
            <w:r>
              <w:t>Compressa gaze, tipo: compressa cirúrgica estéril, material: 100% algodão, em tecido tipo tela, largura: 25cm, comprimento: 28 cm, numero fios: fio radiopaco, dobra: 4 camadas, cor: branco.</w:t>
            </w:r>
          </w:p>
          <w:p w:rsidR="00036AF8" w:rsidRDefault="00BF0CE2">
            <w:pPr>
              <w:pStyle w:val="TableParagraph"/>
              <w:spacing w:line="251" w:lineRule="exact"/>
              <w:ind w:left="69"/>
              <w:jc w:val="both"/>
            </w:pPr>
            <w:r>
              <w:t>Código do Item: 6510.015.0034 (ID - 121952)</w:t>
            </w:r>
          </w:p>
        </w:tc>
        <w:tc>
          <w:tcPr>
            <w:tcW w:w="583"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left="149"/>
            </w:pPr>
            <w:r>
              <w:t>UN</w:t>
            </w:r>
          </w:p>
        </w:tc>
        <w:tc>
          <w:tcPr>
            <w:tcW w:w="710" w:type="dxa"/>
          </w:tcPr>
          <w:p w:rsidR="00036AF8" w:rsidRDefault="00036AF8">
            <w:pPr>
              <w:pStyle w:val="TableParagraph"/>
              <w:rPr>
                <w:rFonts w:ascii="Times New Roman"/>
              </w:rPr>
            </w:pPr>
          </w:p>
          <w:p w:rsidR="00036AF8" w:rsidRDefault="00036AF8">
            <w:pPr>
              <w:pStyle w:val="TableParagraph"/>
              <w:rPr>
                <w:rFonts w:ascii="Times New Roman"/>
              </w:rPr>
            </w:pPr>
          </w:p>
          <w:p w:rsidR="00036AF8" w:rsidRDefault="00BF0CE2">
            <w:pPr>
              <w:pStyle w:val="TableParagraph"/>
              <w:spacing w:before="163"/>
              <w:ind w:left="111" w:right="99"/>
              <w:jc w:val="center"/>
            </w:pPr>
            <w:r>
              <w:t>70</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r w:rsidR="00036AF8">
        <w:trPr>
          <w:trHeight w:val="1202"/>
        </w:trPr>
        <w:tc>
          <w:tcPr>
            <w:tcW w:w="566" w:type="dxa"/>
          </w:tcPr>
          <w:p w:rsidR="00036AF8" w:rsidRDefault="00036AF8">
            <w:pPr>
              <w:pStyle w:val="TableParagraph"/>
              <w:rPr>
                <w:rFonts w:ascii="Times New Roman"/>
              </w:rPr>
            </w:pPr>
          </w:p>
          <w:p w:rsidR="00036AF8" w:rsidRDefault="00036AF8">
            <w:pPr>
              <w:pStyle w:val="TableParagraph"/>
              <w:spacing w:before="4"/>
              <w:rPr>
                <w:rFonts w:ascii="Times New Roman"/>
                <w:sz w:val="18"/>
              </w:rPr>
            </w:pPr>
          </w:p>
          <w:p w:rsidR="00036AF8" w:rsidRDefault="00BF0CE2">
            <w:pPr>
              <w:pStyle w:val="TableParagraph"/>
              <w:ind w:left="170"/>
            </w:pPr>
            <w:r>
              <w:t>15</w:t>
            </w:r>
          </w:p>
        </w:tc>
        <w:tc>
          <w:tcPr>
            <w:tcW w:w="4378" w:type="dxa"/>
          </w:tcPr>
          <w:p w:rsidR="00036AF8" w:rsidRDefault="00BF0CE2">
            <w:pPr>
              <w:pStyle w:val="TableParagraph"/>
              <w:spacing w:before="61"/>
              <w:ind w:left="69" w:right="58"/>
              <w:jc w:val="both"/>
            </w:pPr>
            <w:r>
              <w:t>Manta térmica, aplicação: corpo inteiro, uso: descartável, tamanho: adulto, material: poliéster metalizada.</w:t>
            </w:r>
          </w:p>
          <w:p w:rsidR="00036AF8" w:rsidRDefault="00BF0CE2">
            <w:pPr>
              <w:pStyle w:val="TableParagraph"/>
              <w:spacing w:line="267" w:lineRule="exact"/>
              <w:ind w:left="232"/>
              <w:jc w:val="both"/>
            </w:pPr>
            <w:r>
              <w:t>Código do Item: 6532.015.0003 (ID - 72476)</w:t>
            </w:r>
          </w:p>
        </w:tc>
        <w:tc>
          <w:tcPr>
            <w:tcW w:w="583" w:type="dxa"/>
          </w:tcPr>
          <w:p w:rsidR="00036AF8" w:rsidRDefault="00036AF8">
            <w:pPr>
              <w:pStyle w:val="TableParagraph"/>
              <w:rPr>
                <w:rFonts w:ascii="Times New Roman"/>
              </w:rPr>
            </w:pPr>
          </w:p>
          <w:p w:rsidR="00036AF8" w:rsidRDefault="00036AF8">
            <w:pPr>
              <w:pStyle w:val="TableParagraph"/>
              <w:spacing w:before="4"/>
              <w:rPr>
                <w:rFonts w:ascii="Times New Roman"/>
                <w:sz w:val="18"/>
              </w:rPr>
            </w:pPr>
          </w:p>
          <w:p w:rsidR="00036AF8" w:rsidRDefault="00BF0CE2">
            <w:pPr>
              <w:pStyle w:val="TableParagraph"/>
              <w:ind w:left="149"/>
            </w:pPr>
            <w:r>
              <w:t>UN</w:t>
            </w:r>
          </w:p>
        </w:tc>
        <w:tc>
          <w:tcPr>
            <w:tcW w:w="710" w:type="dxa"/>
          </w:tcPr>
          <w:p w:rsidR="00036AF8" w:rsidRDefault="00036AF8">
            <w:pPr>
              <w:pStyle w:val="TableParagraph"/>
              <w:rPr>
                <w:rFonts w:ascii="Times New Roman"/>
              </w:rPr>
            </w:pPr>
          </w:p>
          <w:p w:rsidR="00036AF8" w:rsidRDefault="00036AF8">
            <w:pPr>
              <w:pStyle w:val="TableParagraph"/>
              <w:spacing w:before="4"/>
              <w:rPr>
                <w:rFonts w:ascii="Times New Roman"/>
                <w:sz w:val="18"/>
              </w:rPr>
            </w:pPr>
          </w:p>
          <w:p w:rsidR="00036AF8" w:rsidRDefault="00BF0CE2">
            <w:pPr>
              <w:pStyle w:val="TableParagraph"/>
              <w:ind w:left="111" w:right="99"/>
              <w:jc w:val="center"/>
            </w:pPr>
            <w:r>
              <w:t>35</w:t>
            </w:r>
          </w:p>
        </w:tc>
        <w:tc>
          <w:tcPr>
            <w:tcW w:w="849" w:type="dxa"/>
          </w:tcPr>
          <w:p w:rsidR="00036AF8" w:rsidRDefault="00036AF8">
            <w:pPr>
              <w:pStyle w:val="TableParagraph"/>
              <w:rPr>
                <w:rFonts w:ascii="Times New Roman"/>
                <w:sz w:val="20"/>
              </w:rPr>
            </w:pPr>
          </w:p>
        </w:tc>
        <w:tc>
          <w:tcPr>
            <w:tcW w:w="991" w:type="dxa"/>
          </w:tcPr>
          <w:p w:rsidR="00036AF8" w:rsidRDefault="00036AF8">
            <w:pPr>
              <w:pStyle w:val="TableParagraph"/>
              <w:rPr>
                <w:rFonts w:ascii="Times New Roman"/>
                <w:sz w:val="20"/>
              </w:rPr>
            </w:pPr>
          </w:p>
        </w:tc>
        <w:tc>
          <w:tcPr>
            <w:tcW w:w="1204" w:type="dxa"/>
          </w:tcPr>
          <w:p w:rsidR="00036AF8" w:rsidRDefault="00036AF8">
            <w:pPr>
              <w:pStyle w:val="TableParagraph"/>
              <w:rPr>
                <w:rFonts w:ascii="Times New Roman"/>
                <w:sz w:val="20"/>
              </w:rPr>
            </w:pPr>
          </w:p>
        </w:tc>
      </w:tr>
    </w:tbl>
    <w:p w:rsidR="00036AF8" w:rsidRDefault="00036AF8">
      <w:pPr>
        <w:rPr>
          <w:sz w:val="20"/>
        </w:rPr>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2"/>
        <w:rPr>
          <w:sz w:val="22"/>
        </w:rPr>
      </w:pPr>
    </w:p>
    <w:p w:rsidR="00036AF8" w:rsidRDefault="00BF0CE2">
      <w:pPr>
        <w:pStyle w:val="Corpodetexto"/>
        <w:tabs>
          <w:tab w:val="left" w:pos="8351"/>
        </w:tabs>
        <w:ind w:left="411"/>
        <w:jc w:val="center"/>
      </w:pPr>
      <w:r>
        <w:t>Valor total da proposta por</w:t>
      </w:r>
      <w:r>
        <w:rPr>
          <w:spacing w:val="-5"/>
        </w:rPr>
        <w:t xml:space="preserve"> </w:t>
      </w:r>
      <w:r>
        <w:t>extenso:</w:t>
      </w:r>
      <w:r>
        <w:rPr>
          <w:u w:val="single"/>
        </w:rPr>
        <w:t xml:space="preserve"> </w:t>
      </w:r>
      <w:r>
        <w:rPr>
          <w:u w:val="single"/>
        </w:rPr>
        <w:tab/>
      </w: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0"/>
        <w:gridCol w:w="4040"/>
      </w:tblGrid>
      <w:tr w:rsidR="00036AF8">
        <w:trPr>
          <w:trHeight w:val="827"/>
        </w:trPr>
        <w:tc>
          <w:tcPr>
            <w:tcW w:w="4040" w:type="dxa"/>
          </w:tcPr>
          <w:p w:rsidR="00036AF8" w:rsidRDefault="00BF0CE2">
            <w:pPr>
              <w:pStyle w:val="TableParagraph"/>
              <w:tabs>
                <w:tab w:val="left" w:pos="1187"/>
                <w:tab w:val="left" w:pos="1628"/>
                <w:tab w:val="left" w:pos="2753"/>
                <w:tab w:val="left" w:pos="3580"/>
              </w:tabs>
              <w:spacing w:line="270" w:lineRule="exact"/>
              <w:ind w:left="107"/>
              <w:rPr>
                <w:rFonts w:ascii="Times New Roman" w:hAnsi="Times New Roman"/>
                <w:sz w:val="24"/>
              </w:rPr>
            </w:pPr>
            <w:r>
              <w:rPr>
                <w:rFonts w:ascii="Times New Roman" w:hAnsi="Times New Roman"/>
                <w:sz w:val="24"/>
              </w:rPr>
              <w:t>Validade</w:t>
            </w:r>
            <w:r>
              <w:rPr>
                <w:rFonts w:ascii="Times New Roman" w:hAnsi="Times New Roman"/>
                <w:sz w:val="24"/>
              </w:rPr>
              <w:tab/>
              <w:t>da</w:t>
            </w:r>
            <w:r>
              <w:rPr>
                <w:rFonts w:ascii="Times New Roman" w:hAnsi="Times New Roman"/>
                <w:sz w:val="24"/>
              </w:rPr>
              <w:tab/>
              <w:t>Proposta:</w:t>
            </w:r>
            <w:r>
              <w:rPr>
                <w:rFonts w:ascii="Times New Roman" w:hAnsi="Times New Roman"/>
                <w:sz w:val="24"/>
              </w:rPr>
              <w:tab/>
            </w:r>
            <w:r>
              <w:rPr>
                <w:rFonts w:ascii="Times New Roman" w:hAnsi="Times New Roman"/>
                <w:sz w:val="24"/>
              </w:rPr>
              <w:t>(prazo</w:t>
            </w:r>
            <w:r>
              <w:rPr>
                <w:rFonts w:ascii="Times New Roman" w:hAnsi="Times New Roman"/>
                <w:sz w:val="24"/>
              </w:rPr>
              <w:tab/>
              <w:t>não</w:t>
            </w:r>
          </w:p>
          <w:p w:rsidR="00036AF8" w:rsidRDefault="00BF0CE2">
            <w:pPr>
              <w:pStyle w:val="TableParagraph"/>
              <w:spacing w:before="137"/>
              <w:ind w:left="107"/>
              <w:rPr>
                <w:rFonts w:ascii="Times New Roman"/>
                <w:sz w:val="24"/>
              </w:rPr>
            </w:pPr>
            <w:r>
              <w:rPr>
                <w:rFonts w:ascii="Times New Roman"/>
                <w:sz w:val="24"/>
              </w:rPr>
              <w:t>inferior a 60 dias)</w:t>
            </w:r>
          </w:p>
        </w:tc>
        <w:tc>
          <w:tcPr>
            <w:tcW w:w="4040" w:type="dxa"/>
          </w:tcPr>
          <w:p w:rsidR="00036AF8" w:rsidRDefault="00BF0CE2">
            <w:pPr>
              <w:pStyle w:val="TableParagraph"/>
              <w:spacing w:line="270" w:lineRule="exact"/>
              <w:ind w:left="107"/>
              <w:rPr>
                <w:rFonts w:ascii="Times New Roman"/>
                <w:sz w:val="24"/>
              </w:rPr>
            </w:pPr>
            <w:r>
              <w:rPr>
                <w:rFonts w:ascii="Times New Roman"/>
                <w:sz w:val="24"/>
              </w:rPr>
              <w:t>Prazo de entrega do material:</w:t>
            </w:r>
          </w:p>
          <w:p w:rsidR="00036AF8" w:rsidRDefault="00BF0CE2">
            <w:pPr>
              <w:pStyle w:val="TableParagraph"/>
              <w:spacing w:before="137"/>
              <w:ind w:left="107"/>
              <w:rPr>
                <w:rFonts w:ascii="Times New Roman" w:hAnsi="Times New Roman"/>
                <w:sz w:val="24"/>
              </w:rPr>
            </w:pPr>
            <w:r>
              <w:rPr>
                <w:rFonts w:ascii="Times New Roman" w:hAnsi="Times New Roman"/>
                <w:sz w:val="24"/>
              </w:rPr>
              <w:t>(Prazo não superior a 90 dias úteis)</w:t>
            </w:r>
          </w:p>
        </w:tc>
      </w:tr>
      <w:tr w:rsidR="00036AF8">
        <w:trPr>
          <w:trHeight w:val="414"/>
        </w:trPr>
        <w:tc>
          <w:tcPr>
            <w:tcW w:w="4040" w:type="dxa"/>
          </w:tcPr>
          <w:p w:rsidR="00036AF8" w:rsidRDefault="00BF0CE2">
            <w:pPr>
              <w:pStyle w:val="TableParagraph"/>
              <w:tabs>
                <w:tab w:val="left" w:pos="1650"/>
                <w:tab w:val="left" w:pos="2317"/>
                <w:tab w:val="left" w:pos="3039"/>
              </w:tabs>
              <w:spacing w:line="270" w:lineRule="exact"/>
              <w:ind w:left="1051"/>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
        </w:tc>
        <w:tc>
          <w:tcPr>
            <w:tcW w:w="4040" w:type="dxa"/>
          </w:tcPr>
          <w:p w:rsidR="00036AF8" w:rsidRDefault="00BF0CE2">
            <w:pPr>
              <w:pStyle w:val="TableParagraph"/>
              <w:tabs>
                <w:tab w:val="left" w:pos="1651"/>
                <w:tab w:val="left" w:pos="2317"/>
                <w:tab w:val="left" w:pos="3040"/>
              </w:tabs>
              <w:spacing w:line="270" w:lineRule="exact"/>
              <w:ind w:left="1051"/>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
        </w:tc>
      </w:tr>
    </w:tbl>
    <w:p w:rsidR="00036AF8" w:rsidRDefault="00036AF8">
      <w:pPr>
        <w:pStyle w:val="Corpodetexto"/>
        <w:spacing w:before="7"/>
        <w:rPr>
          <w:sz w:val="27"/>
        </w:rPr>
      </w:pPr>
    </w:p>
    <w:p w:rsidR="00036AF8" w:rsidRDefault="00BF0CE2">
      <w:pPr>
        <w:pStyle w:val="Corpodetexto"/>
        <w:spacing w:before="90"/>
        <w:ind w:left="1528"/>
      </w:pPr>
      <w:r>
        <w:t>Dados para pagamento:</w:t>
      </w:r>
    </w:p>
    <w:p w:rsidR="00036AF8" w:rsidRDefault="00036AF8">
      <w:pPr>
        <w:pStyle w:val="Corpodetexto"/>
        <w:rPr>
          <w:sz w:val="20"/>
        </w:rPr>
      </w:pPr>
    </w:p>
    <w:p w:rsidR="00036AF8" w:rsidRDefault="00036AF8">
      <w:pPr>
        <w:pStyle w:val="Corpodetexto"/>
        <w:spacing w:before="6"/>
        <w:rPr>
          <w:sz w:val="28"/>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2693"/>
      </w:tblGrid>
      <w:tr w:rsidR="00036AF8">
        <w:trPr>
          <w:trHeight w:val="414"/>
        </w:trPr>
        <w:tc>
          <w:tcPr>
            <w:tcW w:w="2693" w:type="dxa"/>
          </w:tcPr>
          <w:p w:rsidR="00036AF8" w:rsidRDefault="00BF0CE2">
            <w:pPr>
              <w:pStyle w:val="TableParagraph"/>
              <w:spacing w:line="270" w:lineRule="exact"/>
              <w:ind w:left="107"/>
              <w:rPr>
                <w:rFonts w:ascii="Times New Roman"/>
                <w:sz w:val="24"/>
              </w:rPr>
            </w:pPr>
            <w:r>
              <w:rPr>
                <w:rFonts w:ascii="Times New Roman"/>
                <w:sz w:val="24"/>
              </w:rPr>
              <w:t>Banco:</w:t>
            </w:r>
          </w:p>
        </w:tc>
        <w:tc>
          <w:tcPr>
            <w:tcW w:w="2693" w:type="dxa"/>
          </w:tcPr>
          <w:p w:rsidR="00036AF8" w:rsidRDefault="00BF0CE2">
            <w:pPr>
              <w:pStyle w:val="TableParagraph"/>
              <w:spacing w:line="270" w:lineRule="exact"/>
              <w:ind w:left="108"/>
              <w:rPr>
                <w:rFonts w:ascii="Times New Roman" w:hAnsi="Times New Roman"/>
                <w:sz w:val="24"/>
              </w:rPr>
            </w:pPr>
            <w:r>
              <w:rPr>
                <w:rFonts w:ascii="Times New Roman" w:hAnsi="Times New Roman"/>
                <w:sz w:val="24"/>
              </w:rPr>
              <w:t>Agência:</w:t>
            </w:r>
          </w:p>
        </w:tc>
        <w:tc>
          <w:tcPr>
            <w:tcW w:w="2693" w:type="dxa"/>
          </w:tcPr>
          <w:p w:rsidR="00036AF8" w:rsidRDefault="00BF0CE2">
            <w:pPr>
              <w:pStyle w:val="TableParagraph"/>
              <w:spacing w:line="270" w:lineRule="exact"/>
              <w:ind w:left="108"/>
              <w:rPr>
                <w:rFonts w:ascii="Times New Roman"/>
                <w:sz w:val="24"/>
              </w:rPr>
            </w:pPr>
            <w:r>
              <w:rPr>
                <w:rFonts w:ascii="Times New Roman"/>
                <w:sz w:val="24"/>
              </w:rPr>
              <w:t>C/Corrente:</w:t>
            </w:r>
          </w:p>
        </w:tc>
      </w:tr>
    </w:tbl>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8"/>
        <w:rPr>
          <w:sz w:val="23"/>
        </w:rPr>
      </w:pPr>
    </w:p>
    <w:p w:rsidR="00036AF8" w:rsidRDefault="00BF0CE2">
      <w:pPr>
        <w:pStyle w:val="Corpodetexto"/>
        <w:spacing w:before="90"/>
        <w:ind w:left="1528"/>
      </w:pPr>
      <w:r>
        <w:t>Carimbo Padronizado de CNPJ:</w:t>
      </w:r>
    </w:p>
    <w:p w:rsidR="00036AF8" w:rsidRDefault="00036AF8">
      <w:pPr>
        <w:pStyle w:val="Corpodetexto"/>
        <w:rPr>
          <w:sz w:val="26"/>
        </w:rPr>
      </w:pPr>
    </w:p>
    <w:p w:rsidR="00036AF8" w:rsidRDefault="00036AF8">
      <w:pPr>
        <w:pStyle w:val="Corpodetexto"/>
        <w:spacing w:before="11"/>
        <w:rPr>
          <w:sz w:val="21"/>
        </w:rPr>
      </w:pPr>
    </w:p>
    <w:p w:rsidR="00036AF8" w:rsidRDefault="00BF0CE2">
      <w:pPr>
        <w:pStyle w:val="Corpodetexto"/>
        <w:tabs>
          <w:tab w:val="left" w:pos="5080"/>
          <w:tab w:val="left" w:pos="5740"/>
          <w:tab w:val="left" w:pos="7465"/>
          <w:tab w:val="left" w:pos="8831"/>
        </w:tabs>
        <w:ind w:left="1528"/>
      </w:pPr>
      <w:r>
        <w:t>(Local</w:t>
      </w:r>
      <w:r>
        <w:rPr>
          <w:spacing w:val="-3"/>
        </w:rPr>
        <w:t xml:space="preserve"> </w:t>
      </w:r>
      <w:r>
        <w:t>e Data):</w:t>
      </w: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rsidR="00036AF8" w:rsidRDefault="00036AF8">
      <w:pPr>
        <w:pStyle w:val="Corpodetexto"/>
        <w:rPr>
          <w:sz w:val="26"/>
        </w:rPr>
      </w:pPr>
    </w:p>
    <w:p w:rsidR="00036AF8" w:rsidRDefault="00036AF8">
      <w:pPr>
        <w:pStyle w:val="Corpodetexto"/>
        <w:rPr>
          <w:sz w:val="22"/>
        </w:rPr>
      </w:pPr>
    </w:p>
    <w:p w:rsidR="00036AF8" w:rsidRDefault="00BF0CE2">
      <w:pPr>
        <w:pStyle w:val="Corpodetexto"/>
        <w:tabs>
          <w:tab w:val="left" w:pos="4299"/>
          <w:tab w:val="left" w:pos="9300"/>
          <w:tab w:val="left" w:pos="9337"/>
          <w:tab w:val="left" w:pos="9394"/>
        </w:tabs>
        <w:spacing w:before="1" w:line="360" w:lineRule="auto"/>
        <w:ind w:left="1528" w:right="1100"/>
      </w:pPr>
      <w:r>
        <w:t>Assinatura do Responsável</w:t>
      </w:r>
      <w:r>
        <w:rPr>
          <w:spacing w:val="-3"/>
        </w:rPr>
        <w:t xml:space="preserve"> </w:t>
      </w:r>
      <w:r>
        <w:t>pela</w:t>
      </w:r>
      <w:r>
        <w:rPr>
          <w:spacing w:val="-1"/>
        </w:rPr>
        <w:t xml:space="preserve"> </w:t>
      </w:r>
      <w:r>
        <w:t>Empresa:</w:t>
      </w:r>
      <w:r>
        <w:rPr>
          <w:u w:val="single"/>
        </w:rPr>
        <w:t xml:space="preserve"> </w:t>
      </w:r>
      <w:r>
        <w:rPr>
          <w:u w:val="single"/>
        </w:rPr>
        <w:tab/>
      </w:r>
      <w:r>
        <w:rPr>
          <w:u w:val="single"/>
        </w:rPr>
        <w:tab/>
      </w:r>
      <w:r>
        <w:rPr>
          <w:u w:val="single"/>
        </w:rPr>
        <w:tab/>
      </w:r>
      <w:r>
        <w:t>. Observações:</w:t>
      </w:r>
      <w:r>
        <w:rPr>
          <w:u w:val="single"/>
        </w:rPr>
        <w:t xml:space="preserve"> </w:t>
      </w:r>
      <w:r>
        <w:rPr>
          <w:u w:val="single"/>
        </w:rPr>
        <w:tab/>
      </w:r>
      <w:r>
        <w:rPr>
          <w:u w:val="single"/>
        </w:rPr>
        <w:tab/>
      </w:r>
      <w:r>
        <w:rPr>
          <w:u w:val="single"/>
        </w:rPr>
        <w:tab/>
      </w:r>
      <w:r>
        <w:rPr>
          <w:u w:val="single"/>
        </w:rPr>
        <w:tab/>
      </w:r>
      <w:r>
        <w:rPr>
          <w:spacing w:val="-17"/>
        </w:rPr>
        <w:t xml:space="preserve">. </w:t>
      </w:r>
      <w:r>
        <w:t>Vendedor</w:t>
      </w:r>
      <w:r>
        <w:rPr>
          <w:spacing w:val="-1"/>
        </w:rPr>
        <w:t xml:space="preserve"> </w:t>
      </w:r>
      <w:r>
        <w:t>Responsável:_</w:t>
      </w:r>
      <w:r>
        <w:rPr>
          <w:u w:val="single"/>
        </w:rPr>
        <w:t xml:space="preserve"> </w:t>
      </w:r>
      <w:r>
        <w:rPr>
          <w:u w:val="single"/>
        </w:rPr>
        <w:tab/>
      </w:r>
      <w:r>
        <w:rPr>
          <w:u w:val="single"/>
        </w:rPr>
        <w:tab/>
      </w:r>
      <w:r>
        <w:rPr>
          <w:u w:val="single"/>
        </w:rPr>
        <w:tab/>
      </w:r>
      <w:r>
        <w:t>. Telefone</w:t>
      </w:r>
      <w:r>
        <w:rPr>
          <w:spacing w:val="-2"/>
        </w:rPr>
        <w:t xml:space="preserve"> </w:t>
      </w:r>
      <w:r>
        <w:t>para</w:t>
      </w:r>
      <w:r>
        <w:rPr>
          <w:spacing w:val="-3"/>
        </w:rPr>
        <w:t xml:space="preserve"> </w:t>
      </w:r>
      <w:r>
        <w:t>Contato:(</w:t>
      </w:r>
      <w:r>
        <w:rPr>
          <w:u w:val="single"/>
        </w:rPr>
        <w:t xml:space="preserve"> </w:t>
      </w:r>
      <w:r>
        <w:rPr>
          <w:u w:val="single"/>
        </w:rPr>
        <w:tab/>
      </w:r>
      <w:r>
        <w:t>)</w:t>
      </w:r>
      <w:r>
        <w:rPr>
          <w:u w:val="single"/>
        </w:rPr>
        <w:t xml:space="preserve"> </w:t>
      </w:r>
      <w:r>
        <w:rPr>
          <w:u w:val="single"/>
        </w:rPr>
        <w:tab/>
      </w:r>
      <w:r>
        <w:t>.</w:t>
      </w:r>
    </w:p>
    <w:p w:rsidR="00036AF8" w:rsidRDefault="00036AF8">
      <w:pPr>
        <w:spacing w:line="360" w:lineRule="auto"/>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4"/>
        <w:rPr>
          <w:sz w:val="22"/>
        </w:rPr>
      </w:pPr>
    </w:p>
    <w:p w:rsidR="00036AF8" w:rsidRDefault="00BF0CE2">
      <w:pPr>
        <w:pStyle w:val="Ttulo1"/>
        <w:ind w:left="976"/>
        <w:jc w:val="center"/>
      </w:pPr>
      <w:r>
        <w:rPr>
          <w:u w:val="thick"/>
        </w:rPr>
        <w:t>ANEXO II</w:t>
      </w:r>
    </w:p>
    <w:p w:rsidR="00036AF8" w:rsidRDefault="00036AF8">
      <w:pPr>
        <w:pStyle w:val="Corpodetexto"/>
        <w:rPr>
          <w:b/>
          <w:sz w:val="20"/>
        </w:rPr>
      </w:pPr>
    </w:p>
    <w:p w:rsidR="00036AF8" w:rsidRDefault="00BF0CE2">
      <w:pPr>
        <w:pStyle w:val="Corpodetexto"/>
        <w:rPr>
          <w:b/>
          <w:sz w:val="13"/>
        </w:rPr>
      </w:pPr>
      <w:r>
        <w:rPr>
          <w:noProof/>
          <w:lang w:val="pt-BR" w:eastAsia="pt-BR" w:bidi="ar-SA"/>
        </w:rPr>
        <w:drawing>
          <wp:anchor distT="0" distB="0" distL="0" distR="0" simplePos="0" relativeHeight="9" behindDoc="0" locked="0" layoutInCell="1" allowOverlap="1">
            <wp:simplePos x="0" y="0"/>
            <wp:positionH relativeFrom="page">
              <wp:posOffset>3646209</wp:posOffset>
            </wp:positionH>
            <wp:positionV relativeFrom="paragraph">
              <wp:posOffset>119839</wp:posOffset>
            </wp:positionV>
            <wp:extent cx="984773" cy="120424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2" cstate="print"/>
                    <a:stretch>
                      <a:fillRect/>
                    </a:stretch>
                  </pic:blipFill>
                  <pic:spPr>
                    <a:xfrm>
                      <a:off x="0" y="0"/>
                      <a:ext cx="984773" cy="1204245"/>
                    </a:xfrm>
                    <a:prstGeom prst="rect">
                      <a:avLst/>
                    </a:prstGeom>
                  </pic:spPr>
                </pic:pic>
              </a:graphicData>
            </a:graphic>
          </wp:anchor>
        </w:drawing>
      </w:r>
    </w:p>
    <w:p w:rsidR="00036AF8" w:rsidRDefault="00036AF8">
      <w:pPr>
        <w:pStyle w:val="Corpodetexto"/>
        <w:spacing w:before="6"/>
        <w:rPr>
          <w:b/>
          <w:sz w:val="9"/>
        </w:rPr>
      </w:pPr>
    </w:p>
    <w:p w:rsidR="00036AF8" w:rsidRDefault="00BF0CE2">
      <w:pPr>
        <w:spacing w:before="94" w:line="276" w:lineRule="auto"/>
        <w:ind w:left="3902" w:right="2924" w:hanging="1"/>
        <w:jc w:val="center"/>
        <w:rPr>
          <w:b/>
          <w:sz w:val="16"/>
        </w:rPr>
      </w:pPr>
      <w:r>
        <w:rPr>
          <w:b/>
          <w:sz w:val="16"/>
        </w:rPr>
        <w:t>GOVERNO DO ESTADO DO RIO DE JANEIRO SECRETARIA DE ESTADO DE POLÍCIA MILITAR DIRETORIA DE LICITAÇÕES E PROJETOS</w:t>
      </w:r>
    </w:p>
    <w:p w:rsidR="00036AF8" w:rsidRDefault="00036AF8">
      <w:pPr>
        <w:pStyle w:val="Corpodetexto"/>
        <w:spacing w:before="9"/>
        <w:rPr>
          <w:b/>
          <w:sz w:val="19"/>
        </w:rPr>
      </w:pPr>
    </w:p>
    <w:p w:rsidR="00036AF8" w:rsidRDefault="00BF0CE2">
      <w:pPr>
        <w:ind w:left="970"/>
        <w:jc w:val="center"/>
        <w:rPr>
          <w:b/>
          <w:sz w:val="20"/>
        </w:rPr>
      </w:pPr>
      <w:r>
        <w:rPr>
          <w:b/>
          <w:sz w:val="20"/>
          <w:u w:val="single"/>
        </w:rPr>
        <w:t>ORDEM DE FORNECIMENTO DE BENS</w:t>
      </w:r>
    </w:p>
    <w:p w:rsidR="00036AF8" w:rsidRDefault="00036AF8">
      <w:pPr>
        <w:pStyle w:val="Corpodetexto"/>
        <w:spacing w:before="7" w:after="1"/>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60"/>
        <w:gridCol w:w="2393"/>
        <w:gridCol w:w="139"/>
        <w:gridCol w:w="569"/>
        <w:gridCol w:w="849"/>
        <w:gridCol w:w="1250"/>
        <w:gridCol w:w="773"/>
        <w:gridCol w:w="386"/>
        <w:gridCol w:w="1418"/>
      </w:tblGrid>
      <w:tr w:rsidR="00036AF8">
        <w:trPr>
          <w:trHeight w:val="184"/>
        </w:trPr>
        <w:tc>
          <w:tcPr>
            <w:tcW w:w="10348" w:type="dxa"/>
            <w:gridSpan w:val="10"/>
          </w:tcPr>
          <w:p w:rsidR="00036AF8" w:rsidRDefault="00BF0CE2">
            <w:pPr>
              <w:pStyle w:val="TableParagraph"/>
              <w:tabs>
                <w:tab w:val="left" w:pos="6430"/>
              </w:tabs>
              <w:spacing w:line="164" w:lineRule="exact"/>
              <w:ind w:left="107"/>
              <w:rPr>
                <w:rFonts w:ascii="Times New Roman" w:hAnsi="Times New Roman"/>
                <w:b/>
                <w:sz w:val="16"/>
              </w:rPr>
            </w:pPr>
            <w:r>
              <w:rPr>
                <w:rFonts w:ascii="Times New Roman" w:hAnsi="Times New Roman"/>
                <w:b/>
                <w:sz w:val="16"/>
              </w:rPr>
              <w:t>ORDEM DE</w:t>
            </w:r>
            <w:r>
              <w:rPr>
                <w:rFonts w:ascii="Times New Roman" w:hAnsi="Times New Roman"/>
                <w:b/>
                <w:spacing w:val="-2"/>
                <w:sz w:val="16"/>
              </w:rPr>
              <w:t xml:space="preserve"> </w:t>
            </w:r>
            <w:r>
              <w:rPr>
                <w:rFonts w:ascii="Times New Roman" w:hAnsi="Times New Roman"/>
                <w:b/>
                <w:sz w:val="16"/>
              </w:rPr>
              <w:t>FORNECIMENTO</w:t>
            </w:r>
            <w:r>
              <w:rPr>
                <w:rFonts w:ascii="Times New Roman" w:hAnsi="Times New Roman"/>
                <w:b/>
                <w:spacing w:val="-4"/>
                <w:sz w:val="16"/>
              </w:rPr>
              <w:t xml:space="preserve"> </w:t>
            </w:r>
            <w:r>
              <w:rPr>
                <w:rFonts w:ascii="Times New Roman" w:hAnsi="Times New Roman"/>
                <w:b/>
                <w:sz w:val="16"/>
              </w:rPr>
              <w:t>Nº:</w:t>
            </w:r>
            <w:r>
              <w:rPr>
                <w:rFonts w:ascii="Times New Roman" w:hAnsi="Times New Roman"/>
                <w:b/>
                <w:sz w:val="16"/>
              </w:rPr>
              <w:tab/>
              <w:t>PROCESSO</w:t>
            </w:r>
            <w:r>
              <w:rPr>
                <w:rFonts w:ascii="Times New Roman" w:hAnsi="Times New Roman"/>
                <w:b/>
                <w:spacing w:val="-2"/>
                <w:sz w:val="16"/>
              </w:rPr>
              <w:t xml:space="preserve"> </w:t>
            </w:r>
            <w:r>
              <w:rPr>
                <w:rFonts w:ascii="Times New Roman" w:hAnsi="Times New Roman"/>
                <w:b/>
                <w:sz w:val="16"/>
              </w:rPr>
              <w:t>Nº:</w:t>
            </w:r>
          </w:p>
        </w:tc>
      </w:tr>
      <w:tr w:rsidR="00036AF8">
        <w:trPr>
          <w:trHeight w:val="184"/>
        </w:trPr>
        <w:tc>
          <w:tcPr>
            <w:tcW w:w="10348" w:type="dxa"/>
            <w:gridSpan w:val="10"/>
          </w:tcPr>
          <w:p w:rsidR="00036AF8" w:rsidRDefault="00BF0CE2">
            <w:pPr>
              <w:pStyle w:val="TableParagraph"/>
              <w:tabs>
                <w:tab w:val="left" w:pos="7097"/>
              </w:tabs>
              <w:spacing w:line="164" w:lineRule="exact"/>
              <w:ind w:left="107"/>
              <w:rPr>
                <w:rFonts w:ascii="Times New Roman" w:hAnsi="Times New Roman"/>
                <w:b/>
                <w:sz w:val="16"/>
              </w:rPr>
            </w:pPr>
            <w:r>
              <w:rPr>
                <w:rFonts w:ascii="Times New Roman" w:hAnsi="Times New Roman"/>
                <w:b/>
                <w:sz w:val="16"/>
              </w:rPr>
              <w:t>SETOR</w:t>
            </w:r>
            <w:r>
              <w:rPr>
                <w:rFonts w:ascii="Times New Roman" w:hAnsi="Times New Roman"/>
                <w:b/>
                <w:spacing w:val="-3"/>
                <w:sz w:val="16"/>
              </w:rPr>
              <w:t xml:space="preserve"> </w:t>
            </w:r>
            <w:r>
              <w:rPr>
                <w:rFonts w:ascii="Times New Roman" w:hAnsi="Times New Roman"/>
                <w:b/>
                <w:sz w:val="16"/>
              </w:rPr>
              <w:t>SOLICITANTE:</w:t>
            </w:r>
            <w:r>
              <w:rPr>
                <w:rFonts w:ascii="Times New Roman" w:hAnsi="Times New Roman"/>
                <w:b/>
                <w:sz w:val="16"/>
              </w:rPr>
              <w:tab/>
              <w:t>ATA</w:t>
            </w:r>
            <w:r>
              <w:rPr>
                <w:rFonts w:ascii="Times New Roman" w:hAnsi="Times New Roman"/>
                <w:b/>
                <w:spacing w:val="-1"/>
                <w:sz w:val="16"/>
              </w:rPr>
              <w:t xml:space="preserve"> </w:t>
            </w:r>
            <w:r>
              <w:rPr>
                <w:rFonts w:ascii="Times New Roman" w:hAnsi="Times New Roman"/>
                <w:b/>
                <w:sz w:val="16"/>
              </w:rPr>
              <w:t>Nº:</w:t>
            </w:r>
          </w:p>
        </w:tc>
      </w:tr>
      <w:tr w:rsidR="00036AF8">
        <w:trPr>
          <w:trHeight w:val="366"/>
        </w:trPr>
        <w:tc>
          <w:tcPr>
            <w:tcW w:w="5103" w:type="dxa"/>
            <w:gridSpan w:val="4"/>
          </w:tcPr>
          <w:p w:rsidR="00036AF8" w:rsidRDefault="00BF0CE2">
            <w:pPr>
              <w:pStyle w:val="TableParagraph"/>
              <w:spacing w:line="181" w:lineRule="exact"/>
              <w:ind w:left="107"/>
              <w:rPr>
                <w:rFonts w:ascii="Times New Roman" w:hAnsi="Times New Roman"/>
                <w:b/>
                <w:sz w:val="16"/>
              </w:rPr>
            </w:pPr>
            <w:r>
              <w:rPr>
                <w:rFonts w:ascii="Times New Roman" w:hAnsi="Times New Roman"/>
                <w:b/>
                <w:sz w:val="16"/>
                <w:u w:val="single"/>
              </w:rPr>
              <w:t>ÓRGÃO EMISSOR</w:t>
            </w:r>
            <w:r>
              <w:rPr>
                <w:rFonts w:ascii="Times New Roman" w:hAnsi="Times New Roman"/>
                <w:b/>
                <w:sz w:val="16"/>
              </w:rPr>
              <w:t>:</w:t>
            </w:r>
          </w:p>
          <w:p w:rsidR="00036AF8" w:rsidRDefault="00BF0CE2">
            <w:pPr>
              <w:pStyle w:val="TableParagraph"/>
              <w:spacing w:before="1" w:line="165" w:lineRule="exact"/>
              <w:ind w:left="107"/>
              <w:rPr>
                <w:rFonts w:ascii="Times New Roman" w:hAnsi="Times New Roman"/>
                <w:b/>
                <w:sz w:val="16"/>
              </w:rPr>
            </w:pPr>
            <w:r>
              <w:rPr>
                <w:rFonts w:ascii="Times New Roman" w:hAnsi="Times New Roman"/>
                <w:b/>
                <w:sz w:val="16"/>
              </w:rPr>
              <w:t>Secretaria de Estado de Polícia Militar - SEPM</w:t>
            </w:r>
          </w:p>
        </w:tc>
        <w:tc>
          <w:tcPr>
            <w:tcW w:w="5245" w:type="dxa"/>
            <w:gridSpan w:val="6"/>
          </w:tcPr>
          <w:p w:rsidR="00036AF8" w:rsidRDefault="00BF0CE2">
            <w:pPr>
              <w:pStyle w:val="TableParagraph"/>
              <w:spacing w:line="181" w:lineRule="exact"/>
              <w:ind w:left="108"/>
              <w:rPr>
                <w:rFonts w:ascii="Times New Roman"/>
                <w:b/>
                <w:sz w:val="16"/>
              </w:rPr>
            </w:pPr>
            <w:r>
              <w:rPr>
                <w:rFonts w:ascii="Times New Roman"/>
                <w:b/>
                <w:sz w:val="16"/>
                <w:u w:val="single"/>
              </w:rPr>
              <w:t>FORNECEDOR</w:t>
            </w:r>
            <w:r>
              <w:rPr>
                <w:rFonts w:ascii="Times New Roman"/>
                <w:b/>
                <w:sz w:val="16"/>
              </w:rPr>
              <w:t>:</w:t>
            </w:r>
          </w:p>
        </w:tc>
      </w:tr>
      <w:tr w:rsidR="00036AF8">
        <w:trPr>
          <w:trHeight w:val="184"/>
        </w:trPr>
        <w:tc>
          <w:tcPr>
            <w:tcW w:w="5103" w:type="dxa"/>
            <w:gridSpan w:val="4"/>
          </w:tcPr>
          <w:p w:rsidR="00036AF8" w:rsidRDefault="00BF0CE2">
            <w:pPr>
              <w:pStyle w:val="TableParagraph"/>
              <w:spacing w:line="164" w:lineRule="exact"/>
              <w:ind w:left="107"/>
              <w:rPr>
                <w:rFonts w:ascii="Times New Roman" w:hAnsi="Times New Roman"/>
                <w:b/>
                <w:sz w:val="16"/>
              </w:rPr>
            </w:pPr>
            <w:r>
              <w:rPr>
                <w:rFonts w:ascii="Times New Roman" w:hAnsi="Times New Roman"/>
                <w:b/>
                <w:sz w:val="16"/>
                <w:u w:val="single"/>
              </w:rPr>
              <w:t>ENDEREÇO</w:t>
            </w:r>
            <w:r>
              <w:rPr>
                <w:rFonts w:ascii="Times New Roman" w:hAnsi="Times New Roman"/>
                <w:b/>
                <w:sz w:val="16"/>
              </w:rPr>
              <w:t>: Rua Evaristo da Veiga, 78 – Centro – Rio de Janeiro/RJ</w:t>
            </w:r>
          </w:p>
        </w:tc>
        <w:tc>
          <w:tcPr>
            <w:tcW w:w="5245" w:type="dxa"/>
            <w:gridSpan w:val="6"/>
          </w:tcPr>
          <w:p w:rsidR="00036AF8" w:rsidRDefault="00BF0CE2">
            <w:pPr>
              <w:pStyle w:val="TableParagraph"/>
              <w:spacing w:line="164" w:lineRule="exact"/>
              <w:ind w:left="108"/>
              <w:rPr>
                <w:rFonts w:ascii="Times New Roman"/>
                <w:b/>
                <w:sz w:val="16"/>
              </w:rPr>
            </w:pPr>
            <w:r>
              <w:rPr>
                <w:rFonts w:ascii="Times New Roman"/>
                <w:b/>
                <w:sz w:val="16"/>
                <w:u w:val="single"/>
              </w:rPr>
              <w:t>C.N.P.J. DO FORNECEDOR</w:t>
            </w:r>
          </w:p>
        </w:tc>
      </w:tr>
      <w:tr w:rsidR="00036AF8">
        <w:trPr>
          <w:trHeight w:val="184"/>
        </w:trPr>
        <w:tc>
          <w:tcPr>
            <w:tcW w:w="2571" w:type="dxa"/>
            <w:gridSpan w:val="2"/>
          </w:tcPr>
          <w:p w:rsidR="00036AF8" w:rsidRDefault="00BF0CE2">
            <w:pPr>
              <w:pStyle w:val="TableParagraph"/>
              <w:spacing w:line="164" w:lineRule="exact"/>
              <w:ind w:left="107"/>
              <w:rPr>
                <w:rFonts w:ascii="Times New Roman"/>
                <w:b/>
                <w:sz w:val="16"/>
              </w:rPr>
            </w:pPr>
            <w:r>
              <w:rPr>
                <w:rFonts w:ascii="Times New Roman"/>
                <w:b/>
                <w:sz w:val="16"/>
                <w:u w:val="single"/>
              </w:rPr>
              <w:t>CEP</w:t>
            </w:r>
            <w:r>
              <w:rPr>
                <w:rFonts w:ascii="Times New Roman"/>
                <w:b/>
                <w:sz w:val="16"/>
              </w:rPr>
              <w:t>: 20.031-040</w:t>
            </w:r>
          </w:p>
        </w:tc>
        <w:tc>
          <w:tcPr>
            <w:tcW w:w="2532" w:type="dxa"/>
            <w:gridSpan w:val="2"/>
          </w:tcPr>
          <w:p w:rsidR="00036AF8" w:rsidRDefault="00BF0CE2">
            <w:pPr>
              <w:pStyle w:val="TableParagraph"/>
              <w:spacing w:line="164" w:lineRule="exact"/>
              <w:ind w:left="107"/>
              <w:rPr>
                <w:rFonts w:ascii="Times New Roman"/>
                <w:b/>
                <w:sz w:val="16"/>
              </w:rPr>
            </w:pPr>
            <w:r>
              <w:rPr>
                <w:rFonts w:ascii="Times New Roman"/>
                <w:b/>
                <w:sz w:val="16"/>
                <w:u w:val="single"/>
              </w:rPr>
              <w:t>C.N.P.J</w:t>
            </w:r>
            <w:r>
              <w:rPr>
                <w:rFonts w:ascii="Times New Roman"/>
                <w:b/>
                <w:sz w:val="16"/>
              </w:rPr>
              <w:t>.: 32.690.668/0001-02</w:t>
            </w:r>
          </w:p>
        </w:tc>
        <w:tc>
          <w:tcPr>
            <w:tcW w:w="5245" w:type="dxa"/>
            <w:gridSpan w:val="6"/>
          </w:tcPr>
          <w:p w:rsidR="00036AF8" w:rsidRDefault="00BF0CE2">
            <w:pPr>
              <w:pStyle w:val="TableParagraph"/>
              <w:spacing w:line="164" w:lineRule="exact"/>
              <w:ind w:left="108"/>
              <w:rPr>
                <w:rFonts w:ascii="Times New Roman" w:hAnsi="Times New Roman"/>
                <w:b/>
                <w:sz w:val="16"/>
              </w:rPr>
            </w:pPr>
            <w:r>
              <w:rPr>
                <w:rFonts w:ascii="Times New Roman" w:hAnsi="Times New Roman"/>
                <w:b/>
                <w:sz w:val="16"/>
                <w:u w:val="single"/>
              </w:rPr>
              <w:t>ENDEREÇO FORNECEDOR</w:t>
            </w:r>
            <w:r>
              <w:rPr>
                <w:rFonts w:ascii="Times New Roman" w:hAnsi="Times New Roman"/>
                <w:b/>
                <w:sz w:val="16"/>
              </w:rPr>
              <w:t>:</w:t>
            </w:r>
          </w:p>
        </w:tc>
      </w:tr>
      <w:tr w:rsidR="00036AF8">
        <w:trPr>
          <w:trHeight w:val="551"/>
        </w:trPr>
        <w:tc>
          <w:tcPr>
            <w:tcW w:w="5103" w:type="dxa"/>
            <w:gridSpan w:val="4"/>
          </w:tcPr>
          <w:p w:rsidR="00036AF8" w:rsidRDefault="00BF0CE2">
            <w:pPr>
              <w:pStyle w:val="TableParagraph"/>
              <w:ind w:left="107"/>
              <w:rPr>
                <w:rFonts w:ascii="Times New Roman" w:hAnsi="Times New Roman"/>
                <w:b/>
                <w:sz w:val="16"/>
              </w:rPr>
            </w:pPr>
            <w:r>
              <w:rPr>
                <w:rFonts w:ascii="Times New Roman" w:hAnsi="Times New Roman"/>
                <w:b/>
                <w:sz w:val="16"/>
                <w:u w:val="single"/>
              </w:rPr>
              <w:t>PRAZO DE ENTREGA</w:t>
            </w:r>
            <w:r>
              <w:rPr>
                <w:rFonts w:ascii="Times New Roman" w:hAnsi="Times New Roman"/>
                <w:b/>
                <w:sz w:val="16"/>
              </w:rPr>
              <w:t>: 90 (noventa) dias úteis a contar da data de emissão da nota de empenho.</w:t>
            </w:r>
          </w:p>
        </w:tc>
        <w:tc>
          <w:tcPr>
            <w:tcW w:w="5245" w:type="dxa"/>
            <w:gridSpan w:val="6"/>
          </w:tcPr>
          <w:p w:rsidR="00036AF8" w:rsidRDefault="00036AF8">
            <w:pPr>
              <w:pStyle w:val="TableParagraph"/>
              <w:spacing w:before="9"/>
              <w:rPr>
                <w:rFonts w:ascii="Times New Roman"/>
                <w:b/>
                <w:sz w:val="15"/>
              </w:rPr>
            </w:pPr>
          </w:p>
          <w:p w:rsidR="00036AF8" w:rsidRDefault="00BF0CE2">
            <w:pPr>
              <w:pStyle w:val="TableParagraph"/>
              <w:ind w:left="108"/>
              <w:rPr>
                <w:rFonts w:ascii="Times New Roman"/>
                <w:b/>
                <w:sz w:val="16"/>
              </w:rPr>
            </w:pPr>
            <w:r>
              <w:rPr>
                <w:rFonts w:ascii="Times New Roman"/>
                <w:b/>
                <w:sz w:val="16"/>
                <w:u w:val="single"/>
              </w:rPr>
              <w:t>BAIRRO:</w:t>
            </w:r>
          </w:p>
        </w:tc>
      </w:tr>
      <w:tr w:rsidR="00036AF8">
        <w:trPr>
          <w:trHeight w:val="369"/>
        </w:trPr>
        <w:tc>
          <w:tcPr>
            <w:tcW w:w="5103" w:type="dxa"/>
            <w:gridSpan w:val="4"/>
          </w:tcPr>
          <w:p w:rsidR="00036AF8" w:rsidRDefault="00BF0CE2">
            <w:pPr>
              <w:pStyle w:val="TableParagraph"/>
              <w:spacing w:line="181" w:lineRule="exact"/>
              <w:ind w:left="107"/>
              <w:rPr>
                <w:rFonts w:ascii="Times New Roman"/>
                <w:b/>
                <w:sz w:val="16"/>
              </w:rPr>
            </w:pPr>
            <w:r>
              <w:rPr>
                <w:rFonts w:ascii="Times New Roman"/>
                <w:b/>
                <w:sz w:val="16"/>
                <w:u w:val="single"/>
              </w:rPr>
              <w:t>SETOR DE ENTREGA:</w:t>
            </w:r>
            <w:r>
              <w:rPr>
                <w:rFonts w:ascii="Times New Roman"/>
                <w:b/>
                <w:sz w:val="16"/>
              </w:rPr>
              <w:t xml:space="preserve"> Diretoria de Abastecimento (DAbst/GA)</w:t>
            </w:r>
          </w:p>
        </w:tc>
        <w:tc>
          <w:tcPr>
            <w:tcW w:w="3441" w:type="dxa"/>
            <w:gridSpan w:val="4"/>
          </w:tcPr>
          <w:p w:rsidR="00036AF8" w:rsidRDefault="00BF0CE2">
            <w:pPr>
              <w:pStyle w:val="TableParagraph"/>
              <w:spacing w:before="90"/>
              <w:ind w:left="108"/>
              <w:rPr>
                <w:rFonts w:ascii="Times New Roman"/>
                <w:b/>
                <w:sz w:val="16"/>
              </w:rPr>
            </w:pPr>
            <w:r>
              <w:rPr>
                <w:rFonts w:ascii="Times New Roman"/>
                <w:b/>
                <w:sz w:val="16"/>
                <w:u w:val="single"/>
              </w:rPr>
              <w:t>CIDADE:</w:t>
            </w:r>
          </w:p>
        </w:tc>
        <w:tc>
          <w:tcPr>
            <w:tcW w:w="1804" w:type="dxa"/>
            <w:gridSpan w:val="2"/>
          </w:tcPr>
          <w:p w:rsidR="00036AF8" w:rsidRDefault="00BF0CE2">
            <w:pPr>
              <w:pStyle w:val="TableParagraph"/>
              <w:spacing w:before="90"/>
              <w:ind w:left="109"/>
              <w:rPr>
                <w:rFonts w:ascii="Times New Roman"/>
                <w:b/>
                <w:sz w:val="16"/>
              </w:rPr>
            </w:pPr>
            <w:r>
              <w:rPr>
                <w:rFonts w:ascii="Times New Roman"/>
                <w:b/>
                <w:sz w:val="16"/>
                <w:u w:val="single"/>
              </w:rPr>
              <w:t>ESTADO: RJ</w:t>
            </w:r>
          </w:p>
        </w:tc>
      </w:tr>
      <w:tr w:rsidR="00036AF8">
        <w:trPr>
          <w:trHeight w:val="367"/>
        </w:trPr>
        <w:tc>
          <w:tcPr>
            <w:tcW w:w="5103" w:type="dxa"/>
            <w:gridSpan w:val="4"/>
          </w:tcPr>
          <w:p w:rsidR="00036AF8" w:rsidRDefault="00BF0CE2">
            <w:pPr>
              <w:pStyle w:val="TableParagraph"/>
              <w:spacing w:line="181" w:lineRule="exact"/>
              <w:ind w:left="107"/>
              <w:rPr>
                <w:rFonts w:ascii="Times New Roman" w:hAnsi="Times New Roman"/>
                <w:b/>
                <w:sz w:val="16"/>
              </w:rPr>
            </w:pPr>
            <w:r>
              <w:rPr>
                <w:rFonts w:ascii="Times New Roman" w:hAnsi="Times New Roman"/>
                <w:b/>
                <w:sz w:val="16"/>
                <w:u w:val="single"/>
              </w:rPr>
              <w:t>ENDEREÇO DE ENTREGA</w:t>
            </w:r>
            <w:r>
              <w:rPr>
                <w:rFonts w:ascii="Times New Roman" w:hAnsi="Times New Roman"/>
                <w:b/>
                <w:sz w:val="16"/>
              </w:rPr>
              <w:t>: Av. Felíciano Sodré, 190 - Centro,</w:t>
            </w:r>
          </w:p>
          <w:p w:rsidR="00036AF8" w:rsidRDefault="00BF0CE2">
            <w:pPr>
              <w:pStyle w:val="TableParagraph"/>
              <w:spacing w:before="1" w:line="165" w:lineRule="exact"/>
              <w:ind w:left="107"/>
              <w:rPr>
                <w:rFonts w:ascii="Times New Roman" w:hAnsi="Times New Roman"/>
                <w:b/>
                <w:sz w:val="16"/>
              </w:rPr>
            </w:pPr>
            <w:r>
              <w:rPr>
                <w:rFonts w:ascii="Times New Roman" w:hAnsi="Times New Roman"/>
                <w:b/>
                <w:sz w:val="16"/>
              </w:rPr>
              <w:t>Niterói - RJ, 24030-011</w:t>
            </w:r>
          </w:p>
        </w:tc>
        <w:tc>
          <w:tcPr>
            <w:tcW w:w="2668" w:type="dxa"/>
            <w:gridSpan w:val="3"/>
          </w:tcPr>
          <w:p w:rsidR="00036AF8" w:rsidRDefault="00BF0CE2">
            <w:pPr>
              <w:pStyle w:val="TableParagraph"/>
              <w:spacing w:line="181" w:lineRule="exact"/>
              <w:ind w:left="108"/>
              <w:rPr>
                <w:rFonts w:ascii="Times New Roman"/>
                <w:b/>
                <w:sz w:val="16"/>
              </w:rPr>
            </w:pPr>
            <w:r>
              <w:rPr>
                <w:rFonts w:ascii="Times New Roman"/>
                <w:b/>
                <w:sz w:val="16"/>
                <w:u w:val="single"/>
              </w:rPr>
              <w:t>TELEFONE:</w:t>
            </w:r>
          </w:p>
        </w:tc>
        <w:tc>
          <w:tcPr>
            <w:tcW w:w="2577" w:type="dxa"/>
            <w:gridSpan w:val="3"/>
          </w:tcPr>
          <w:p w:rsidR="00036AF8" w:rsidRDefault="00BF0CE2">
            <w:pPr>
              <w:pStyle w:val="TableParagraph"/>
              <w:spacing w:line="181" w:lineRule="exact"/>
              <w:ind w:left="82"/>
              <w:rPr>
                <w:rFonts w:ascii="Times New Roman"/>
                <w:b/>
                <w:sz w:val="16"/>
              </w:rPr>
            </w:pPr>
            <w:r>
              <w:rPr>
                <w:rFonts w:ascii="Times New Roman"/>
                <w:b/>
                <w:sz w:val="16"/>
                <w:u w:val="single"/>
              </w:rPr>
              <w:t>Email:</w:t>
            </w:r>
          </w:p>
        </w:tc>
      </w:tr>
      <w:tr w:rsidR="00036AF8">
        <w:trPr>
          <w:trHeight w:val="369"/>
        </w:trPr>
        <w:tc>
          <w:tcPr>
            <w:tcW w:w="2571" w:type="dxa"/>
            <w:gridSpan w:val="2"/>
          </w:tcPr>
          <w:p w:rsidR="00036AF8" w:rsidRDefault="00BF0CE2">
            <w:pPr>
              <w:pStyle w:val="TableParagraph"/>
              <w:tabs>
                <w:tab w:val="left" w:pos="1356"/>
              </w:tabs>
              <w:spacing w:line="181" w:lineRule="exact"/>
              <w:ind w:left="107"/>
              <w:rPr>
                <w:rFonts w:ascii="Times New Roman"/>
                <w:b/>
                <w:sz w:val="16"/>
              </w:rPr>
            </w:pPr>
            <w:r>
              <w:rPr>
                <w:rFonts w:ascii="Times New Roman"/>
                <w:b/>
                <w:sz w:val="16"/>
                <w:u w:val="single"/>
              </w:rPr>
              <w:t>TELEFONE:</w:t>
            </w:r>
            <w:r>
              <w:rPr>
                <w:rFonts w:ascii="Times New Roman"/>
                <w:b/>
                <w:sz w:val="16"/>
              </w:rPr>
              <w:tab/>
              <w:t>(21)</w:t>
            </w:r>
            <w:r>
              <w:rPr>
                <w:rFonts w:ascii="Times New Roman"/>
                <w:b/>
                <w:spacing w:val="-5"/>
                <w:sz w:val="16"/>
              </w:rPr>
              <w:t xml:space="preserve"> </w:t>
            </w:r>
            <w:r>
              <w:rPr>
                <w:rFonts w:ascii="Times New Roman"/>
                <w:b/>
                <w:sz w:val="16"/>
              </w:rPr>
              <w:t>2717-6250</w:t>
            </w:r>
          </w:p>
        </w:tc>
        <w:tc>
          <w:tcPr>
            <w:tcW w:w="2532" w:type="dxa"/>
            <w:gridSpan w:val="2"/>
          </w:tcPr>
          <w:p w:rsidR="00036AF8" w:rsidRDefault="00036AF8">
            <w:pPr>
              <w:pStyle w:val="TableParagraph"/>
              <w:rPr>
                <w:rFonts w:ascii="Times New Roman"/>
                <w:sz w:val="18"/>
              </w:rPr>
            </w:pPr>
          </w:p>
        </w:tc>
        <w:tc>
          <w:tcPr>
            <w:tcW w:w="5245" w:type="dxa"/>
            <w:gridSpan w:val="6"/>
          </w:tcPr>
          <w:p w:rsidR="00036AF8" w:rsidRDefault="00BF0CE2">
            <w:pPr>
              <w:pStyle w:val="TableParagraph"/>
              <w:spacing w:line="181" w:lineRule="exact"/>
              <w:ind w:left="108"/>
              <w:rPr>
                <w:rFonts w:ascii="Times New Roman" w:hAnsi="Times New Roman"/>
                <w:b/>
                <w:sz w:val="16"/>
              </w:rPr>
            </w:pPr>
            <w:r>
              <w:rPr>
                <w:rFonts w:ascii="Times New Roman" w:hAnsi="Times New Roman"/>
                <w:b/>
                <w:sz w:val="16"/>
                <w:u w:val="single"/>
              </w:rPr>
              <w:t>DADOS BANCÁRIOS</w:t>
            </w:r>
            <w:r>
              <w:rPr>
                <w:rFonts w:ascii="Times New Roman" w:hAnsi="Times New Roman"/>
                <w:b/>
                <w:sz w:val="16"/>
              </w:rPr>
              <w:t>:</w:t>
            </w:r>
          </w:p>
          <w:p w:rsidR="00036AF8" w:rsidRDefault="00BF0CE2">
            <w:pPr>
              <w:pStyle w:val="TableParagraph"/>
              <w:tabs>
                <w:tab w:val="left" w:pos="1421"/>
                <w:tab w:val="left" w:pos="2991"/>
              </w:tabs>
              <w:spacing w:before="1" w:line="168" w:lineRule="exact"/>
              <w:ind w:left="108"/>
              <w:rPr>
                <w:rFonts w:ascii="Times New Roman" w:hAnsi="Times New Roman"/>
                <w:b/>
                <w:sz w:val="16"/>
              </w:rPr>
            </w:pPr>
            <w:r>
              <w:rPr>
                <w:rFonts w:ascii="Times New Roman" w:hAnsi="Times New Roman"/>
                <w:b/>
                <w:sz w:val="16"/>
              </w:rPr>
              <w:t>BANCO:</w:t>
            </w:r>
            <w:r>
              <w:rPr>
                <w:rFonts w:ascii="Times New Roman" w:hAnsi="Times New Roman"/>
                <w:b/>
                <w:sz w:val="16"/>
              </w:rPr>
              <w:tab/>
              <w:t>AGÊNCIA:</w:t>
            </w:r>
            <w:r>
              <w:rPr>
                <w:rFonts w:ascii="Times New Roman" w:hAnsi="Times New Roman"/>
                <w:b/>
                <w:sz w:val="16"/>
              </w:rPr>
              <w:tab/>
              <w:t>CONTA:</w:t>
            </w:r>
          </w:p>
        </w:tc>
      </w:tr>
      <w:tr w:rsidR="00036AF8">
        <w:trPr>
          <w:trHeight w:val="551"/>
        </w:trPr>
        <w:tc>
          <w:tcPr>
            <w:tcW w:w="5103" w:type="dxa"/>
            <w:gridSpan w:val="4"/>
          </w:tcPr>
          <w:p w:rsidR="00036AF8" w:rsidRDefault="00BF0CE2">
            <w:pPr>
              <w:pStyle w:val="TableParagraph"/>
              <w:ind w:left="107"/>
              <w:rPr>
                <w:rFonts w:ascii="Times New Roman" w:hAnsi="Times New Roman"/>
                <w:b/>
                <w:sz w:val="16"/>
              </w:rPr>
            </w:pPr>
            <w:r>
              <w:rPr>
                <w:rFonts w:ascii="Times New Roman" w:hAnsi="Times New Roman"/>
                <w:b/>
                <w:sz w:val="16"/>
                <w:u w:val="single"/>
              </w:rPr>
              <w:t>HORÁRIO DE ENTREGA:</w:t>
            </w:r>
            <w:r>
              <w:rPr>
                <w:rFonts w:ascii="Times New Roman" w:hAnsi="Times New Roman"/>
                <w:b/>
                <w:sz w:val="16"/>
              </w:rPr>
              <w:t xml:space="preserve"> 10:00 às 16:00 horas, de segunda a sexta- feira</w:t>
            </w:r>
          </w:p>
        </w:tc>
        <w:tc>
          <w:tcPr>
            <w:tcW w:w="5245" w:type="dxa"/>
            <w:gridSpan w:val="6"/>
          </w:tcPr>
          <w:p w:rsidR="00036AF8" w:rsidRDefault="00BF0CE2">
            <w:pPr>
              <w:pStyle w:val="TableParagraph"/>
              <w:spacing w:line="181" w:lineRule="exact"/>
              <w:ind w:left="108"/>
              <w:rPr>
                <w:rFonts w:ascii="Times New Roman" w:hAnsi="Times New Roman"/>
                <w:b/>
                <w:sz w:val="16"/>
              </w:rPr>
            </w:pPr>
            <w:r>
              <w:rPr>
                <w:rFonts w:ascii="Times New Roman" w:hAnsi="Times New Roman"/>
                <w:b/>
                <w:sz w:val="16"/>
                <w:u w:val="single"/>
              </w:rPr>
              <w:t>OBSERVAÇÕES</w:t>
            </w:r>
            <w:r>
              <w:rPr>
                <w:rFonts w:ascii="Times New Roman" w:hAnsi="Times New Roman"/>
                <w:b/>
                <w:sz w:val="16"/>
              </w:rPr>
              <w:t>:</w:t>
            </w:r>
          </w:p>
        </w:tc>
      </w:tr>
      <w:tr w:rsidR="00036AF8">
        <w:trPr>
          <w:trHeight w:val="366"/>
        </w:trPr>
        <w:tc>
          <w:tcPr>
            <w:tcW w:w="10348" w:type="dxa"/>
            <w:gridSpan w:val="10"/>
          </w:tcPr>
          <w:p w:rsidR="00036AF8" w:rsidRDefault="00BF0CE2">
            <w:pPr>
              <w:pStyle w:val="TableParagraph"/>
              <w:spacing w:line="181" w:lineRule="exact"/>
              <w:ind w:left="1697" w:right="1693"/>
              <w:jc w:val="center"/>
              <w:rPr>
                <w:rFonts w:ascii="Times New Roman" w:hAnsi="Times New Roman"/>
                <w:b/>
                <w:sz w:val="16"/>
              </w:rPr>
            </w:pPr>
            <w:r>
              <w:rPr>
                <w:rFonts w:ascii="Times New Roman" w:hAnsi="Times New Roman"/>
                <w:b/>
                <w:sz w:val="16"/>
              </w:rPr>
              <w:t>Autorizamos o fornecimento dos materiais abaixo discriminados mediante condições constantes desta</w:t>
            </w:r>
          </w:p>
          <w:p w:rsidR="00036AF8" w:rsidRDefault="00BF0CE2">
            <w:pPr>
              <w:pStyle w:val="TableParagraph"/>
              <w:spacing w:before="1" w:line="165" w:lineRule="exact"/>
              <w:ind w:left="1697" w:right="1686"/>
              <w:jc w:val="center"/>
              <w:rPr>
                <w:rFonts w:ascii="Times New Roman"/>
                <w:b/>
                <w:sz w:val="16"/>
              </w:rPr>
            </w:pPr>
            <w:r>
              <w:rPr>
                <w:rFonts w:ascii="Times New Roman"/>
                <w:b/>
                <w:sz w:val="16"/>
              </w:rPr>
              <w:t>ORDEM DE FORNECIMENTO</w:t>
            </w:r>
          </w:p>
        </w:tc>
      </w:tr>
      <w:tr w:rsidR="00036AF8">
        <w:trPr>
          <w:trHeight w:val="378"/>
        </w:trPr>
        <w:tc>
          <w:tcPr>
            <w:tcW w:w="711" w:type="dxa"/>
            <w:vMerge w:val="restart"/>
            <w:shd w:val="clear" w:color="auto" w:fill="D9D9D9"/>
          </w:tcPr>
          <w:p w:rsidR="00036AF8" w:rsidRDefault="00036AF8">
            <w:pPr>
              <w:pStyle w:val="TableParagraph"/>
              <w:spacing w:before="3"/>
              <w:rPr>
                <w:rFonts w:ascii="Times New Roman"/>
                <w:b/>
                <w:sz w:val="26"/>
              </w:rPr>
            </w:pPr>
          </w:p>
          <w:p w:rsidR="00036AF8" w:rsidRDefault="00BF0CE2">
            <w:pPr>
              <w:pStyle w:val="TableParagraph"/>
              <w:ind w:left="107"/>
              <w:rPr>
                <w:rFonts w:ascii="Times New Roman"/>
                <w:sz w:val="20"/>
              </w:rPr>
            </w:pPr>
            <w:r>
              <w:rPr>
                <w:rFonts w:ascii="Times New Roman"/>
                <w:sz w:val="20"/>
              </w:rPr>
              <w:t>ITEM</w:t>
            </w:r>
          </w:p>
        </w:tc>
        <w:tc>
          <w:tcPr>
            <w:tcW w:w="4253" w:type="dxa"/>
            <w:gridSpan w:val="2"/>
            <w:vMerge w:val="restart"/>
            <w:shd w:val="clear" w:color="auto" w:fill="D9D9D9"/>
          </w:tcPr>
          <w:p w:rsidR="00036AF8" w:rsidRDefault="00036AF8">
            <w:pPr>
              <w:pStyle w:val="TableParagraph"/>
              <w:spacing w:before="3"/>
              <w:rPr>
                <w:rFonts w:ascii="Times New Roman"/>
                <w:b/>
                <w:sz w:val="26"/>
              </w:rPr>
            </w:pPr>
          </w:p>
          <w:p w:rsidR="00036AF8" w:rsidRDefault="00BF0CE2">
            <w:pPr>
              <w:pStyle w:val="TableParagraph"/>
              <w:ind w:left="1537" w:right="1532"/>
              <w:jc w:val="center"/>
              <w:rPr>
                <w:rFonts w:ascii="Times New Roman" w:hAnsi="Times New Roman"/>
                <w:sz w:val="20"/>
              </w:rPr>
            </w:pPr>
            <w:r>
              <w:rPr>
                <w:rFonts w:ascii="Times New Roman" w:hAnsi="Times New Roman"/>
                <w:sz w:val="20"/>
              </w:rPr>
              <w:t>DESCRIÇÃO</w:t>
            </w:r>
          </w:p>
        </w:tc>
        <w:tc>
          <w:tcPr>
            <w:tcW w:w="708" w:type="dxa"/>
            <w:gridSpan w:val="2"/>
            <w:vMerge w:val="restart"/>
            <w:shd w:val="clear" w:color="auto" w:fill="D9D9D9"/>
          </w:tcPr>
          <w:p w:rsidR="00036AF8" w:rsidRDefault="00036AF8">
            <w:pPr>
              <w:pStyle w:val="TableParagraph"/>
              <w:spacing w:before="3"/>
              <w:rPr>
                <w:rFonts w:ascii="Times New Roman"/>
                <w:b/>
                <w:sz w:val="26"/>
              </w:rPr>
            </w:pPr>
          </w:p>
          <w:p w:rsidR="00036AF8" w:rsidRDefault="00BF0CE2">
            <w:pPr>
              <w:pStyle w:val="TableParagraph"/>
              <w:ind w:left="136"/>
              <w:rPr>
                <w:rFonts w:ascii="Times New Roman"/>
                <w:sz w:val="20"/>
              </w:rPr>
            </w:pPr>
            <w:r>
              <w:rPr>
                <w:rFonts w:ascii="Times New Roman"/>
                <w:sz w:val="20"/>
              </w:rPr>
              <w:t>UND</w:t>
            </w:r>
          </w:p>
        </w:tc>
        <w:tc>
          <w:tcPr>
            <w:tcW w:w="849" w:type="dxa"/>
            <w:vMerge w:val="restart"/>
            <w:shd w:val="clear" w:color="auto" w:fill="D9D9D9"/>
          </w:tcPr>
          <w:p w:rsidR="00036AF8" w:rsidRDefault="00036AF8">
            <w:pPr>
              <w:pStyle w:val="TableParagraph"/>
              <w:spacing w:before="3"/>
              <w:rPr>
                <w:rFonts w:ascii="Times New Roman"/>
                <w:b/>
                <w:sz w:val="26"/>
              </w:rPr>
            </w:pPr>
          </w:p>
          <w:p w:rsidR="00036AF8" w:rsidRDefault="00BF0CE2">
            <w:pPr>
              <w:pStyle w:val="TableParagraph"/>
              <w:ind w:left="218"/>
              <w:rPr>
                <w:rFonts w:ascii="Times New Roman"/>
                <w:sz w:val="20"/>
              </w:rPr>
            </w:pPr>
            <w:r>
              <w:rPr>
                <w:rFonts w:ascii="Times New Roman"/>
                <w:sz w:val="20"/>
              </w:rPr>
              <w:t>QTD</w:t>
            </w:r>
          </w:p>
        </w:tc>
        <w:tc>
          <w:tcPr>
            <w:tcW w:w="1250" w:type="dxa"/>
            <w:vMerge w:val="restart"/>
            <w:shd w:val="clear" w:color="auto" w:fill="D9D9D9"/>
          </w:tcPr>
          <w:p w:rsidR="00036AF8" w:rsidRDefault="00036AF8">
            <w:pPr>
              <w:pStyle w:val="TableParagraph"/>
              <w:spacing w:before="3"/>
              <w:rPr>
                <w:rFonts w:ascii="Times New Roman"/>
                <w:b/>
                <w:sz w:val="26"/>
              </w:rPr>
            </w:pPr>
          </w:p>
          <w:p w:rsidR="00036AF8" w:rsidRDefault="00BF0CE2">
            <w:pPr>
              <w:pStyle w:val="TableParagraph"/>
              <w:ind w:left="269"/>
              <w:rPr>
                <w:rFonts w:ascii="Times New Roman"/>
                <w:sz w:val="20"/>
              </w:rPr>
            </w:pPr>
            <w:r>
              <w:rPr>
                <w:rFonts w:ascii="Times New Roman"/>
                <w:sz w:val="20"/>
              </w:rPr>
              <w:t>MARCA</w:t>
            </w:r>
          </w:p>
        </w:tc>
        <w:tc>
          <w:tcPr>
            <w:tcW w:w="2577" w:type="dxa"/>
            <w:gridSpan w:val="3"/>
            <w:shd w:val="clear" w:color="auto" w:fill="D9D9D9"/>
          </w:tcPr>
          <w:p w:rsidR="00036AF8" w:rsidRDefault="00BF0CE2">
            <w:pPr>
              <w:pStyle w:val="TableParagraph"/>
              <w:spacing w:before="70"/>
              <w:ind w:left="304"/>
              <w:rPr>
                <w:rFonts w:ascii="Times New Roman" w:hAnsi="Times New Roman"/>
                <w:sz w:val="20"/>
              </w:rPr>
            </w:pPr>
            <w:r>
              <w:rPr>
                <w:rFonts w:ascii="Times New Roman" w:hAnsi="Times New Roman"/>
                <w:sz w:val="20"/>
              </w:rPr>
              <w:t>PREVISÃO DE CUSTO</w:t>
            </w:r>
          </w:p>
        </w:tc>
      </w:tr>
      <w:tr w:rsidR="00036AF8">
        <w:trPr>
          <w:trHeight w:val="460"/>
        </w:trPr>
        <w:tc>
          <w:tcPr>
            <w:tcW w:w="711" w:type="dxa"/>
            <w:vMerge/>
            <w:tcBorders>
              <w:top w:val="nil"/>
            </w:tcBorders>
            <w:shd w:val="clear" w:color="auto" w:fill="D9D9D9"/>
          </w:tcPr>
          <w:p w:rsidR="00036AF8" w:rsidRDefault="00036AF8">
            <w:pPr>
              <w:rPr>
                <w:sz w:val="2"/>
                <w:szCs w:val="2"/>
              </w:rPr>
            </w:pPr>
          </w:p>
        </w:tc>
        <w:tc>
          <w:tcPr>
            <w:tcW w:w="4253" w:type="dxa"/>
            <w:gridSpan w:val="2"/>
            <w:vMerge/>
            <w:tcBorders>
              <w:top w:val="nil"/>
            </w:tcBorders>
            <w:shd w:val="clear" w:color="auto" w:fill="D9D9D9"/>
          </w:tcPr>
          <w:p w:rsidR="00036AF8" w:rsidRDefault="00036AF8">
            <w:pPr>
              <w:rPr>
                <w:sz w:val="2"/>
                <w:szCs w:val="2"/>
              </w:rPr>
            </w:pPr>
          </w:p>
        </w:tc>
        <w:tc>
          <w:tcPr>
            <w:tcW w:w="708" w:type="dxa"/>
            <w:gridSpan w:val="2"/>
            <w:vMerge/>
            <w:tcBorders>
              <w:top w:val="nil"/>
            </w:tcBorders>
            <w:shd w:val="clear" w:color="auto" w:fill="D9D9D9"/>
          </w:tcPr>
          <w:p w:rsidR="00036AF8" w:rsidRDefault="00036AF8">
            <w:pPr>
              <w:rPr>
                <w:sz w:val="2"/>
                <w:szCs w:val="2"/>
              </w:rPr>
            </w:pPr>
          </w:p>
        </w:tc>
        <w:tc>
          <w:tcPr>
            <w:tcW w:w="849" w:type="dxa"/>
            <w:vMerge/>
            <w:tcBorders>
              <w:top w:val="nil"/>
            </w:tcBorders>
            <w:shd w:val="clear" w:color="auto" w:fill="D9D9D9"/>
          </w:tcPr>
          <w:p w:rsidR="00036AF8" w:rsidRDefault="00036AF8">
            <w:pPr>
              <w:rPr>
                <w:sz w:val="2"/>
                <w:szCs w:val="2"/>
              </w:rPr>
            </w:pPr>
          </w:p>
        </w:tc>
        <w:tc>
          <w:tcPr>
            <w:tcW w:w="1250" w:type="dxa"/>
            <w:vMerge/>
            <w:tcBorders>
              <w:top w:val="nil"/>
            </w:tcBorders>
            <w:shd w:val="clear" w:color="auto" w:fill="D9D9D9"/>
          </w:tcPr>
          <w:p w:rsidR="00036AF8" w:rsidRDefault="00036AF8">
            <w:pPr>
              <w:rPr>
                <w:sz w:val="2"/>
                <w:szCs w:val="2"/>
              </w:rPr>
            </w:pPr>
          </w:p>
        </w:tc>
        <w:tc>
          <w:tcPr>
            <w:tcW w:w="1159" w:type="dxa"/>
            <w:gridSpan w:val="2"/>
            <w:shd w:val="clear" w:color="auto" w:fill="D9D9D9"/>
          </w:tcPr>
          <w:p w:rsidR="00036AF8" w:rsidRDefault="00BF0CE2">
            <w:pPr>
              <w:pStyle w:val="TableParagraph"/>
              <w:spacing w:line="224" w:lineRule="exact"/>
              <w:ind w:left="87" w:right="47"/>
              <w:jc w:val="center"/>
              <w:rPr>
                <w:rFonts w:ascii="Times New Roman" w:hAnsi="Times New Roman"/>
                <w:sz w:val="20"/>
              </w:rPr>
            </w:pPr>
            <w:r>
              <w:rPr>
                <w:rFonts w:ascii="Times New Roman" w:hAnsi="Times New Roman"/>
                <w:sz w:val="20"/>
              </w:rPr>
              <w:t>PREÇO</w:t>
            </w:r>
          </w:p>
          <w:p w:rsidR="00036AF8" w:rsidRDefault="00BF0CE2">
            <w:pPr>
              <w:pStyle w:val="TableParagraph"/>
              <w:spacing w:line="216" w:lineRule="exact"/>
              <w:ind w:left="87" w:right="54"/>
              <w:jc w:val="center"/>
              <w:rPr>
                <w:rFonts w:ascii="Times New Roman" w:hAnsi="Times New Roman"/>
                <w:sz w:val="20"/>
              </w:rPr>
            </w:pPr>
            <w:r>
              <w:rPr>
                <w:rFonts w:ascii="Times New Roman" w:hAnsi="Times New Roman"/>
                <w:sz w:val="20"/>
              </w:rPr>
              <w:t>UNITÁRIO</w:t>
            </w:r>
          </w:p>
        </w:tc>
        <w:tc>
          <w:tcPr>
            <w:tcW w:w="1418" w:type="dxa"/>
            <w:shd w:val="clear" w:color="auto" w:fill="D9D9D9"/>
          </w:tcPr>
          <w:p w:rsidR="00036AF8" w:rsidRDefault="00BF0CE2">
            <w:pPr>
              <w:pStyle w:val="TableParagraph"/>
              <w:spacing w:line="224" w:lineRule="exact"/>
              <w:ind w:left="391"/>
              <w:rPr>
                <w:rFonts w:ascii="Times New Roman" w:hAnsi="Times New Roman"/>
                <w:sz w:val="20"/>
              </w:rPr>
            </w:pPr>
            <w:r>
              <w:rPr>
                <w:rFonts w:ascii="Times New Roman" w:hAnsi="Times New Roman"/>
                <w:sz w:val="20"/>
              </w:rPr>
              <w:t>PREÇO</w:t>
            </w:r>
          </w:p>
          <w:p w:rsidR="00036AF8" w:rsidRDefault="00BF0CE2">
            <w:pPr>
              <w:pStyle w:val="TableParagraph"/>
              <w:spacing w:line="216" w:lineRule="exact"/>
              <w:ind w:left="383"/>
              <w:rPr>
                <w:rFonts w:ascii="Times New Roman"/>
                <w:sz w:val="20"/>
              </w:rPr>
            </w:pPr>
            <w:r>
              <w:rPr>
                <w:rFonts w:ascii="Times New Roman"/>
                <w:sz w:val="20"/>
              </w:rPr>
              <w:t>TOTAL</w:t>
            </w:r>
          </w:p>
        </w:tc>
      </w:tr>
      <w:tr w:rsidR="00036AF8">
        <w:trPr>
          <w:trHeight w:val="2025"/>
        </w:trPr>
        <w:tc>
          <w:tcPr>
            <w:tcW w:w="711" w:type="dxa"/>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036AF8">
            <w:pPr>
              <w:pStyle w:val="TableParagraph"/>
              <w:spacing w:before="5"/>
              <w:rPr>
                <w:rFonts w:ascii="Times New Roman"/>
                <w:b/>
                <w:sz w:val="28"/>
              </w:rPr>
            </w:pPr>
          </w:p>
          <w:p w:rsidR="00036AF8" w:rsidRDefault="00BF0CE2">
            <w:pPr>
              <w:pStyle w:val="TableParagraph"/>
              <w:spacing w:before="1"/>
              <w:ind w:left="297"/>
              <w:rPr>
                <w:rFonts w:ascii="Times New Roman"/>
              </w:rPr>
            </w:pPr>
            <w:r>
              <w:rPr>
                <w:rFonts w:ascii="Times New Roman"/>
              </w:rPr>
              <w:t>1</w:t>
            </w:r>
          </w:p>
        </w:tc>
        <w:tc>
          <w:tcPr>
            <w:tcW w:w="4253" w:type="dxa"/>
            <w:gridSpan w:val="2"/>
          </w:tcPr>
          <w:p w:rsidR="00036AF8" w:rsidRDefault="00BF0CE2">
            <w:pPr>
              <w:pStyle w:val="TableParagraph"/>
              <w:ind w:left="69" w:right="58"/>
              <w:jc w:val="both"/>
              <w:rPr>
                <w:rFonts w:ascii="Times New Roman" w:hAnsi="Times New Roman"/>
              </w:rPr>
            </w:pPr>
            <w:r>
              <w:rPr>
                <w:rFonts w:ascii="Times New Roman" w:hAnsi="Times New Roman"/>
              </w:rPr>
              <w:t>Torniquete tático, tipo: extremidades auto ajustável, matéria prima: fitas de poliamida, haste de polímero, travamento: duplo, dimensões: 3,8 cm ~ 4,5 cm x 95,5 cm (l x c), aplicação: estancamento de hemorragias membros superiores e inferiores, forma forne</w:t>
            </w:r>
            <w:r>
              <w:rPr>
                <w:rFonts w:ascii="Times New Roman" w:hAnsi="Times New Roman"/>
              </w:rPr>
              <w:t>cimento: unidade.</w:t>
            </w:r>
          </w:p>
          <w:p w:rsidR="00036AF8" w:rsidRDefault="00BF0CE2">
            <w:pPr>
              <w:pStyle w:val="TableParagraph"/>
              <w:spacing w:line="240" w:lineRule="exact"/>
              <w:ind w:left="69"/>
              <w:jc w:val="both"/>
              <w:rPr>
                <w:rFonts w:ascii="Times New Roman" w:hAnsi="Times New Roman"/>
              </w:rPr>
            </w:pPr>
            <w:r>
              <w:rPr>
                <w:rFonts w:ascii="Times New Roman" w:hAnsi="Times New Roman"/>
              </w:rPr>
              <w:t>Código do Item: 4240.118.0002 (ID - 163615)</w:t>
            </w:r>
          </w:p>
        </w:tc>
        <w:tc>
          <w:tcPr>
            <w:tcW w:w="708" w:type="dxa"/>
            <w:gridSpan w:val="2"/>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036AF8">
            <w:pPr>
              <w:pStyle w:val="TableParagraph"/>
              <w:spacing w:before="5"/>
              <w:rPr>
                <w:rFonts w:ascii="Times New Roman"/>
                <w:b/>
                <w:sz w:val="28"/>
              </w:rPr>
            </w:pPr>
          </w:p>
          <w:p w:rsidR="00036AF8" w:rsidRDefault="00BF0CE2">
            <w:pPr>
              <w:pStyle w:val="TableParagraph"/>
              <w:spacing w:before="1"/>
              <w:ind w:left="194"/>
              <w:rPr>
                <w:rFonts w:ascii="Times New Roman"/>
              </w:rPr>
            </w:pPr>
            <w:r>
              <w:rPr>
                <w:rFonts w:ascii="Times New Roman"/>
              </w:rPr>
              <w:t>UN</w:t>
            </w:r>
          </w:p>
        </w:tc>
        <w:tc>
          <w:tcPr>
            <w:tcW w:w="849" w:type="dxa"/>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036AF8">
            <w:pPr>
              <w:pStyle w:val="TableParagraph"/>
              <w:spacing w:before="5"/>
              <w:rPr>
                <w:rFonts w:ascii="Times New Roman"/>
                <w:b/>
                <w:sz w:val="28"/>
              </w:rPr>
            </w:pPr>
          </w:p>
          <w:p w:rsidR="00036AF8" w:rsidRDefault="00BF0CE2">
            <w:pPr>
              <w:pStyle w:val="TableParagraph"/>
              <w:spacing w:before="1"/>
              <w:ind w:left="185" w:right="174"/>
              <w:jc w:val="center"/>
              <w:rPr>
                <w:rFonts w:ascii="Times New Roman"/>
              </w:rPr>
            </w:pPr>
            <w:r>
              <w:rPr>
                <w:rFonts w:ascii="Times New Roman"/>
              </w:rPr>
              <w:t>4400</w:t>
            </w:r>
          </w:p>
        </w:tc>
        <w:tc>
          <w:tcPr>
            <w:tcW w:w="1250" w:type="dxa"/>
          </w:tcPr>
          <w:p w:rsidR="00036AF8" w:rsidRDefault="00036AF8">
            <w:pPr>
              <w:pStyle w:val="TableParagraph"/>
              <w:rPr>
                <w:rFonts w:ascii="Times New Roman"/>
                <w:sz w:val="18"/>
              </w:rPr>
            </w:pPr>
          </w:p>
        </w:tc>
        <w:tc>
          <w:tcPr>
            <w:tcW w:w="1159" w:type="dxa"/>
            <w:gridSpan w:val="2"/>
          </w:tcPr>
          <w:p w:rsidR="00036AF8" w:rsidRDefault="00036AF8">
            <w:pPr>
              <w:pStyle w:val="TableParagraph"/>
              <w:rPr>
                <w:rFonts w:ascii="Times New Roman"/>
                <w:sz w:val="18"/>
              </w:rPr>
            </w:pPr>
          </w:p>
        </w:tc>
        <w:tc>
          <w:tcPr>
            <w:tcW w:w="1418" w:type="dxa"/>
          </w:tcPr>
          <w:p w:rsidR="00036AF8" w:rsidRDefault="00036AF8">
            <w:pPr>
              <w:pStyle w:val="TableParagraph"/>
              <w:rPr>
                <w:rFonts w:ascii="Times New Roman"/>
                <w:sz w:val="18"/>
              </w:rPr>
            </w:pPr>
          </w:p>
        </w:tc>
      </w:tr>
      <w:tr w:rsidR="00036AF8">
        <w:trPr>
          <w:trHeight w:val="1679"/>
        </w:trPr>
        <w:tc>
          <w:tcPr>
            <w:tcW w:w="711" w:type="dxa"/>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BF0CE2">
            <w:pPr>
              <w:pStyle w:val="TableParagraph"/>
              <w:spacing w:before="154"/>
              <w:ind w:left="297"/>
              <w:rPr>
                <w:rFonts w:ascii="Times New Roman"/>
              </w:rPr>
            </w:pPr>
            <w:r>
              <w:rPr>
                <w:rFonts w:ascii="Times New Roman"/>
              </w:rPr>
              <w:t>2</w:t>
            </w:r>
          </w:p>
        </w:tc>
        <w:tc>
          <w:tcPr>
            <w:tcW w:w="4253" w:type="dxa"/>
            <w:gridSpan w:val="2"/>
          </w:tcPr>
          <w:p w:rsidR="00036AF8" w:rsidRDefault="00BF0CE2">
            <w:pPr>
              <w:pStyle w:val="TableParagraph"/>
              <w:spacing w:before="75"/>
              <w:ind w:left="69" w:right="59"/>
              <w:jc w:val="both"/>
              <w:rPr>
                <w:rFonts w:ascii="Times New Roman" w:hAnsi="Times New Roman"/>
              </w:rPr>
            </w:pPr>
            <w:r>
              <w:rPr>
                <w:rFonts w:ascii="Times New Roman" w:hAnsi="Times New Roman"/>
              </w:rPr>
              <w:t>Tesoura especial resgate, material lamina: aço inoxidável, acabamento lamina: ponta romba, comprimento: 18,3 cm, material cabo: ABS (acrilonitrila butadieno estireno), cor cabo: preto, forma fornecimento: unidade.</w:t>
            </w:r>
          </w:p>
          <w:p w:rsidR="00036AF8" w:rsidRDefault="00BF0CE2">
            <w:pPr>
              <w:pStyle w:val="TableParagraph"/>
              <w:ind w:left="69"/>
              <w:jc w:val="both"/>
              <w:rPr>
                <w:rFonts w:ascii="Times New Roman" w:hAnsi="Times New Roman"/>
              </w:rPr>
            </w:pPr>
            <w:r>
              <w:rPr>
                <w:rFonts w:ascii="Times New Roman" w:hAnsi="Times New Roman"/>
              </w:rPr>
              <w:t>Código do Item: 6519.051.0004 (ID - 163616</w:t>
            </w:r>
            <w:r>
              <w:rPr>
                <w:rFonts w:ascii="Times New Roman" w:hAnsi="Times New Roman"/>
              </w:rPr>
              <w:t>)</w:t>
            </w:r>
          </w:p>
        </w:tc>
        <w:tc>
          <w:tcPr>
            <w:tcW w:w="708" w:type="dxa"/>
            <w:gridSpan w:val="2"/>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BF0CE2">
            <w:pPr>
              <w:pStyle w:val="TableParagraph"/>
              <w:spacing w:before="154"/>
              <w:ind w:left="194"/>
              <w:rPr>
                <w:rFonts w:ascii="Times New Roman"/>
              </w:rPr>
            </w:pPr>
            <w:r>
              <w:rPr>
                <w:rFonts w:ascii="Times New Roman"/>
              </w:rPr>
              <w:t>UN</w:t>
            </w:r>
          </w:p>
        </w:tc>
        <w:tc>
          <w:tcPr>
            <w:tcW w:w="849" w:type="dxa"/>
          </w:tcPr>
          <w:p w:rsidR="00036AF8" w:rsidRDefault="00036AF8">
            <w:pPr>
              <w:pStyle w:val="TableParagraph"/>
              <w:rPr>
                <w:rFonts w:ascii="Times New Roman"/>
                <w:b/>
                <w:sz w:val="24"/>
              </w:rPr>
            </w:pPr>
          </w:p>
          <w:p w:rsidR="00036AF8" w:rsidRDefault="00036AF8">
            <w:pPr>
              <w:pStyle w:val="TableParagraph"/>
              <w:rPr>
                <w:rFonts w:ascii="Times New Roman"/>
                <w:b/>
                <w:sz w:val="24"/>
              </w:rPr>
            </w:pPr>
          </w:p>
          <w:p w:rsidR="00036AF8" w:rsidRDefault="00BF0CE2">
            <w:pPr>
              <w:pStyle w:val="TableParagraph"/>
              <w:spacing w:before="154"/>
              <w:ind w:left="185" w:right="174"/>
              <w:jc w:val="center"/>
              <w:rPr>
                <w:rFonts w:ascii="Times New Roman"/>
              </w:rPr>
            </w:pPr>
            <w:r>
              <w:rPr>
                <w:rFonts w:ascii="Times New Roman"/>
              </w:rPr>
              <w:t>35</w:t>
            </w:r>
          </w:p>
        </w:tc>
        <w:tc>
          <w:tcPr>
            <w:tcW w:w="1250" w:type="dxa"/>
          </w:tcPr>
          <w:p w:rsidR="00036AF8" w:rsidRDefault="00036AF8">
            <w:pPr>
              <w:pStyle w:val="TableParagraph"/>
              <w:rPr>
                <w:rFonts w:ascii="Times New Roman"/>
                <w:sz w:val="18"/>
              </w:rPr>
            </w:pPr>
          </w:p>
        </w:tc>
        <w:tc>
          <w:tcPr>
            <w:tcW w:w="1159" w:type="dxa"/>
            <w:gridSpan w:val="2"/>
          </w:tcPr>
          <w:p w:rsidR="00036AF8" w:rsidRDefault="00036AF8">
            <w:pPr>
              <w:pStyle w:val="TableParagraph"/>
              <w:rPr>
                <w:rFonts w:ascii="Times New Roman"/>
                <w:sz w:val="18"/>
              </w:rPr>
            </w:pPr>
          </w:p>
        </w:tc>
        <w:tc>
          <w:tcPr>
            <w:tcW w:w="1418" w:type="dxa"/>
          </w:tcPr>
          <w:p w:rsidR="00036AF8" w:rsidRDefault="00036AF8">
            <w:pPr>
              <w:pStyle w:val="TableParagraph"/>
              <w:rPr>
                <w:rFonts w:ascii="Times New Roman"/>
                <w:sz w:val="18"/>
              </w:rPr>
            </w:pPr>
          </w:p>
        </w:tc>
      </w:tr>
    </w:tbl>
    <w:p w:rsidR="00036AF8" w:rsidRDefault="00036AF8">
      <w:pPr>
        <w:rPr>
          <w:sz w:val="18"/>
        </w:rPr>
        <w:sectPr w:rsidR="00036AF8">
          <w:pgSz w:w="11910" w:h="16850"/>
          <w:pgMar w:top="1600" w:right="580" w:bottom="88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4253"/>
        <w:gridCol w:w="708"/>
        <w:gridCol w:w="849"/>
        <w:gridCol w:w="1276"/>
        <w:gridCol w:w="1133"/>
        <w:gridCol w:w="1418"/>
      </w:tblGrid>
      <w:tr w:rsidR="00036AF8">
        <w:trPr>
          <w:trHeight w:val="1691"/>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61"/>
              <w:ind w:left="297"/>
              <w:rPr>
                <w:rFonts w:ascii="Times New Roman"/>
              </w:rPr>
            </w:pPr>
            <w:r>
              <w:rPr>
                <w:rFonts w:ascii="Times New Roman"/>
              </w:rPr>
              <w:t>3</w:t>
            </w:r>
          </w:p>
        </w:tc>
        <w:tc>
          <w:tcPr>
            <w:tcW w:w="4253" w:type="dxa"/>
          </w:tcPr>
          <w:p w:rsidR="00036AF8" w:rsidRDefault="00BF0CE2">
            <w:pPr>
              <w:pStyle w:val="TableParagraph"/>
              <w:spacing w:before="82" w:line="252" w:lineRule="exact"/>
              <w:ind w:left="69"/>
              <w:jc w:val="both"/>
              <w:rPr>
                <w:rFonts w:ascii="Times New Roman" w:hAnsi="Times New Roman"/>
              </w:rPr>
            </w:pPr>
            <w:r>
              <w:rPr>
                <w:rFonts w:ascii="Times New Roman" w:hAnsi="Times New Roman"/>
              </w:rPr>
              <w:t>Bandagem elástica, tipo: israelense, largura:</w:t>
            </w:r>
          </w:p>
          <w:p w:rsidR="00036AF8" w:rsidRDefault="00BF0CE2">
            <w:pPr>
              <w:pStyle w:val="TableParagraph"/>
              <w:ind w:left="69" w:right="58"/>
              <w:jc w:val="both"/>
              <w:rPr>
                <w:rFonts w:ascii="Times New Roman"/>
              </w:rPr>
            </w:pPr>
            <w:r>
              <w:rPr>
                <w:rFonts w:ascii="Times New Roman"/>
              </w:rPr>
              <w:t>15 cm, comprimento: 4,5 m, fechamento: trava de fechamento de policarbonato costurado a extremidade da atadura, forma fornecimento: unidade.</w:t>
            </w:r>
          </w:p>
          <w:p w:rsidR="00036AF8" w:rsidRDefault="00BF0CE2">
            <w:pPr>
              <w:pStyle w:val="TableParagraph"/>
              <w:spacing w:before="1"/>
              <w:ind w:left="69"/>
              <w:jc w:val="both"/>
              <w:rPr>
                <w:rFonts w:ascii="Times New Roman" w:hAnsi="Times New Roman"/>
              </w:rPr>
            </w:pPr>
            <w:r>
              <w:rPr>
                <w:rFonts w:ascii="Times New Roman" w:hAnsi="Times New Roman"/>
              </w:rPr>
              <w:t>Código do Item: 6510.006.0020 (ID - 161079)</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61"/>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61"/>
              <w:ind w:left="314"/>
              <w:rPr>
                <w:rFonts w:ascii="Times New Roman"/>
              </w:rPr>
            </w:pPr>
            <w:r>
              <w:rPr>
                <w:rFonts w:ascii="Times New Roman"/>
              </w:rPr>
              <w:t>70</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771"/>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left="297"/>
              <w:rPr>
                <w:rFonts w:ascii="Times New Roman"/>
              </w:rPr>
            </w:pPr>
            <w:r>
              <w:rPr>
                <w:rFonts w:ascii="Times New Roman"/>
              </w:rPr>
              <w:t>4</w:t>
            </w:r>
          </w:p>
        </w:tc>
        <w:tc>
          <w:tcPr>
            <w:tcW w:w="4253" w:type="dxa"/>
          </w:tcPr>
          <w:p w:rsidR="00036AF8" w:rsidRDefault="00BF0CE2">
            <w:pPr>
              <w:pStyle w:val="TableParagraph"/>
              <w:ind w:left="69" w:right="53"/>
              <w:jc w:val="both"/>
              <w:rPr>
                <w:rFonts w:ascii="Times New Roman" w:hAnsi="Times New Roman"/>
              </w:rPr>
            </w:pPr>
            <w:r>
              <w:rPr>
                <w:rFonts w:ascii="Times New Roman" w:hAnsi="Times New Roman"/>
              </w:rPr>
              <w:t>Curativo hidrogel, tratamento: selo torácico - curativo adesivo oclusivo não valvulado, cor: incolor, aplicação: prevenção, manuseio e tratamento de pneumotórax hipertensivo ou aberto, fornecimento: embalagem selada a vácuo.</w:t>
            </w:r>
          </w:p>
          <w:p w:rsidR="00036AF8" w:rsidRDefault="00BF0CE2">
            <w:pPr>
              <w:pStyle w:val="TableParagraph"/>
              <w:spacing w:line="238" w:lineRule="exact"/>
              <w:ind w:left="69"/>
              <w:jc w:val="both"/>
              <w:rPr>
                <w:rFonts w:ascii="Times New Roman" w:hAnsi="Times New Roman"/>
              </w:rPr>
            </w:pPr>
            <w:r>
              <w:rPr>
                <w:rFonts w:ascii="Times New Roman" w:hAnsi="Times New Roman"/>
              </w:rPr>
              <w:t>Código do Item: 6510.017.0014 (ID - 161080)</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left="314"/>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355"/>
        </w:trPr>
        <w:tc>
          <w:tcPr>
            <w:tcW w:w="711" w:type="dxa"/>
          </w:tcPr>
          <w:p w:rsidR="00036AF8" w:rsidRDefault="00036AF8">
            <w:pPr>
              <w:pStyle w:val="TableParagraph"/>
              <w:rPr>
                <w:rFonts w:ascii="Times New Roman"/>
                <w:sz w:val="24"/>
              </w:rPr>
            </w:pPr>
          </w:p>
          <w:p w:rsidR="00036AF8" w:rsidRDefault="00036AF8">
            <w:pPr>
              <w:pStyle w:val="TableParagraph"/>
              <w:spacing w:before="5"/>
              <w:rPr>
                <w:rFonts w:ascii="Times New Roman"/>
                <w:sz w:val="23"/>
              </w:rPr>
            </w:pPr>
          </w:p>
          <w:p w:rsidR="00036AF8" w:rsidRDefault="00BF0CE2">
            <w:pPr>
              <w:pStyle w:val="TableParagraph"/>
              <w:ind w:left="297"/>
              <w:rPr>
                <w:rFonts w:ascii="Times New Roman"/>
              </w:rPr>
            </w:pPr>
            <w:r>
              <w:rPr>
                <w:rFonts w:ascii="Times New Roman"/>
              </w:rPr>
              <w:t>5</w:t>
            </w:r>
          </w:p>
        </w:tc>
        <w:tc>
          <w:tcPr>
            <w:tcW w:w="4253" w:type="dxa"/>
          </w:tcPr>
          <w:p w:rsidR="00036AF8" w:rsidRDefault="00BF0CE2">
            <w:pPr>
              <w:pStyle w:val="TableParagraph"/>
              <w:spacing w:before="39"/>
              <w:ind w:left="69" w:right="58"/>
              <w:jc w:val="both"/>
              <w:rPr>
                <w:rFonts w:ascii="Times New Roman" w:hAnsi="Times New Roman"/>
              </w:rPr>
            </w:pPr>
            <w:r>
              <w:rPr>
                <w:rFonts w:ascii="Times New Roman" w:hAnsi="Times New Roman"/>
              </w:rPr>
              <w:t>Gaze (curativo e cobertura) ,tratamento: hemostática, material: não-tecido, largura: 7,62 cm, comprimento: 3,7 m, fornecimento: pacote, acabamento: hidrófila.</w:t>
            </w:r>
          </w:p>
          <w:p w:rsidR="00036AF8" w:rsidRDefault="00BF0CE2">
            <w:pPr>
              <w:pStyle w:val="TableParagraph"/>
              <w:spacing w:before="1"/>
              <w:ind w:left="69"/>
              <w:jc w:val="both"/>
              <w:rPr>
                <w:rFonts w:ascii="Times New Roman" w:hAnsi="Times New Roman"/>
              </w:rPr>
            </w:pPr>
            <w:r>
              <w:rPr>
                <w:rFonts w:ascii="Times New Roman" w:hAnsi="Times New Roman"/>
              </w:rPr>
              <w:t>Código do Item: 6510.025.0019 (ID - 163617)</w:t>
            </w:r>
          </w:p>
        </w:tc>
        <w:tc>
          <w:tcPr>
            <w:tcW w:w="708" w:type="dxa"/>
          </w:tcPr>
          <w:p w:rsidR="00036AF8" w:rsidRDefault="00036AF8">
            <w:pPr>
              <w:pStyle w:val="TableParagraph"/>
              <w:rPr>
                <w:rFonts w:ascii="Times New Roman"/>
                <w:sz w:val="24"/>
              </w:rPr>
            </w:pPr>
          </w:p>
          <w:p w:rsidR="00036AF8" w:rsidRDefault="00036AF8">
            <w:pPr>
              <w:pStyle w:val="TableParagraph"/>
              <w:spacing w:before="5"/>
              <w:rPr>
                <w:rFonts w:ascii="Times New Roman"/>
                <w:sz w:val="23"/>
              </w:rPr>
            </w:pPr>
          </w:p>
          <w:p w:rsidR="00036AF8" w:rsidRDefault="00BF0CE2">
            <w:pPr>
              <w:pStyle w:val="TableParagraph"/>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spacing w:before="5"/>
              <w:rPr>
                <w:rFonts w:ascii="Times New Roman"/>
                <w:sz w:val="23"/>
              </w:rPr>
            </w:pPr>
          </w:p>
          <w:p w:rsidR="00036AF8" w:rsidRDefault="00BF0CE2">
            <w:pPr>
              <w:pStyle w:val="TableParagraph"/>
              <w:ind w:left="314"/>
              <w:rPr>
                <w:rFonts w:ascii="Times New Roman"/>
              </w:rPr>
            </w:pPr>
            <w:r>
              <w:rPr>
                <w:rFonts w:ascii="Times New Roman"/>
              </w:rPr>
              <w:t>70</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199"/>
        </w:trPr>
        <w:tc>
          <w:tcPr>
            <w:tcW w:w="711" w:type="dxa"/>
          </w:tcPr>
          <w:p w:rsidR="00036AF8" w:rsidRDefault="00036AF8">
            <w:pPr>
              <w:pStyle w:val="TableParagraph"/>
              <w:rPr>
                <w:rFonts w:ascii="Times New Roman"/>
                <w:sz w:val="24"/>
              </w:rPr>
            </w:pPr>
          </w:p>
          <w:p w:rsidR="00036AF8" w:rsidRDefault="00BF0CE2">
            <w:pPr>
              <w:pStyle w:val="TableParagraph"/>
              <w:spacing w:before="190"/>
              <w:ind w:left="297"/>
              <w:rPr>
                <w:rFonts w:ascii="Times New Roman"/>
              </w:rPr>
            </w:pPr>
            <w:r>
              <w:rPr>
                <w:rFonts w:ascii="Times New Roman"/>
              </w:rPr>
              <w:t>6</w:t>
            </w:r>
          </w:p>
        </w:tc>
        <w:tc>
          <w:tcPr>
            <w:tcW w:w="4253" w:type="dxa"/>
          </w:tcPr>
          <w:p w:rsidR="00036AF8" w:rsidRDefault="00BF0CE2">
            <w:pPr>
              <w:pStyle w:val="TableParagraph"/>
              <w:spacing w:before="87"/>
              <w:ind w:left="69" w:right="57"/>
              <w:jc w:val="both"/>
              <w:rPr>
                <w:rFonts w:ascii="Times New Roman" w:hAnsi="Times New Roman"/>
              </w:rPr>
            </w:pPr>
            <w:r>
              <w:rPr>
                <w:rFonts w:ascii="Times New Roman" w:hAnsi="Times New Roman"/>
              </w:rPr>
              <w:t>Cânula nasofaringea, material: PVC isento de látex, tamanho: 6,0, uso: descartável, esterilidade: estéril, apresentação: unidade.</w:t>
            </w:r>
          </w:p>
          <w:p w:rsidR="00036AF8" w:rsidRDefault="00BF0CE2">
            <w:pPr>
              <w:pStyle w:val="TableParagraph"/>
              <w:spacing w:line="252" w:lineRule="exact"/>
              <w:ind w:left="69"/>
              <w:jc w:val="both"/>
              <w:rPr>
                <w:rFonts w:ascii="Times New Roman" w:hAnsi="Times New Roman"/>
              </w:rPr>
            </w:pPr>
            <w:r>
              <w:rPr>
                <w:rFonts w:ascii="Times New Roman" w:hAnsi="Times New Roman"/>
              </w:rPr>
              <w:t>Código do Item: 6515.450.0001 (ID - 136740)</w:t>
            </w:r>
          </w:p>
        </w:tc>
        <w:tc>
          <w:tcPr>
            <w:tcW w:w="708" w:type="dxa"/>
          </w:tcPr>
          <w:p w:rsidR="00036AF8" w:rsidRDefault="00036AF8">
            <w:pPr>
              <w:pStyle w:val="TableParagraph"/>
              <w:rPr>
                <w:rFonts w:ascii="Times New Roman"/>
                <w:sz w:val="24"/>
              </w:rPr>
            </w:pPr>
          </w:p>
          <w:p w:rsidR="00036AF8" w:rsidRDefault="00BF0CE2">
            <w:pPr>
              <w:pStyle w:val="TableParagraph"/>
              <w:spacing w:before="190"/>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BF0CE2">
            <w:pPr>
              <w:pStyle w:val="TableParagraph"/>
              <w:spacing w:before="190"/>
              <w:ind w:left="314"/>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684"/>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57"/>
              <w:ind w:left="297"/>
              <w:rPr>
                <w:rFonts w:ascii="Times New Roman"/>
              </w:rPr>
            </w:pPr>
            <w:r>
              <w:rPr>
                <w:rFonts w:ascii="Times New Roman"/>
              </w:rPr>
              <w:t>7</w:t>
            </w:r>
          </w:p>
        </w:tc>
        <w:tc>
          <w:tcPr>
            <w:tcW w:w="4253" w:type="dxa"/>
          </w:tcPr>
          <w:p w:rsidR="00036AF8" w:rsidRDefault="00BF0CE2">
            <w:pPr>
              <w:pStyle w:val="TableParagraph"/>
              <w:tabs>
                <w:tab w:val="left" w:pos="1014"/>
                <w:tab w:val="left" w:pos="1740"/>
                <w:tab w:val="left" w:pos="2520"/>
                <w:tab w:val="left" w:pos="3040"/>
                <w:tab w:val="left" w:pos="3386"/>
                <w:tab w:val="left" w:pos="3832"/>
              </w:tabs>
              <w:spacing w:before="78"/>
              <w:ind w:left="69" w:right="56"/>
              <w:rPr>
                <w:rFonts w:ascii="Times New Roman" w:hAnsi="Times New Roman"/>
              </w:rPr>
            </w:pPr>
            <w:r>
              <w:rPr>
                <w:rFonts w:ascii="Times New Roman" w:hAnsi="Times New Roman"/>
              </w:rPr>
              <w:t>Mascara laringea, tipo: estéril, descartável, material: elastômero termoplástico, tamanho / volume:</w:t>
            </w:r>
            <w:r>
              <w:rPr>
                <w:rFonts w:ascii="Times New Roman" w:hAnsi="Times New Roman"/>
              </w:rPr>
              <w:tab/>
              <w:t>tam:4</w:t>
            </w:r>
            <w:r>
              <w:rPr>
                <w:rFonts w:ascii="Times New Roman" w:hAnsi="Times New Roman"/>
              </w:rPr>
              <w:tab/>
              <w:t>adulto</w:t>
            </w:r>
            <w:r>
              <w:rPr>
                <w:rFonts w:ascii="Times New Roman" w:hAnsi="Times New Roman"/>
              </w:rPr>
              <w:tab/>
              <w:t>(50</w:t>
            </w:r>
            <w:r>
              <w:rPr>
                <w:rFonts w:ascii="Times New Roman" w:hAnsi="Times New Roman"/>
              </w:rPr>
              <w:tab/>
              <w:t>~</w:t>
            </w:r>
            <w:r>
              <w:rPr>
                <w:rFonts w:ascii="Times New Roman" w:hAnsi="Times New Roman"/>
              </w:rPr>
              <w:tab/>
              <w:t>90</w:t>
            </w:r>
            <w:r>
              <w:rPr>
                <w:rFonts w:ascii="Times New Roman" w:hAnsi="Times New Roman"/>
              </w:rPr>
              <w:tab/>
            </w:r>
            <w:r>
              <w:rPr>
                <w:rFonts w:ascii="Times New Roman" w:hAnsi="Times New Roman"/>
                <w:spacing w:val="-4"/>
              </w:rPr>
              <w:t xml:space="preserve">kg), </w:t>
            </w:r>
            <w:r>
              <w:rPr>
                <w:rFonts w:ascii="Times New Roman" w:hAnsi="Times New Roman"/>
              </w:rPr>
              <w:t xml:space="preserve">característica: dispositivo de ar supra-glótica, não insulflável, forma fornecimento: unidade. Código do Item: 6515.161.0055 (ID </w:t>
            </w:r>
            <w:r>
              <w:rPr>
                <w:rFonts w:ascii="Times New Roman" w:hAnsi="Times New Roman"/>
              </w:rPr>
              <w:t>-</w:t>
            </w:r>
            <w:r>
              <w:rPr>
                <w:rFonts w:ascii="Times New Roman" w:hAnsi="Times New Roman"/>
                <w:spacing w:val="-4"/>
              </w:rPr>
              <w:t xml:space="preserve"> </w:t>
            </w:r>
            <w:r>
              <w:rPr>
                <w:rFonts w:ascii="Times New Roman" w:hAnsi="Times New Roman"/>
              </w:rPr>
              <w:t>158489)</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57"/>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57"/>
              <w:ind w:left="314"/>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499"/>
        </w:trPr>
        <w:tc>
          <w:tcPr>
            <w:tcW w:w="711" w:type="dxa"/>
          </w:tcPr>
          <w:p w:rsidR="00036AF8" w:rsidRDefault="00036AF8">
            <w:pPr>
              <w:pStyle w:val="TableParagraph"/>
              <w:rPr>
                <w:rFonts w:ascii="Times New Roman"/>
                <w:sz w:val="24"/>
              </w:rPr>
            </w:pPr>
          </w:p>
          <w:p w:rsidR="00036AF8" w:rsidRDefault="00036AF8">
            <w:pPr>
              <w:pStyle w:val="TableParagraph"/>
              <w:spacing w:before="8"/>
              <w:rPr>
                <w:rFonts w:ascii="Times New Roman"/>
                <w:sz w:val="29"/>
              </w:rPr>
            </w:pPr>
          </w:p>
          <w:p w:rsidR="00036AF8" w:rsidRDefault="00BF0CE2">
            <w:pPr>
              <w:pStyle w:val="TableParagraph"/>
              <w:ind w:left="297"/>
              <w:rPr>
                <w:rFonts w:ascii="Times New Roman"/>
              </w:rPr>
            </w:pPr>
            <w:r>
              <w:rPr>
                <w:rFonts w:ascii="Times New Roman"/>
              </w:rPr>
              <w:t>8</w:t>
            </w:r>
          </w:p>
        </w:tc>
        <w:tc>
          <w:tcPr>
            <w:tcW w:w="4253" w:type="dxa"/>
          </w:tcPr>
          <w:p w:rsidR="00036AF8" w:rsidRDefault="00BF0CE2">
            <w:pPr>
              <w:pStyle w:val="TableParagraph"/>
              <w:spacing w:before="111"/>
              <w:ind w:left="69" w:right="60"/>
              <w:jc w:val="both"/>
              <w:rPr>
                <w:rFonts w:ascii="Times New Roman" w:hAnsi="Times New Roman"/>
              </w:rPr>
            </w:pPr>
            <w:r>
              <w:rPr>
                <w:rFonts w:ascii="Times New Roman" w:hAnsi="Times New Roman"/>
              </w:rPr>
              <w:t>Cateter intravenoso, modelo: 14g, material: poliuretano, segurança: sistema segurança para proteção do bisel, canhão: aço inox, forma fornecimento: unidade.</w:t>
            </w:r>
          </w:p>
          <w:p w:rsidR="00036AF8" w:rsidRDefault="00BF0CE2">
            <w:pPr>
              <w:pStyle w:val="TableParagraph"/>
              <w:spacing w:before="1"/>
              <w:ind w:left="69"/>
              <w:jc w:val="both"/>
              <w:rPr>
                <w:rFonts w:ascii="Times New Roman" w:hAnsi="Times New Roman"/>
              </w:rPr>
            </w:pPr>
            <w:r>
              <w:rPr>
                <w:rFonts w:ascii="Times New Roman" w:hAnsi="Times New Roman"/>
              </w:rPr>
              <w:t>Código do Item: 6515.253.0017 (ID - 134177)</w:t>
            </w:r>
          </w:p>
        </w:tc>
        <w:tc>
          <w:tcPr>
            <w:tcW w:w="708" w:type="dxa"/>
          </w:tcPr>
          <w:p w:rsidR="00036AF8" w:rsidRDefault="00036AF8">
            <w:pPr>
              <w:pStyle w:val="TableParagraph"/>
              <w:rPr>
                <w:rFonts w:ascii="Times New Roman"/>
                <w:sz w:val="24"/>
              </w:rPr>
            </w:pPr>
          </w:p>
          <w:p w:rsidR="00036AF8" w:rsidRDefault="00036AF8">
            <w:pPr>
              <w:pStyle w:val="TableParagraph"/>
              <w:spacing w:before="8"/>
              <w:rPr>
                <w:rFonts w:ascii="Times New Roman"/>
                <w:sz w:val="29"/>
              </w:rPr>
            </w:pPr>
          </w:p>
          <w:p w:rsidR="00036AF8" w:rsidRDefault="00BF0CE2">
            <w:pPr>
              <w:pStyle w:val="TableParagraph"/>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spacing w:before="8"/>
              <w:rPr>
                <w:rFonts w:ascii="Times New Roman"/>
                <w:sz w:val="29"/>
              </w:rPr>
            </w:pPr>
          </w:p>
          <w:p w:rsidR="00036AF8" w:rsidRDefault="00BF0CE2">
            <w:pPr>
              <w:pStyle w:val="TableParagraph"/>
              <w:ind w:left="314"/>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3290"/>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7"/>
              <w:rPr>
                <w:rFonts w:ascii="Times New Roman"/>
                <w:sz w:val="35"/>
              </w:rPr>
            </w:pPr>
          </w:p>
          <w:p w:rsidR="00036AF8" w:rsidRDefault="00BF0CE2">
            <w:pPr>
              <w:pStyle w:val="TableParagraph"/>
              <w:ind w:left="297"/>
              <w:rPr>
                <w:rFonts w:ascii="Times New Roman"/>
              </w:rPr>
            </w:pPr>
            <w:r>
              <w:rPr>
                <w:rFonts w:ascii="Times New Roman"/>
              </w:rPr>
              <w:t>9</w:t>
            </w:r>
          </w:p>
        </w:tc>
        <w:tc>
          <w:tcPr>
            <w:tcW w:w="4253" w:type="dxa"/>
          </w:tcPr>
          <w:p w:rsidR="00036AF8" w:rsidRDefault="00BF0CE2">
            <w:pPr>
              <w:pStyle w:val="TableParagraph"/>
              <w:tabs>
                <w:tab w:val="left" w:pos="3948"/>
              </w:tabs>
              <w:ind w:left="69" w:right="55"/>
              <w:jc w:val="both"/>
              <w:rPr>
                <w:rFonts w:ascii="Times New Roman" w:hAnsi="Times New Roman"/>
              </w:rPr>
            </w:pPr>
            <w:r>
              <w:rPr>
                <w:rFonts w:ascii="Times New Roman" w:hAnsi="Times New Roman"/>
              </w:rPr>
              <w:t>Kit acesso vascular intra-osseo, composição: composto de dispositivo plastico com trava de segurança e mola disparadora, agulha e agulha trocar (mandril), corpo plástico e trava de segurança em policarbonato, com profundidade de penetração ajustável, agulh</w:t>
            </w:r>
            <w:r>
              <w:rPr>
                <w:rFonts w:ascii="Times New Roman" w:hAnsi="Times New Roman"/>
              </w:rPr>
              <w:t>a e agulha trocar (mandril) em aço inox, embutidas totalmente no corpo do dispositivo, em conformidade com as normas AISI 316 e 304, disparadas por mola automática, com acionamento manual, acessórios: n/a, forma fornecimento:</w:t>
            </w:r>
            <w:r>
              <w:rPr>
                <w:rFonts w:ascii="Times New Roman" w:hAnsi="Times New Roman"/>
              </w:rPr>
              <w:tab/>
            </w:r>
            <w:r>
              <w:rPr>
                <w:rFonts w:ascii="Times New Roman" w:hAnsi="Times New Roman"/>
                <w:spacing w:val="-5"/>
              </w:rPr>
              <w:t>kit</w:t>
            </w:r>
          </w:p>
          <w:p w:rsidR="00036AF8" w:rsidRDefault="00BF0CE2">
            <w:pPr>
              <w:pStyle w:val="TableParagraph"/>
              <w:spacing w:line="240" w:lineRule="exact"/>
              <w:ind w:left="69"/>
              <w:jc w:val="both"/>
              <w:rPr>
                <w:rFonts w:ascii="Times New Roman" w:hAnsi="Times New Roman"/>
              </w:rPr>
            </w:pPr>
            <w:r>
              <w:rPr>
                <w:rFonts w:ascii="Times New Roman" w:hAnsi="Times New Roman"/>
              </w:rPr>
              <w:t>Código do Item: 6515.566.0002 (ID -</w:t>
            </w:r>
            <w:r>
              <w:rPr>
                <w:rFonts w:ascii="Times New Roman" w:hAnsi="Times New Roman"/>
                <w:spacing w:val="-4"/>
              </w:rPr>
              <w:t xml:space="preserve"> </w:t>
            </w:r>
            <w:r>
              <w:rPr>
                <w:rFonts w:ascii="Times New Roman" w:hAnsi="Times New Roman"/>
              </w:rPr>
              <w:t>163780)</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7"/>
              <w:rPr>
                <w:rFonts w:ascii="Times New Roman"/>
                <w:sz w:val="35"/>
              </w:rPr>
            </w:pPr>
          </w:p>
          <w:p w:rsidR="00036AF8" w:rsidRDefault="00BF0CE2">
            <w:pPr>
              <w:pStyle w:val="TableParagraph"/>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7"/>
              <w:rPr>
                <w:rFonts w:ascii="Times New Roman"/>
                <w:sz w:val="35"/>
              </w:rPr>
            </w:pPr>
          </w:p>
          <w:p w:rsidR="00036AF8" w:rsidRDefault="00BF0CE2">
            <w:pPr>
              <w:pStyle w:val="TableParagraph"/>
              <w:ind w:left="314"/>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bl>
    <w:p w:rsidR="00036AF8" w:rsidRDefault="00036AF8">
      <w:pPr>
        <w:rPr>
          <w:sz w:val="20"/>
        </w:rPr>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4253"/>
        <w:gridCol w:w="708"/>
        <w:gridCol w:w="849"/>
        <w:gridCol w:w="1276"/>
        <w:gridCol w:w="1133"/>
        <w:gridCol w:w="1418"/>
      </w:tblGrid>
      <w:tr w:rsidR="00036AF8">
        <w:trPr>
          <w:trHeight w:val="3290"/>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6"/>
              <w:rPr>
                <w:rFonts w:ascii="Times New Roman"/>
                <w:sz w:val="35"/>
              </w:rPr>
            </w:pPr>
          </w:p>
          <w:p w:rsidR="00036AF8" w:rsidRDefault="00BF0CE2">
            <w:pPr>
              <w:pStyle w:val="TableParagraph"/>
              <w:ind w:left="242"/>
              <w:rPr>
                <w:rFonts w:ascii="Times New Roman"/>
              </w:rPr>
            </w:pPr>
            <w:r>
              <w:rPr>
                <w:rFonts w:ascii="Times New Roman"/>
              </w:rPr>
              <w:t>10</w:t>
            </w:r>
          </w:p>
        </w:tc>
        <w:tc>
          <w:tcPr>
            <w:tcW w:w="4253" w:type="dxa"/>
          </w:tcPr>
          <w:p w:rsidR="00036AF8" w:rsidRDefault="00BF0CE2">
            <w:pPr>
              <w:pStyle w:val="TableParagraph"/>
              <w:ind w:left="69" w:right="57"/>
              <w:jc w:val="both"/>
              <w:rPr>
                <w:rFonts w:ascii="Times New Roman" w:hAnsi="Times New Roman"/>
              </w:rPr>
            </w:pPr>
            <w:r>
              <w:rPr>
                <w:rFonts w:ascii="Times New Roman" w:hAnsi="Times New Roman"/>
              </w:rPr>
              <w:t>Bolsa de primeiros socorros, material: cordura 500D, acessórios: quatro bolsos utilitários, bolso porta camelback, painel secundário de instrumentos, bolso frontal inferior, painel frontal com alça para transporte fixada por velcro, alça de transporte supe</w:t>
            </w:r>
            <w:r>
              <w:rPr>
                <w:rFonts w:ascii="Times New Roman" w:hAnsi="Times New Roman"/>
              </w:rPr>
              <w:t>rior, alças de ombro estofada com modelagem anatômica, placas em polímero interno para maior rigidez da mochila, e sistema modular lateral em fitas de poliamida., característica: mochila venoclise, dimensão (c x l x h): 35cm x 52cm x 10cm, forma fornecimen</w:t>
            </w:r>
            <w:r>
              <w:rPr>
                <w:rFonts w:ascii="Times New Roman" w:hAnsi="Times New Roman"/>
              </w:rPr>
              <w:t>to: unidade.</w:t>
            </w:r>
          </w:p>
          <w:p w:rsidR="00036AF8" w:rsidRDefault="00BF0CE2">
            <w:pPr>
              <w:pStyle w:val="TableParagraph"/>
              <w:spacing w:line="239" w:lineRule="exact"/>
              <w:ind w:left="69"/>
              <w:jc w:val="both"/>
              <w:rPr>
                <w:rFonts w:ascii="Times New Roman" w:hAnsi="Times New Roman"/>
              </w:rPr>
            </w:pPr>
            <w:r>
              <w:rPr>
                <w:rFonts w:ascii="Times New Roman" w:hAnsi="Times New Roman"/>
              </w:rPr>
              <w:t>Código do Item: 4240.055.0006 (ID - 163786)</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6"/>
              <w:rPr>
                <w:rFonts w:ascii="Times New Roman"/>
                <w:sz w:val="35"/>
              </w:rPr>
            </w:pPr>
          </w:p>
          <w:p w:rsidR="00036AF8" w:rsidRDefault="00BF0CE2">
            <w:pPr>
              <w:pStyle w:val="TableParagraph"/>
              <w:ind w:left="167"/>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spacing w:before="6"/>
              <w:rPr>
                <w:rFonts w:ascii="Times New Roman"/>
                <w:sz w:val="35"/>
              </w:rPr>
            </w:pPr>
          </w:p>
          <w:p w:rsidR="00036AF8" w:rsidRDefault="00BF0CE2">
            <w:pPr>
              <w:pStyle w:val="TableParagraph"/>
              <w:ind w:right="246"/>
              <w:jc w:val="right"/>
              <w:rPr>
                <w:rFonts w:ascii="Times New Roman"/>
              </w:rPr>
            </w:pPr>
            <w:r>
              <w:rPr>
                <w:rFonts w:ascii="Times New Roman"/>
              </w:rPr>
              <w:t>175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770"/>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left="242"/>
              <w:rPr>
                <w:rFonts w:ascii="Times New Roman"/>
              </w:rPr>
            </w:pPr>
            <w:r>
              <w:rPr>
                <w:rFonts w:ascii="Times New Roman"/>
              </w:rPr>
              <w:t>11</w:t>
            </w:r>
          </w:p>
        </w:tc>
        <w:tc>
          <w:tcPr>
            <w:tcW w:w="4253" w:type="dxa"/>
          </w:tcPr>
          <w:p w:rsidR="00036AF8" w:rsidRDefault="00BF0CE2">
            <w:pPr>
              <w:pStyle w:val="TableParagraph"/>
              <w:ind w:left="69" w:right="56"/>
              <w:jc w:val="both"/>
              <w:rPr>
                <w:rFonts w:ascii="Times New Roman" w:hAnsi="Times New Roman"/>
              </w:rPr>
            </w:pPr>
            <w:r>
              <w:rPr>
                <w:rFonts w:ascii="Times New Roman" w:hAnsi="Times New Roman"/>
              </w:rPr>
              <w:t>Atadura, tipo: crepom, material: 100% algodão cru, 13 fios/cm2, tamanho: 15 cm x 1,80m, embalagem: individual, acabamento: uniforme, bordas acabadas, isenta de rasgos, impurezas e fiapos, norma: n/a, forma fornecimento: unidade.</w:t>
            </w:r>
          </w:p>
          <w:p w:rsidR="00036AF8" w:rsidRDefault="00BF0CE2">
            <w:pPr>
              <w:pStyle w:val="TableParagraph"/>
              <w:spacing w:line="239" w:lineRule="exact"/>
              <w:ind w:left="69"/>
              <w:jc w:val="both"/>
              <w:rPr>
                <w:rFonts w:ascii="Times New Roman" w:hAnsi="Times New Roman"/>
              </w:rPr>
            </w:pPr>
            <w:r>
              <w:rPr>
                <w:rFonts w:ascii="Times New Roman" w:hAnsi="Times New Roman"/>
              </w:rPr>
              <w:t>Código do Item: 6510.038.00</w:t>
            </w:r>
            <w:r>
              <w:rPr>
                <w:rFonts w:ascii="Times New Roman" w:hAnsi="Times New Roman"/>
              </w:rPr>
              <w:t>36 (ID - 161076)</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200"/>
              <w:ind w:right="246"/>
              <w:jc w:val="right"/>
              <w:rPr>
                <w:rFonts w:ascii="Times New Roman"/>
              </w:rPr>
            </w:pPr>
            <w:r>
              <w:rPr>
                <w:rFonts w:ascii="Times New Roman"/>
              </w:rPr>
              <w:t>105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2303"/>
        </w:trPr>
        <w:tc>
          <w:tcPr>
            <w:tcW w:w="711"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90"/>
              <w:ind w:left="242"/>
              <w:rPr>
                <w:rFonts w:ascii="Times New Roman"/>
              </w:rPr>
            </w:pPr>
            <w:r>
              <w:rPr>
                <w:rFonts w:ascii="Times New Roman"/>
              </w:rPr>
              <w:t>12</w:t>
            </w:r>
          </w:p>
        </w:tc>
        <w:tc>
          <w:tcPr>
            <w:tcW w:w="4253" w:type="dxa"/>
          </w:tcPr>
          <w:p w:rsidR="00036AF8" w:rsidRDefault="00BF0CE2">
            <w:pPr>
              <w:pStyle w:val="TableParagraph"/>
              <w:spacing w:before="8"/>
              <w:ind w:left="69" w:right="58"/>
              <w:jc w:val="both"/>
              <w:rPr>
                <w:rFonts w:ascii="Times New Roman" w:hAnsi="Times New Roman"/>
              </w:rPr>
            </w:pPr>
            <w:r>
              <w:rPr>
                <w:rFonts w:ascii="Times New Roman" w:hAnsi="Times New Roman"/>
              </w:rPr>
              <w:t>Luva procedimento descartável, tipo: não esterilizada, cor: natural, material: borracha natural (látex), tipo esterilização: atóxica, hipoalergênica, resistente ao contato com substancias químicas., desenho: ambidestra, acabamento: lisa, tamanho: médio, es</w:t>
            </w:r>
            <w:r>
              <w:rPr>
                <w:rFonts w:ascii="Times New Roman" w:hAnsi="Times New Roman"/>
              </w:rPr>
              <w:t>pessura: n/d, comprimento punho: n/d, lubrificação: com pó bioabsorvível.</w:t>
            </w:r>
          </w:p>
          <w:p w:rsidR="00036AF8" w:rsidRDefault="00BF0CE2">
            <w:pPr>
              <w:pStyle w:val="TableParagraph"/>
              <w:spacing w:line="252" w:lineRule="exact"/>
              <w:ind w:left="69"/>
              <w:jc w:val="both"/>
              <w:rPr>
                <w:rFonts w:ascii="Times New Roman" w:hAnsi="Times New Roman"/>
              </w:rPr>
            </w:pPr>
            <w:r>
              <w:rPr>
                <w:rFonts w:ascii="Times New Roman" w:hAnsi="Times New Roman"/>
              </w:rPr>
              <w:t>Código do Item: 6532.006.0052 (ID - 82734)</w:t>
            </w:r>
          </w:p>
        </w:tc>
        <w:tc>
          <w:tcPr>
            <w:tcW w:w="708"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90"/>
              <w:ind w:left="201"/>
              <w:rPr>
                <w:rFonts w:ascii="Times New Roman"/>
              </w:rPr>
            </w:pPr>
            <w:r>
              <w:rPr>
                <w:rFonts w:ascii="Times New Roman"/>
              </w:rPr>
              <w:t>CX</w:t>
            </w:r>
          </w:p>
        </w:tc>
        <w:tc>
          <w:tcPr>
            <w:tcW w:w="849" w:type="dxa"/>
          </w:tcPr>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036AF8">
            <w:pPr>
              <w:pStyle w:val="TableParagraph"/>
              <w:rPr>
                <w:rFonts w:ascii="Times New Roman"/>
                <w:sz w:val="24"/>
              </w:rPr>
            </w:pPr>
          </w:p>
          <w:p w:rsidR="00036AF8" w:rsidRDefault="00BF0CE2">
            <w:pPr>
              <w:pStyle w:val="TableParagraph"/>
              <w:spacing w:before="190"/>
              <w:ind w:right="356"/>
              <w:jc w:val="right"/>
              <w:rPr>
                <w:rFonts w:ascii="Times New Roman"/>
              </w:rPr>
            </w:pPr>
            <w:r>
              <w:rPr>
                <w:rFonts w:ascii="Times New Roman"/>
              </w:rPr>
              <w:t>3</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518"/>
        </w:trPr>
        <w:tc>
          <w:tcPr>
            <w:tcW w:w="711" w:type="dxa"/>
          </w:tcPr>
          <w:p w:rsidR="00036AF8" w:rsidRDefault="00036AF8">
            <w:pPr>
              <w:pStyle w:val="TableParagraph"/>
              <w:rPr>
                <w:rFonts w:ascii="Times New Roman"/>
                <w:sz w:val="24"/>
              </w:rPr>
            </w:pPr>
          </w:p>
          <w:p w:rsidR="00036AF8" w:rsidRDefault="00036AF8">
            <w:pPr>
              <w:pStyle w:val="TableParagraph"/>
              <w:spacing w:before="6"/>
              <w:rPr>
                <w:rFonts w:ascii="Times New Roman"/>
                <w:sz w:val="30"/>
              </w:rPr>
            </w:pPr>
          </w:p>
          <w:p w:rsidR="00036AF8" w:rsidRDefault="00BF0CE2">
            <w:pPr>
              <w:pStyle w:val="TableParagraph"/>
              <w:ind w:left="242"/>
              <w:rPr>
                <w:rFonts w:ascii="Times New Roman"/>
              </w:rPr>
            </w:pPr>
            <w:r>
              <w:rPr>
                <w:rFonts w:ascii="Times New Roman"/>
              </w:rPr>
              <w:t>13</w:t>
            </w:r>
          </w:p>
        </w:tc>
        <w:tc>
          <w:tcPr>
            <w:tcW w:w="4253" w:type="dxa"/>
          </w:tcPr>
          <w:p w:rsidR="00036AF8" w:rsidRDefault="00BF0CE2">
            <w:pPr>
              <w:pStyle w:val="TableParagraph"/>
              <w:ind w:left="69" w:right="55"/>
              <w:jc w:val="both"/>
              <w:rPr>
                <w:rFonts w:ascii="Times New Roman" w:hAnsi="Times New Roman"/>
              </w:rPr>
            </w:pPr>
            <w:r>
              <w:rPr>
                <w:rFonts w:ascii="Times New Roman" w:hAnsi="Times New Roman"/>
              </w:rPr>
              <w:t>Gaze (curativo e cobertura) ,tratamento: esterilizada, material: algodão, largura: 7,5 cm, comprimento: 7,5 cm, fornecimento: pacote 10 unidades, acabamento: 11 fios – hidrófila.</w:t>
            </w:r>
          </w:p>
          <w:p w:rsidR="00036AF8" w:rsidRDefault="00BF0CE2">
            <w:pPr>
              <w:pStyle w:val="TableParagraph"/>
              <w:spacing w:line="240" w:lineRule="exact"/>
              <w:ind w:left="69"/>
              <w:jc w:val="both"/>
              <w:rPr>
                <w:rFonts w:ascii="Times New Roman" w:hAnsi="Times New Roman"/>
              </w:rPr>
            </w:pPr>
            <w:r>
              <w:rPr>
                <w:rFonts w:ascii="Times New Roman" w:hAnsi="Times New Roman"/>
              </w:rPr>
              <w:t>Código do Item: 6510.025.0016 (ID - 143767)</w:t>
            </w:r>
          </w:p>
        </w:tc>
        <w:tc>
          <w:tcPr>
            <w:tcW w:w="708" w:type="dxa"/>
          </w:tcPr>
          <w:p w:rsidR="00036AF8" w:rsidRDefault="00036AF8">
            <w:pPr>
              <w:pStyle w:val="TableParagraph"/>
              <w:rPr>
                <w:rFonts w:ascii="Times New Roman"/>
                <w:sz w:val="24"/>
              </w:rPr>
            </w:pPr>
          </w:p>
          <w:p w:rsidR="00036AF8" w:rsidRDefault="00036AF8">
            <w:pPr>
              <w:pStyle w:val="TableParagraph"/>
              <w:spacing w:before="6"/>
              <w:rPr>
                <w:rFonts w:ascii="Times New Roman"/>
                <w:sz w:val="30"/>
              </w:rPr>
            </w:pPr>
          </w:p>
          <w:p w:rsidR="00036AF8" w:rsidRDefault="00BF0CE2">
            <w:pPr>
              <w:pStyle w:val="TableParagraph"/>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spacing w:before="6"/>
              <w:rPr>
                <w:rFonts w:ascii="Times New Roman"/>
                <w:sz w:val="30"/>
              </w:rPr>
            </w:pPr>
          </w:p>
          <w:p w:rsidR="00036AF8" w:rsidRDefault="00BF0CE2">
            <w:pPr>
              <w:pStyle w:val="TableParagraph"/>
              <w:ind w:right="246"/>
              <w:jc w:val="right"/>
              <w:rPr>
                <w:rFonts w:ascii="Times New Roman"/>
              </w:rPr>
            </w:pPr>
            <w:r>
              <w:rPr>
                <w:rFonts w:ascii="Times New Roman"/>
              </w:rPr>
              <w:t>140</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516"/>
        </w:trPr>
        <w:tc>
          <w:tcPr>
            <w:tcW w:w="711" w:type="dxa"/>
          </w:tcPr>
          <w:p w:rsidR="00036AF8" w:rsidRDefault="00036AF8">
            <w:pPr>
              <w:pStyle w:val="TableParagraph"/>
              <w:rPr>
                <w:rFonts w:ascii="Times New Roman"/>
                <w:sz w:val="24"/>
              </w:rPr>
            </w:pPr>
          </w:p>
          <w:p w:rsidR="00036AF8" w:rsidRDefault="00036AF8">
            <w:pPr>
              <w:pStyle w:val="TableParagraph"/>
              <w:spacing w:before="3"/>
              <w:rPr>
                <w:rFonts w:ascii="Times New Roman"/>
                <w:sz w:val="30"/>
              </w:rPr>
            </w:pPr>
          </w:p>
          <w:p w:rsidR="00036AF8" w:rsidRDefault="00BF0CE2">
            <w:pPr>
              <w:pStyle w:val="TableParagraph"/>
              <w:spacing w:before="1"/>
              <w:ind w:left="242"/>
              <w:rPr>
                <w:rFonts w:ascii="Times New Roman"/>
              </w:rPr>
            </w:pPr>
            <w:r>
              <w:rPr>
                <w:rFonts w:ascii="Times New Roman"/>
              </w:rPr>
              <w:t>14</w:t>
            </w:r>
          </w:p>
        </w:tc>
        <w:tc>
          <w:tcPr>
            <w:tcW w:w="4253" w:type="dxa"/>
          </w:tcPr>
          <w:p w:rsidR="00036AF8" w:rsidRDefault="00BF0CE2">
            <w:pPr>
              <w:pStyle w:val="TableParagraph"/>
              <w:ind w:left="69" w:right="58"/>
              <w:jc w:val="both"/>
              <w:rPr>
                <w:rFonts w:ascii="Times New Roman" w:hAnsi="Times New Roman"/>
              </w:rPr>
            </w:pPr>
            <w:r>
              <w:rPr>
                <w:rFonts w:ascii="Times New Roman" w:hAnsi="Times New Roman"/>
              </w:rPr>
              <w:t>Compressa gaze, tipo: compressa cirúrgica estéril, material: 100% algodão, em tecido tipo tela, largura: 25cm, comprimento: 28 cm, numero fios: fio radiopaco, dobra: 4 camadas, cor:</w:t>
            </w:r>
            <w:r>
              <w:rPr>
                <w:rFonts w:ascii="Times New Roman" w:hAnsi="Times New Roman"/>
                <w:spacing w:val="-2"/>
              </w:rPr>
              <w:t xml:space="preserve"> </w:t>
            </w:r>
            <w:r>
              <w:rPr>
                <w:rFonts w:ascii="Times New Roman" w:hAnsi="Times New Roman"/>
              </w:rPr>
              <w:t>branco.</w:t>
            </w:r>
          </w:p>
          <w:p w:rsidR="00036AF8" w:rsidRDefault="00BF0CE2">
            <w:pPr>
              <w:pStyle w:val="TableParagraph"/>
              <w:spacing w:line="238" w:lineRule="exact"/>
              <w:ind w:left="69"/>
              <w:jc w:val="both"/>
              <w:rPr>
                <w:rFonts w:ascii="Times New Roman" w:hAnsi="Times New Roman"/>
              </w:rPr>
            </w:pPr>
            <w:r>
              <w:rPr>
                <w:rFonts w:ascii="Times New Roman" w:hAnsi="Times New Roman"/>
              </w:rPr>
              <w:t>Código do Item: 6510.015.0034 (ID - 121952)</w:t>
            </w:r>
          </w:p>
        </w:tc>
        <w:tc>
          <w:tcPr>
            <w:tcW w:w="708" w:type="dxa"/>
          </w:tcPr>
          <w:p w:rsidR="00036AF8" w:rsidRDefault="00036AF8">
            <w:pPr>
              <w:pStyle w:val="TableParagraph"/>
              <w:rPr>
                <w:rFonts w:ascii="Times New Roman"/>
                <w:sz w:val="24"/>
              </w:rPr>
            </w:pPr>
          </w:p>
          <w:p w:rsidR="00036AF8" w:rsidRDefault="00036AF8">
            <w:pPr>
              <w:pStyle w:val="TableParagraph"/>
              <w:spacing w:before="3"/>
              <w:rPr>
                <w:rFonts w:ascii="Times New Roman"/>
                <w:sz w:val="30"/>
              </w:rPr>
            </w:pPr>
          </w:p>
          <w:p w:rsidR="00036AF8" w:rsidRDefault="00BF0CE2">
            <w:pPr>
              <w:pStyle w:val="TableParagraph"/>
              <w:spacing w:before="1"/>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036AF8">
            <w:pPr>
              <w:pStyle w:val="TableParagraph"/>
              <w:spacing w:before="3"/>
              <w:rPr>
                <w:rFonts w:ascii="Times New Roman"/>
                <w:sz w:val="30"/>
              </w:rPr>
            </w:pPr>
          </w:p>
          <w:p w:rsidR="00036AF8" w:rsidRDefault="00BF0CE2">
            <w:pPr>
              <w:pStyle w:val="TableParagraph"/>
              <w:spacing w:before="1"/>
              <w:ind w:right="301"/>
              <w:jc w:val="right"/>
              <w:rPr>
                <w:rFonts w:ascii="Times New Roman"/>
              </w:rPr>
            </w:pPr>
            <w:r>
              <w:rPr>
                <w:rFonts w:ascii="Times New Roman"/>
              </w:rPr>
              <w:t>70</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r w:rsidR="00036AF8">
        <w:trPr>
          <w:trHeight w:val="1202"/>
        </w:trPr>
        <w:tc>
          <w:tcPr>
            <w:tcW w:w="711" w:type="dxa"/>
          </w:tcPr>
          <w:p w:rsidR="00036AF8" w:rsidRDefault="00036AF8">
            <w:pPr>
              <w:pStyle w:val="TableParagraph"/>
              <w:rPr>
                <w:rFonts w:ascii="Times New Roman"/>
                <w:sz w:val="24"/>
              </w:rPr>
            </w:pPr>
          </w:p>
          <w:p w:rsidR="00036AF8" w:rsidRDefault="00BF0CE2">
            <w:pPr>
              <w:pStyle w:val="TableParagraph"/>
              <w:spacing w:before="193"/>
              <w:ind w:left="242"/>
              <w:rPr>
                <w:rFonts w:ascii="Times New Roman"/>
              </w:rPr>
            </w:pPr>
            <w:r>
              <w:rPr>
                <w:rFonts w:ascii="Times New Roman"/>
              </w:rPr>
              <w:t>15</w:t>
            </w:r>
          </w:p>
        </w:tc>
        <w:tc>
          <w:tcPr>
            <w:tcW w:w="4253" w:type="dxa"/>
          </w:tcPr>
          <w:p w:rsidR="00036AF8" w:rsidRDefault="00BF0CE2">
            <w:pPr>
              <w:pStyle w:val="TableParagraph"/>
              <w:spacing w:before="89"/>
              <w:ind w:left="69" w:right="59"/>
              <w:jc w:val="both"/>
              <w:rPr>
                <w:rFonts w:ascii="Times New Roman" w:hAnsi="Times New Roman"/>
              </w:rPr>
            </w:pPr>
            <w:r>
              <w:rPr>
                <w:rFonts w:ascii="Times New Roman" w:hAnsi="Times New Roman"/>
              </w:rPr>
              <w:t>Manta térmica, aplicação: corpo inteiro, uso: descartável, tamanho: adulto, material: poliéster metalizada.</w:t>
            </w:r>
          </w:p>
          <w:p w:rsidR="00036AF8" w:rsidRDefault="00BF0CE2">
            <w:pPr>
              <w:pStyle w:val="TableParagraph"/>
              <w:spacing w:line="252" w:lineRule="exact"/>
              <w:ind w:left="131"/>
              <w:jc w:val="both"/>
              <w:rPr>
                <w:rFonts w:ascii="Times New Roman" w:hAnsi="Times New Roman"/>
              </w:rPr>
            </w:pPr>
            <w:r>
              <w:rPr>
                <w:rFonts w:ascii="Times New Roman" w:hAnsi="Times New Roman"/>
              </w:rPr>
              <w:t>Código do Item: 6532.015.0003 (ID - 72476)</w:t>
            </w:r>
          </w:p>
        </w:tc>
        <w:tc>
          <w:tcPr>
            <w:tcW w:w="708" w:type="dxa"/>
          </w:tcPr>
          <w:p w:rsidR="00036AF8" w:rsidRDefault="00036AF8">
            <w:pPr>
              <w:pStyle w:val="TableParagraph"/>
              <w:rPr>
                <w:rFonts w:ascii="Times New Roman"/>
                <w:sz w:val="24"/>
              </w:rPr>
            </w:pPr>
          </w:p>
          <w:p w:rsidR="00036AF8" w:rsidRDefault="00BF0CE2">
            <w:pPr>
              <w:pStyle w:val="TableParagraph"/>
              <w:spacing w:before="193"/>
              <w:ind w:left="194"/>
              <w:rPr>
                <w:rFonts w:ascii="Times New Roman"/>
              </w:rPr>
            </w:pPr>
            <w:r>
              <w:rPr>
                <w:rFonts w:ascii="Times New Roman"/>
              </w:rPr>
              <w:t>UN</w:t>
            </w:r>
          </w:p>
        </w:tc>
        <w:tc>
          <w:tcPr>
            <w:tcW w:w="849" w:type="dxa"/>
          </w:tcPr>
          <w:p w:rsidR="00036AF8" w:rsidRDefault="00036AF8">
            <w:pPr>
              <w:pStyle w:val="TableParagraph"/>
              <w:rPr>
                <w:rFonts w:ascii="Times New Roman"/>
                <w:sz w:val="24"/>
              </w:rPr>
            </w:pPr>
          </w:p>
          <w:p w:rsidR="00036AF8" w:rsidRDefault="00BF0CE2">
            <w:pPr>
              <w:pStyle w:val="TableParagraph"/>
              <w:spacing w:before="193"/>
              <w:ind w:right="301"/>
              <w:jc w:val="right"/>
              <w:rPr>
                <w:rFonts w:ascii="Times New Roman"/>
              </w:rPr>
            </w:pPr>
            <w:r>
              <w:rPr>
                <w:rFonts w:ascii="Times New Roman"/>
              </w:rPr>
              <w:t>35</w:t>
            </w:r>
          </w:p>
        </w:tc>
        <w:tc>
          <w:tcPr>
            <w:tcW w:w="1276" w:type="dxa"/>
          </w:tcPr>
          <w:p w:rsidR="00036AF8" w:rsidRDefault="00036AF8">
            <w:pPr>
              <w:pStyle w:val="TableParagraph"/>
              <w:rPr>
                <w:rFonts w:ascii="Times New Roman"/>
                <w:sz w:val="20"/>
              </w:rPr>
            </w:pPr>
          </w:p>
        </w:tc>
        <w:tc>
          <w:tcPr>
            <w:tcW w:w="1133" w:type="dxa"/>
          </w:tcPr>
          <w:p w:rsidR="00036AF8" w:rsidRDefault="00036AF8">
            <w:pPr>
              <w:pStyle w:val="TableParagraph"/>
              <w:rPr>
                <w:rFonts w:ascii="Times New Roman"/>
                <w:sz w:val="20"/>
              </w:rPr>
            </w:pPr>
          </w:p>
        </w:tc>
        <w:tc>
          <w:tcPr>
            <w:tcW w:w="1418" w:type="dxa"/>
          </w:tcPr>
          <w:p w:rsidR="00036AF8" w:rsidRDefault="00036AF8">
            <w:pPr>
              <w:pStyle w:val="TableParagraph"/>
              <w:rPr>
                <w:rFonts w:ascii="Times New Roman"/>
                <w:sz w:val="20"/>
              </w:rPr>
            </w:pPr>
          </w:p>
        </w:tc>
      </w:tr>
    </w:tbl>
    <w:p w:rsidR="00036AF8" w:rsidRDefault="00036AF8">
      <w:pPr>
        <w:rPr>
          <w:sz w:val="20"/>
        </w:rPr>
        <w:sectPr w:rsidR="00036AF8">
          <w:pgSz w:w="11910" w:h="16850"/>
          <w:pgMar w:top="1600" w:right="580" w:bottom="840" w:left="740" w:header="0" w:footer="654" w:gutter="0"/>
          <w:cols w:space="720"/>
        </w:sect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rPr>
          <w:sz w:val="20"/>
        </w:rPr>
      </w:pPr>
    </w:p>
    <w:p w:rsidR="00036AF8" w:rsidRDefault="00036AF8">
      <w:pPr>
        <w:pStyle w:val="Corpodetexto"/>
        <w:spacing w:before="7" w:after="1"/>
        <w:rPr>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1"/>
      </w:tblGrid>
      <w:tr w:rsidR="00036AF8">
        <w:trPr>
          <w:trHeight w:val="3197"/>
        </w:trPr>
        <w:tc>
          <w:tcPr>
            <w:tcW w:w="10351" w:type="dxa"/>
          </w:tcPr>
          <w:p w:rsidR="00036AF8" w:rsidRDefault="00036AF8">
            <w:pPr>
              <w:pStyle w:val="TableParagraph"/>
              <w:rPr>
                <w:rFonts w:ascii="Times New Roman"/>
                <w:sz w:val="18"/>
              </w:rPr>
            </w:pPr>
          </w:p>
          <w:p w:rsidR="00036AF8" w:rsidRDefault="00036AF8">
            <w:pPr>
              <w:pStyle w:val="TableParagraph"/>
              <w:spacing w:before="9"/>
              <w:rPr>
                <w:rFonts w:ascii="Times New Roman"/>
                <w:sz w:val="16"/>
              </w:rPr>
            </w:pPr>
          </w:p>
          <w:p w:rsidR="00036AF8" w:rsidRDefault="00BF0CE2">
            <w:pPr>
              <w:pStyle w:val="TableParagraph"/>
              <w:ind w:left="69"/>
              <w:rPr>
                <w:rFonts w:ascii="Times New Roman" w:hAnsi="Times New Roman"/>
                <w:b/>
                <w:sz w:val="16"/>
              </w:rPr>
            </w:pPr>
            <w:r>
              <w:rPr>
                <w:rFonts w:ascii="Times New Roman" w:hAnsi="Times New Roman"/>
                <w:b/>
                <w:sz w:val="16"/>
              </w:rPr>
              <w:t>OBSERVAÇÕES:</w:t>
            </w:r>
          </w:p>
          <w:p w:rsidR="00036AF8" w:rsidRDefault="00036AF8">
            <w:pPr>
              <w:pStyle w:val="TableParagraph"/>
              <w:spacing w:before="8"/>
              <w:rPr>
                <w:rFonts w:ascii="Times New Roman"/>
                <w:sz w:val="15"/>
              </w:rPr>
            </w:pPr>
          </w:p>
          <w:p w:rsidR="00036AF8" w:rsidRDefault="00BF0CE2">
            <w:pPr>
              <w:pStyle w:val="TableParagraph"/>
              <w:ind w:left="69" w:right="57"/>
              <w:rPr>
                <w:rFonts w:ascii="Times New Roman" w:hAnsi="Times New Roman"/>
                <w:sz w:val="16"/>
              </w:rPr>
            </w:pPr>
            <w:r>
              <w:rPr>
                <w:rFonts w:ascii="Times New Roman" w:hAnsi="Times New Roman"/>
                <w:sz w:val="16"/>
              </w:rPr>
              <w:t>Todo material deverá ser entregue na Diretoria de Abastecimento – Dabast, situado à Av. Feliciano Sodré nº 190, Niterói — RJ Cep: 24120-276, de segunda a sexta-feira, das 10:00 às 16:00 no horário comercial.</w:t>
            </w:r>
          </w:p>
          <w:p w:rsidR="00036AF8" w:rsidRDefault="00BF0CE2">
            <w:pPr>
              <w:pStyle w:val="TableParagraph"/>
              <w:numPr>
                <w:ilvl w:val="0"/>
                <w:numId w:val="1"/>
              </w:numPr>
              <w:tabs>
                <w:tab w:val="left" w:pos="180"/>
              </w:tabs>
              <w:ind w:right="57" w:firstLine="0"/>
              <w:rPr>
                <w:rFonts w:ascii="Times New Roman" w:hAnsi="Times New Roman"/>
                <w:sz w:val="16"/>
              </w:rPr>
            </w:pPr>
            <w:r>
              <w:rPr>
                <w:rFonts w:ascii="Times New Roman" w:hAnsi="Times New Roman"/>
                <w:sz w:val="16"/>
              </w:rPr>
              <w:t>O prazo de entrega do objeto desta licitação não</w:t>
            </w:r>
            <w:r>
              <w:rPr>
                <w:rFonts w:ascii="Times New Roman" w:hAnsi="Times New Roman"/>
                <w:sz w:val="16"/>
              </w:rPr>
              <w:t xml:space="preserve"> poderá ser superior a 90 (noventa) dias úteis após a retirada da nota de empenho, devendo os itens ser devidamente entregues no local descrito no item</w:t>
            </w:r>
            <w:r>
              <w:rPr>
                <w:rFonts w:ascii="Times New Roman" w:hAnsi="Times New Roman"/>
                <w:spacing w:val="-11"/>
                <w:sz w:val="16"/>
              </w:rPr>
              <w:t xml:space="preserve"> </w:t>
            </w:r>
            <w:r>
              <w:rPr>
                <w:rFonts w:ascii="Times New Roman" w:hAnsi="Times New Roman"/>
                <w:sz w:val="16"/>
              </w:rPr>
              <w:t>acima.</w:t>
            </w:r>
          </w:p>
          <w:p w:rsidR="00036AF8" w:rsidRDefault="00BF0CE2">
            <w:pPr>
              <w:pStyle w:val="TableParagraph"/>
              <w:spacing w:before="1"/>
              <w:ind w:left="69" w:firstLine="40"/>
              <w:rPr>
                <w:rFonts w:ascii="Times New Roman" w:hAnsi="Times New Roman"/>
                <w:sz w:val="16"/>
              </w:rPr>
            </w:pPr>
            <w:r>
              <w:rPr>
                <w:rFonts w:ascii="Times New Roman" w:hAnsi="Times New Roman"/>
                <w:sz w:val="16"/>
              </w:rPr>
              <w:t>Os produtos deverão ser entregue no local descrito no item acima mediante ordem de fornecimento c</w:t>
            </w:r>
            <w:r>
              <w:rPr>
                <w:rFonts w:ascii="Times New Roman" w:hAnsi="Times New Roman"/>
                <w:sz w:val="16"/>
              </w:rPr>
              <w:t>onfeccionada pela Diretoria de licitações e Projetos, conforme dispõe o contrato ou instrumento</w:t>
            </w:r>
            <w:r>
              <w:rPr>
                <w:rFonts w:ascii="Times New Roman" w:hAnsi="Times New Roman"/>
                <w:spacing w:val="-7"/>
                <w:sz w:val="16"/>
              </w:rPr>
              <w:t xml:space="preserve"> </w:t>
            </w:r>
            <w:r>
              <w:rPr>
                <w:rFonts w:ascii="Times New Roman" w:hAnsi="Times New Roman"/>
                <w:sz w:val="16"/>
              </w:rPr>
              <w:t>equivalente.</w:t>
            </w:r>
          </w:p>
          <w:p w:rsidR="00036AF8" w:rsidRDefault="00BF0CE2">
            <w:pPr>
              <w:pStyle w:val="TableParagraph"/>
              <w:numPr>
                <w:ilvl w:val="0"/>
                <w:numId w:val="1"/>
              </w:numPr>
              <w:tabs>
                <w:tab w:val="left" w:pos="166"/>
              </w:tabs>
              <w:ind w:right="62" w:firstLine="0"/>
              <w:rPr>
                <w:rFonts w:ascii="Times New Roman" w:hAnsi="Times New Roman"/>
                <w:sz w:val="16"/>
              </w:rPr>
            </w:pPr>
            <w:r>
              <w:rPr>
                <w:rFonts w:ascii="Times New Roman" w:hAnsi="Times New Roman"/>
                <w:sz w:val="16"/>
              </w:rPr>
              <w:t>O fornecimento de todos os materiais deverá ser feito rigorosamente de conformidade com a amostra, devidamente identificada pela comissão, a qual d</w:t>
            </w:r>
            <w:r>
              <w:rPr>
                <w:rFonts w:ascii="Times New Roman" w:hAnsi="Times New Roman"/>
                <w:sz w:val="16"/>
              </w:rPr>
              <w:t>everá ser desenvolvida quando da entrega do material, para atestar a conformidade do</w:t>
            </w:r>
            <w:r>
              <w:rPr>
                <w:rFonts w:ascii="Times New Roman" w:hAnsi="Times New Roman"/>
                <w:spacing w:val="-13"/>
                <w:sz w:val="16"/>
              </w:rPr>
              <w:t xml:space="preserve"> </w:t>
            </w:r>
            <w:r>
              <w:rPr>
                <w:rFonts w:ascii="Times New Roman" w:hAnsi="Times New Roman"/>
                <w:sz w:val="16"/>
              </w:rPr>
              <w:t>material.</w:t>
            </w:r>
          </w:p>
          <w:p w:rsidR="00036AF8" w:rsidRDefault="00BF0CE2">
            <w:pPr>
              <w:pStyle w:val="TableParagraph"/>
              <w:numPr>
                <w:ilvl w:val="0"/>
                <w:numId w:val="1"/>
              </w:numPr>
              <w:tabs>
                <w:tab w:val="left" w:pos="163"/>
              </w:tabs>
              <w:spacing w:line="183" w:lineRule="exact"/>
              <w:ind w:left="163" w:hanging="94"/>
              <w:rPr>
                <w:rFonts w:ascii="Times New Roman" w:hAnsi="Times New Roman"/>
                <w:sz w:val="16"/>
              </w:rPr>
            </w:pPr>
            <w:r>
              <w:rPr>
                <w:rFonts w:ascii="Times New Roman" w:hAnsi="Times New Roman"/>
                <w:sz w:val="16"/>
              </w:rPr>
              <w:t>Todos os itens deverão ser fornecidos em conformidade com o material descrito no Termo de</w:t>
            </w:r>
            <w:r>
              <w:rPr>
                <w:rFonts w:ascii="Times New Roman" w:hAnsi="Times New Roman"/>
                <w:spacing w:val="-20"/>
                <w:sz w:val="16"/>
              </w:rPr>
              <w:t xml:space="preserve"> </w:t>
            </w:r>
            <w:r>
              <w:rPr>
                <w:rFonts w:ascii="Times New Roman" w:hAnsi="Times New Roman"/>
                <w:sz w:val="16"/>
              </w:rPr>
              <w:t>Referência.</w:t>
            </w:r>
          </w:p>
          <w:p w:rsidR="00036AF8" w:rsidRDefault="00BF0CE2">
            <w:pPr>
              <w:pStyle w:val="TableParagraph"/>
              <w:numPr>
                <w:ilvl w:val="0"/>
                <w:numId w:val="1"/>
              </w:numPr>
              <w:tabs>
                <w:tab w:val="left" w:pos="209"/>
              </w:tabs>
              <w:ind w:left="208" w:hanging="140"/>
              <w:rPr>
                <w:rFonts w:ascii="Times New Roman" w:hAnsi="Times New Roman"/>
                <w:sz w:val="16"/>
              </w:rPr>
            </w:pPr>
            <w:r>
              <w:rPr>
                <w:rFonts w:ascii="Times New Roman" w:hAnsi="Times New Roman"/>
                <w:sz w:val="16"/>
              </w:rPr>
              <w:t>Todos os produtos deverão ser fornecidos com dados de identificação do produto, marca do fabricante, data de fabricação e prazo de</w:t>
            </w:r>
            <w:r>
              <w:rPr>
                <w:rFonts w:ascii="Times New Roman" w:hAnsi="Times New Roman"/>
                <w:spacing w:val="20"/>
                <w:sz w:val="16"/>
              </w:rPr>
              <w:t xml:space="preserve"> </w:t>
            </w:r>
            <w:r>
              <w:rPr>
                <w:rFonts w:ascii="Times New Roman" w:hAnsi="Times New Roman"/>
                <w:sz w:val="16"/>
              </w:rPr>
              <w:t>validade.</w:t>
            </w:r>
          </w:p>
          <w:p w:rsidR="00036AF8" w:rsidRDefault="00BF0CE2">
            <w:pPr>
              <w:pStyle w:val="TableParagraph"/>
              <w:numPr>
                <w:ilvl w:val="0"/>
                <w:numId w:val="1"/>
              </w:numPr>
              <w:tabs>
                <w:tab w:val="left" w:pos="163"/>
              </w:tabs>
              <w:spacing w:before="1"/>
              <w:ind w:left="163" w:hanging="94"/>
              <w:rPr>
                <w:rFonts w:ascii="Times New Roman" w:hAnsi="Times New Roman"/>
                <w:sz w:val="16"/>
              </w:rPr>
            </w:pPr>
            <w:r>
              <w:rPr>
                <w:rFonts w:ascii="Times New Roman" w:hAnsi="Times New Roman"/>
                <w:sz w:val="16"/>
              </w:rPr>
              <w:t>Os produtos deverão ter um prazo de validade de 12 (doze)</w:t>
            </w:r>
            <w:r>
              <w:rPr>
                <w:rFonts w:ascii="Times New Roman" w:hAnsi="Times New Roman"/>
                <w:spacing w:val="-15"/>
                <w:sz w:val="16"/>
              </w:rPr>
              <w:t xml:space="preserve"> </w:t>
            </w:r>
            <w:r>
              <w:rPr>
                <w:rFonts w:ascii="Times New Roman" w:hAnsi="Times New Roman"/>
                <w:sz w:val="16"/>
              </w:rPr>
              <w:t>meses.</w:t>
            </w:r>
          </w:p>
        </w:tc>
      </w:tr>
      <w:tr w:rsidR="00036AF8">
        <w:trPr>
          <w:trHeight w:val="450"/>
        </w:trPr>
        <w:tc>
          <w:tcPr>
            <w:tcW w:w="10351" w:type="dxa"/>
          </w:tcPr>
          <w:p w:rsidR="00036AF8" w:rsidRDefault="00BF0CE2">
            <w:pPr>
              <w:pStyle w:val="TableParagraph"/>
              <w:spacing w:before="122"/>
              <w:ind w:left="69"/>
              <w:rPr>
                <w:rFonts w:ascii="Times New Roman"/>
                <w:b/>
                <w:sz w:val="18"/>
              </w:rPr>
            </w:pPr>
            <w:r>
              <w:rPr>
                <w:rFonts w:ascii="Times New Roman"/>
                <w:b/>
                <w:sz w:val="18"/>
              </w:rPr>
              <w:t>TOTAL: R$</w:t>
            </w:r>
          </w:p>
        </w:tc>
      </w:tr>
    </w:tbl>
    <w:p w:rsidR="00BF0CE2" w:rsidRDefault="00BF0CE2"/>
    <w:sectPr w:rsidR="00BF0CE2">
      <w:pgSz w:w="11910" w:h="16850"/>
      <w:pgMar w:top="1600" w:right="580" w:bottom="840" w:left="740" w:header="0" w:footer="6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E2" w:rsidRDefault="00BF0CE2">
      <w:r>
        <w:separator/>
      </w:r>
    </w:p>
  </w:endnote>
  <w:endnote w:type="continuationSeparator" w:id="0">
    <w:p w:rsidR="00BF0CE2" w:rsidRDefault="00BF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F8" w:rsidRDefault="00C87467">
    <w:pPr>
      <w:pStyle w:val="Corpodetexto"/>
      <w:spacing w:line="14" w:lineRule="auto"/>
      <w:rPr>
        <w:sz w:val="19"/>
      </w:rPr>
    </w:pPr>
    <w:r>
      <w:rPr>
        <w:noProof/>
        <w:lang w:val="pt-BR" w:eastAsia="pt-BR" w:bidi="ar-SA"/>
      </w:rPr>
      <mc:AlternateContent>
        <mc:Choice Requires="wps">
          <w:drawing>
            <wp:anchor distT="0" distB="0" distL="114300" distR="114300" simplePos="0" relativeHeight="249404416" behindDoc="1" locked="0" layoutInCell="1" allowOverlap="1">
              <wp:simplePos x="0" y="0"/>
              <wp:positionH relativeFrom="page">
                <wp:posOffset>1422400</wp:posOffset>
              </wp:positionH>
              <wp:positionV relativeFrom="page">
                <wp:posOffset>10082530</wp:posOffset>
              </wp:positionV>
              <wp:extent cx="543814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14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39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793.9pt" to="540.2pt,7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" strokecolor="#d9d9d9" strokeweight=".48pt">
              <w10:wrap anchorx="page" anchory="page"/>
            </v:line>
          </w:pict>
        </mc:Fallback>
      </mc:AlternateContent>
    </w:r>
    <w:r>
      <w:rPr>
        <w:noProof/>
        <w:lang w:val="pt-BR" w:eastAsia="pt-BR" w:bidi="ar-SA"/>
      </w:rPr>
      <mc:AlternateContent>
        <mc:Choice Requires="wps">
          <w:drawing>
            <wp:anchor distT="0" distB="0" distL="114300" distR="114300" simplePos="0" relativeHeight="249405440" behindDoc="1" locked="0" layoutInCell="1" allowOverlap="1">
              <wp:simplePos x="0" y="0"/>
              <wp:positionH relativeFrom="page">
                <wp:posOffset>2336165</wp:posOffset>
              </wp:positionH>
              <wp:positionV relativeFrom="page">
                <wp:posOffset>10088245</wp:posOffset>
              </wp:positionV>
              <wp:extent cx="447992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9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AF8" w:rsidRDefault="00BF0CE2">
                          <w:pPr>
                            <w:spacing w:before="10"/>
                            <w:ind w:left="20"/>
                            <w:rPr>
                              <w:sz w:val="24"/>
                            </w:rPr>
                          </w:pPr>
                          <w:r>
                            <w:rPr>
                              <w:sz w:val="18"/>
                            </w:rPr>
                            <w:t>Governo do Estado do Rio de Janeiro * Secretaria de Estado da Polícia Militar</w:t>
                          </w:r>
                          <w:r>
                            <w:fldChar w:fldCharType="begin"/>
                          </w:r>
                          <w:r>
                            <w:rPr>
                              <w:sz w:val="24"/>
                            </w:rPr>
                            <w:instrText xml:space="preserve"> PAGE </w:instrText>
                          </w:r>
                          <w:r>
                            <w:fldChar w:fldCharType="separate"/>
                          </w:r>
                          <w:r w:rsidR="007B7ED2">
                            <w:rPr>
                              <w:noProof/>
                              <w:sz w:val="24"/>
                            </w:rPr>
                            <w:t>1</w:t>
                          </w:r>
                          <w:r>
                            <w:fldChar w:fldCharType="end"/>
                          </w:r>
                          <w:r>
                            <w:rPr>
                              <w:sz w:val="24"/>
                            </w:rPr>
                            <w:t xml:space="preserve"> | </w:t>
                          </w:r>
                          <w:r>
                            <w:rPr>
                              <w:color w:val="808080"/>
                              <w:sz w:val="24"/>
                            </w:rPr>
                            <w:t>P á g i n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83.95pt;margin-top:794.35pt;width:352.75pt;height:15.3pt;z-index:-2539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" filled="f" stroked="f">
              <v:textbox inset="0,0,0,0">
                <w:txbxContent>
                  <w:p w:rsidR="00036AF8" w:rsidRDefault="00BF0CE2">
                    <w:pPr>
                      <w:spacing w:before="10"/>
                      <w:ind w:left="20"/>
                      <w:rPr>
                        <w:sz w:val="24"/>
                      </w:rPr>
                    </w:pPr>
                    <w:r>
                      <w:rPr>
                        <w:sz w:val="18"/>
                      </w:rPr>
                      <w:t>Governo do Estado do Rio de Janeiro * Secretaria de Estado da Polícia Militar</w:t>
                    </w:r>
                    <w:r>
                      <w:fldChar w:fldCharType="begin"/>
                    </w:r>
                    <w:r>
                      <w:rPr>
                        <w:sz w:val="24"/>
                      </w:rPr>
                      <w:instrText xml:space="preserve"> PAGE </w:instrText>
                    </w:r>
                    <w:r>
                      <w:fldChar w:fldCharType="separate"/>
                    </w:r>
                    <w:r w:rsidR="007B7ED2">
                      <w:rPr>
                        <w:noProof/>
                        <w:sz w:val="24"/>
                      </w:rPr>
                      <w:t>1</w:t>
                    </w:r>
                    <w:r>
                      <w:fldChar w:fldCharType="end"/>
                    </w:r>
                    <w:r>
                      <w:rPr>
                        <w:sz w:val="24"/>
                      </w:rPr>
                      <w:t xml:space="preserve"> | </w:t>
                    </w:r>
                    <w:r>
                      <w:rPr>
                        <w:color w:val="808080"/>
                        <w:sz w:val="24"/>
                      </w:rPr>
                      <w:t>P á g i n a</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E2" w:rsidRDefault="00BF0CE2">
      <w:r>
        <w:separator/>
      </w:r>
    </w:p>
  </w:footnote>
  <w:footnote w:type="continuationSeparator" w:id="0">
    <w:p w:rsidR="00BF0CE2" w:rsidRDefault="00BF0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F65"/>
    <w:multiLevelType w:val="hybridMultilevel"/>
    <w:tmpl w:val="4E2097B4"/>
    <w:lvl w:ilvl="0" w:tplc="5F78168E">
      <w:numFmt w:val="bullet"/>
      <w:lvlText w:val="-"/>
      <w:lvlJc w:val="left"/>
      <w:pPr>
        <w:ind w:left="69" w:hanging="111"/>
      </w:pPr>
      <w:rPr>
        <w:rFonts w:ascii="Times New Roman" w:eastAsia="Times New Roman" w:hAnsi="Times New Roman" w:cs="Times New Roman" w:hint="default"/>
        <w:w w:val="100"/>
        <w:sz w:val="16"/>
        <w:szCs w:val="16"/>
        <w:lang w:val="pt-PT" w:eastAsia="pt-PT" w:bidi="pt-PT"/>
      </w:rPr>
    </w:lvl>
    <w:lvl w:ilvl="1" w:tplc="8612E81A">
      <w:numFmt w:val="bullet"/>
      <w:lvlText w:val="•"/>
      <w:lvlJc w:val="left"/>
      <w:pPr>
        <w:ind w:left="1088" w:hanging="111"/>
      </w:pPr>
      <w:rPr>
        <w:rFonts w:hint="default"/>
        <w:lang w:val="pt-PT" w:eastAsia="pt-PT" w:bidi="pt-PT"/>
      </w:rPr>
    </w:lvl>
    <w:lvl w:ilvl="2" w:tplc="B4ACB3CC">
      <w:numFmt w:val="bullet"/>
      <w:lvlText w:val="•"/>
      <w:lvlJc w:val="left"/>
      <w:pPr>
        <w:ind w:left="2116" w:hanging="111"/>
      </w:pPr>
      <w:rPr>
        <w:rFonts w:hint="default"/>
        <w:lang w:val="pt-PT" w:eastAsia="pt-PT" w:bidi="pt-PT"/>
      </w:rPr>
    </w:lvl>
    <w:lvl w:ilvl="3" w:tplc="12C446F8">
      <w:numFmt w:val="bullet"/>
      <w:lvlText w:val="•"/>
      <w:lvlJc w:val="left"/>
      <w:pPr>
        <w:ind w:left="3144" w:hanging="111"/>
      </w:pPr>
      <w:rPr>
        <w:rFonts w:hint="default"/>
        <w:lang w:val="pt-PT" w:eastAsia="pt-PT" w:bidi="pt-PT"/>
      </w:rPr>
    </w:lvl>
    <w:lvl w:ilvl="4" w:tplc="01241228">
      <w:numFmt w:val="bullet"/>
      <w:lvlText w:val="•"/>
      <w:lvlJc w:val="left"/>
      <w:pPr>
        <w:ind w:left="4172" w:hanging="111"/>
      </w:pPr>
      <w:rPr>
        <w:rFonts w:hint="default"/>
        <w:lang w:val="pt-PT" w:eastAsia="pt-PT" w:bidi="pt-PT"/>
      </w:rPr>
    </w:lvl>
    <w:lvl w:ilvl="5" w:tplc="CD0E09B4">
      <w:numFmt w:val="bullet"/>
      <w:lvlText w:val="•"/>
      <w:lvlJc w:val="left"/>
      <w:pPr>
        <w:ind w:left="5200" w:hanging="111"/>
      </w:pPr>
      <w:rPr>
        <w:rFonts w:hint="default"/>
        <w:lang w:val="pt-PT" w:eastAsia="pt-PT" w:bidi="pt-PT"/>
      </w:rPr>
    </w:lvl>
    <w:lvl w:ilvl="6" w:tplc="7DD25260">
      <w:numFmt w:val="bullet"/>
      <w:lvlText w:val="•"/>
      <w:lvlJc w:val="left"/>
      <w:pPr>
        <w:ind w:left="6228" w:hanging="111"/>
      </w:pPr>
      <w:rPr>
        <w:rFonts w:hint="default"/>
        <w:lang w:val="pt-PT" w:eastAsia="pt-PT" w:bidi="pt-PT"/>
      </w:rPr>
    </w:lvl>
    <w:lvl w:ilvl="7" w:tplc="A2123040">
      <w:numFmt w:val="bullet"/>
      <w:lvlText w:val="•"/>
      <w:lvlJc w:val="left"/>
      <w:pPr>
        <w:ind w:left="7256" w:hanging="111"/>
      </w:pPr>
      <w:rPr>
        <w:rFonts w:hint="default"/>
        <w:lang w:val="pt-PT" w:eastAsia="pt-PT" w:bidi="pt-PT"/>
      </w:rPr>
    </w:lvl>
    <w:lvl w:ilvl="8" w:tplc="945638C4">
      <w:numFmt w:val="bullet"/>
      <w:lvlText w:val="•"/>
      <w:lvlJc w:val="left"/>
      <w:pPr>
        <w:ind w:left="8284" w:hanging="111"/>
      </w:pPr>
      <w:rPr>
        <w:rFonts w:hint="default"/>
        <w:lang w:val="pt-PT" w:eastAsia="pt-PT" w:bidi="pt-PT"/>
      </w:rPr>
    </w:lvl>
  </w:abstractNum>
  <w:abstractNum w:abstractNumId="1">
    <w:nsid w:val="24A8005D"/>
    <w:multiLevelType w:val="hybridMultilevel"/>
    <w:tmpl w:val="4088F2AC"/>
    <w:lvl w:ilvl="0" w:tplc="5EC07C62">
      <w:numFmt w:val="bullet"/>
      <w:lvlText w:val="-"/>
      <w:lvlJc w:val="left"/>
      <w:pPr>
        <w:ind w:left="1528" w:hanging="125"/>
      </w:pPr>
      <w:rPr>
        <w:rFonts w:hint="default"/>
        <w:w w:val="100"/>
        <w:lang w:val="pt-PT" w:eastAsia="pt-PT" w:bidi="pt-PT"/>
      </w:rPr>
    </w:lvl>
    <w:lvl w:ilvl="1" w:tplc="4B4C134C">
      <w:numFmt w:val="bullet"/>
      <w:lvlText w:val="•"/>
      <w:lvlJc w:val="left"/>
      <w:pPr>
        <w:ind w:left="2426" w:hanging="125"/>
      </w:pPr>
      <w:rPr>
        <w:rFonts w:hint="default"/>
        <w:lang w:val="pt-PT" w:eastAsia="pt-PT" w:bidi="pt-PT"/>
      </w:rPr>
    </w:lvl>
    <w:lvl w:ilvl="2" w:tplc="907C5626">
      <w:numFmt w:val="bullet"/>
      <w:lvlText w:val="•"/>
      <w:lvlJc w:val="left"/>
      <w:pPr>
        <w:ind w:left="3333" w:hanging="125"/>
      </w:pPr>
      <w:rPr>
        <w:rFonts w:hint="default"/>
        <w:lang w:val="pt-PT" w:eastAsia="pt-PT" w:bidi="pt-PT"/>
      </w:rPr>
    </w:lvl>
    <w:lvl w:ilvl="3" w:tplc="691CD11E">
      <w:numFmt w:val="bullet"/>
      <w:lvlText w:val="•"/>
      <w:lvlJc w:val="left"/>
      <w:pPr>
        <w:ind w:left="4239" w:hanging="125"/>
      </w:pPr>
      <w:rPr>
        <w:rFonts w:hint="default"/>
        <w:lang w:val="pt-PT" w:eastAsia="pt-PT" w:bidi="pt-PT"/>
      </w:rPr>
    </w:lvl>
    <w:lvl w:ilvl="4" w:tplc="FE0CA842">
      <w:numFmt w:val="bullet"/>
      <w:lvlText w:val="•"/>
      <w:lvlJc w:val="left"/>
      <w:pPr>
        <w:ind w:left="5146" w:hanging="125"/>
      </w:pPr>
      <w:rPr>
        <w:rFonts w:hint="default"/>
        <w:lang w:val="pt-PT" w:eastAsia="pt-PT" w:bidi="pt-PT"/>
      </w:rPr>
    </w:lvl>
    <w:lvl w:ilvl="5" w:tplc="A11C6016">
      <w:numFmt w:val="bullet"/>
      <w:lvlText w:val="•"/>
      <w:lvlJc w:val="left"/>
      <w:pPr>
        <w:ind w:left="6053" w:hanging="125"/>
      </w:pPr>
      <w:rPr>
        <w:rFonts w:hint="default"/>
        <w:lang w:val="pt-PT" w:eastAsia="pt-PT" w:bidi="pt-PT"/>
      </w:rPr>
    </w:lvl>
    <w:lvl w:ilvl="6" w:tplc="95346A3C">
      <w:numFmt w:val="bullet"/>
      <w:lvlText w:val="•"/>
      <w:lvlJc w:val="left"/>
      <w:pPr>
        <w:ind w:left="6959" w:hanging="125"/>
      </w:pPr>
      <w:rPr>
        <w:rFonts w:hint="default"/>
        <w:lang w:val="pt-PT" w:eastAsia="pt-PT" w:bidi="pt-PT"/>
      </w:rPr>
    </w:lvl>
    <w:lvl w:ilvl="7" w:tplc="F17267F0">
      <w:numFmt w:val="bullet"/>
      <w:lvlText w:val="•"/>
      <w:lvlJc w:val="left"/>
      <w:pPr>
        <w:ind w:left="7866" w:hanging="125"/>
      </w:pPr>
      <w:rPr>
        <w:rFonts w:hint="default"/>
        <w:lang w:val="pt-PT" w:eastAsia="pt-PT" w:bidi="pt-PT"/>
      </w:rPr>
    </w:lvl>
    <w:lvl w:ilvl="8" w:tplc="D982CF26">
      <w:numFmt w:val="bullet"/>
      <w:lvlText w:val="•"/>
      <w:lvlJc w:val="left"/>
      <w:pPr>
        <w:ind w:left="8773" w:hanging="125"/>
      </w:pPr>
      <w:rPr>
        <w:rFonts w:hint="default"/>
        <w:lang w:val="pt-PT" w:eastAsia="pt-PT" w:bidi="pt-PT"/>
      </w:rPr>
    </w:lvl>
  </w:abstractNum>
  <w:abstractNum w:abstractNumId="2">
    <w:nsid w:val="2EA95416"/>
    <w:multiLevelType w:val="hybridMultilevel"/>
    <w:tmpl w:val="122C89BE"/>
    <w:lvl w:ilvl="0" w:tplc="A35CA984">
      <w:start w:val="1"/>
      <w:numFmt w:val="lowerLetter"/>
      <w:lvlText w:val="%1)"/>
      <w:lvlJc w:val="left"/>
      <w:pPr>
        <w:ind w:left="1528" w:hanging="283"/>
        <w:jc w:val="left"/>
      </w:pPr>
      <w:rPr>
        <w:rFonts w:ascii="Times New Roman" w:eastAsia="Times New Roman" w:hAnsi="Times New Roman" w:cs="Times New Roman" w:hint="default"/>
        <w:spacing w:val="-23"/>
        <w:w w:val="99"/>
        <w:sz w:val="24"/>
        <w:szCs w:val="24"/>
        <w:lang w:val="pt-PT" w:eastAsia="pt-PT" w:bidi="pt-PT"/>
      </w:rPr>
    </w:lvl>
    <w:lvl w:ilvl="1" w:tplc="BBEA748A">
      <w:numFmt w:val="bullet"/>
      <w:lvlText w:val="•"/>
      <w:lvlJc w:val="left"/>
      <w:pPr>
        <w:ind w:left="2426" w:hanging="283"/>
      </w:pPr>
      <w:rPr>
        <w:rFonts w:hint="default"/>
        <w:lang w:val="pt-PT" w:eastAsia="pt-PT" w:bidi="pt-PT"/>
      </w:rPr>
    </w:lvl>
    <w:lvl w:ilvl="2" w:tplc="5402220A">
      <w:numFmt w:val="bullet"/>
      <w:lvlText w:val="•"/>
      <w:lvlJc w:val="left"/>
      <w:pPr>
        <w:ind w:left="3333" w:hanging="283"/>
      </w:pPr>
      <w:rPr>
        <w:rFonts w:hint="default"/>
        <w:lang w:val="pt-PT" w:eastAsia="pt-PT" w:bidi="pt-PT"/>
      </w:rPr>
    </w:lvl>
    <w:lvl w:ilvl="3" w:tplc="3BA0CDEC">
      <w:numFmt w:val="bullet"/>
      <w:lvlText w:val="•"/>
      <w:lvlJc w:val="left"/>
      <w:pPr>
        <w:ind w:left="4239" w:hanging="283"/>
      </w:pPr>
      <w:rPr>
        <w:rFonts w:hint="default"/>
        <w:lang w:val="pt-PT" w:eastAsia="pt-PT" w:bidi="pt-PT"/>
      </w:rPr>
    </w:lvl>
    <w:lvl w:ilvl="4" w:tplc="8D00AED4">
      <w:numFmt w:val="bullet"/>
      <w:lvlText w:val="•"/>
      <w:lvlJc w:val="left"/>
      <w:pPr>
        <w:ind w:left="5146" w:hanging="283"/>
      </w:pPr>
      <w:rPr>
        <w:rFonts w:hint="default"/>
        <w:lang w:val="pt-PT" w:eastAsia="pt-PT" w:bidi="pt-PT"/>
      </w:rPr>
    </w:lvl>
    <w:lvl w:ilvl="5" w:tplc="68D29FE2">
      <w:numFmt w:val="bullet"/>
      <w:lvlText w:val="•"/>
      <w:lvlJc w:val="left"/>
      <w:pPr>
        <w:ind w:left="6053" w:hanging="283"/>
      </w:pPr>
      <w:rPr>
        <w:rFonts w:hint="default"/>
        <w:lang w:val="pt-PT" w:eastAsia="pt-PT" w:bidi="pt-PT"/>
      </w:rPr>
    </w:lvl>
    <w:lvl w:ilvl="6" w:tplc="50A08C92">
      <w:numFmt w:val="bullet"/>
      <w:lvlText w:val="•"/>
      <w:lvlJc w:val="left"/>
      <w:pPr>
        <w:ind w:left="6959" w:hanging="283"/>
      </w:pPr>
      <w:rPr>
        <w:rFonts w:hint="default"/>
        <w:lang w:val="pt-PT" w:eastAsia="pt-PT" w:bidi="pt-PT"/>
      </w:rPr>
    </w:lvl>
    <w:lvl w:ilvl="7" w:tplc="64629AAE">
      <w:numFmt w:val="bullet"/>
      <w:lvlText w:val="•"/>
      <w:lvlJc w:val="left"/>
      <w:pPr>
        <w:ind w:left="7866" w:hanging="283"/>
      </w:pPr>
      <w:rPr>
        <w:rFonts w:hint="default"/>
        <w:lang w:val="pt-PT" w:eastAsia="pt-PT" w:bidi="pt-PT"/>
      </w:rPr>
    </w:lvl>
    <w:lvl w:ilvl="8" w:tplc="7EC24392">
      <w:numFmt w:val="bullet"/>
      <w:lvlText w:val="•"/>
      <w:lvlJc w:val="left"/>
      <w:pPr>
        <w:ind w:left="8773" w:hanging="283"/>
      </w:pPr>
      <w:rPr>
        <w:rFonts w:hint="default"/>
        <w:lang w:val="pt-PT" w:eastAsia="pt-PT" w:bidi="pt-PT"/>
      </w:rPr>
    </w:lvl>
  </w:abstractNum>
  <w:abstractNum w:abstractNumId="3">
    <w:nsid w:val="46892871"/>
    <w:multiLevelType w:val="hybridMultilevel"/>
    <w:tmpl w:val="510ED9BC"/>
    <w:lvl w:ilvl="0" w:tplc="84CE44F2">
      <w:start w:val="1"/>
      <w:numFmt w:val="lowerLetter"/>
      <w:lvlText w:val="%1)"/>
      <w:lvlJc w:val="left"/>
      <w:pPr>
        <w:ind w:left="1528" w:hanging="274"/>
        <w:jc w:val="left"/>
      </w:pPr>
      <w:rPr>
        <w:rFonts w:ascii="Times New Roman" w:eastAsia="Times New Roman" w:hAnsi="Times New Roman" w:cs="Times New Roman" w:hint="default"/>
        <w:spacing w:val="-1"/>
        <w:w w:val="100"/>
        <w:sz w:val="24"/>
        <w:szCs w:val="24"/>
        <w:lang w:val="pt-PT" w:eastAsia="pt-PT" w:bidi="pt-PT"/>
      </w:rPr>
    </w:lvl>
    <w:lvl w:ilvl="1" w:tplc="6F580790">
      <w:numFmt w:val="bullet"/>
      <w:lvlText w:val="•"/>
      <w:lvlJc w:val="left"/>
      <w:pPr>
        <w:ind w:left="2426" w:hanging="274"/>
      </w:pPr>
      <w:rPr>
        <w:rFonts w:hint="default"/>
        <w:lang w:val="pt-PT" w:eastAsia="pt-PT" w:bidi="pt-PT"/>
      </w:rPr>
    </w:lvl>
    <w:lvl w:ilvl="2" w:tplc="9E3CDEEA">
      <w:numFmt w:val="bullet"/>
      <w:lvlText w:val="•"/>
      <w:lvlJc w:val="left"/>
      <w:pPr>
        <w:ind w:left="3333" w:hanging="274"/>
      </w:pPr>
      <w:rPr>
        <w:rFonts w:hint="default"/>
        <w:lang w:val="pt-PT" w:eastAsia="pt-PT" w:bidi="pt-PT"/>
      </w:rPr>
    </w:lvl>
    <w:lvl w:ilvl="3" w:tplc="6E3691A8">
      <w:numFmt w:val="bullet"/>
      <w:lvlText w:val="•"/>
      <w:lvlJc w:val="left"/>
      <w:pPr>
        <w:ind w:left="4239" w:hanging="274"/>
      </w:pPr>
      <w:rPr>
        <w:rFonts w:hint="default"/>
        <w:lang w:val="pt-PT" w:eastAsia="pt-PT" w:bidi="pt-PT"/>
      </w:rPr>
    </w:lvl>
    <w:lvl w:ilvl="4" w:tplc="694604E6">
      <w:numFmt w:val="bullet"/>
      <w:lvlText w:val="•"/>
      <w:lvlJc w:val="left"/>
      <w:pPr>
        <w:ind w:left="5146" w:hanging="274"/>
      </w:pPr>
      <w:rPr>
        <w:rFonts w:hint="default"/>
        <w:lang w:val="pt-PT" w:eastAsia="pt-PT" w:bidi="pt-PT"/>
      </w:rPr>
    </w:lvl>
    <w:lvl w:ilvl="5" w:tplc="2BE09C9A">
      <w:numFmt w:val="bullet"/>
      <w:lvlText w:val="•"/>
      <w:lvlJc w:val="left"/>
      <w:pPr>
        <w:ind w:left="6053" w:hanging="274"/>
      </w:pPr>
      <w:rPr>
        <w:rFonts w:hint="default"/>
        <w:lang w:val="pt-PT" w:eastAsia="pt-PT" w:bidi="pt-PT"/>
      </w:rPr>
    </w:lvl>
    <w:lvl w:ilvl="6" w:tplc="2952A662">
      <w:numFmt w:val="bullet"/>
      <w:lvlText w:val="•"/>
      <w:lvlJc w:val="left"/>
      <w:pPr>
        <w:ind w:left="6959" w:hanging="274"/>
      </w:pPr>
      <w:rPr>
        <w:rFonts w:hint="default"/>
        <w:lang w:val="pt-PT" w:eastAsia="pt-PT" w:bidi="pt-PT"/>
      </w:rPr>
    </w:lvl>
    <w:lvl w:ilvl="7" w:tplc="680AE0D4">
      <w:numFmt w:val="bullet"/>
      <w:lvlText w:val="•"/>
      <w:lvlJc w:val="left"/>
      <w:pPr>
        <w:ind w:left="7866" w:hanging="274"/>
      </w:pPr>
      <w:rPr>
        <w:rFonts w:hint="default"/>
        <w:lang w:val="pt-PT" w:eastAsia="pt-PT" w:bidi="pt-PT"/>
      </w:rPr>
    </w:lvl>
    <w:lvl w:ilvl="8" w:tplc="A34E7100">
      <w:numFmt w:val="bullet"/>
      <w:lvlText w:val="•"/>
      <w:lvlJc w:val="left"/>
      <w:pPr>
        <w:ind w:left="8773" w:hanging="274"/>
      </w:pPr>
      <w:rPr>
        <w:rFonts w:hint="default"/>
        <w:lang w:val="pt-PT" w:eastAsia="pt-PT" w:bidi="pt-PT"/>
      </w:rPr>
    </w:lvl>
  </w:abstractNum>
  <w:abstractNum w:abstractNumId="4">
    <w:nsid w:val="498D7BB4"/>
    <w:multiLevelType w:val="multilevel"/>
    <w:tmpl w:val="9E8E1D1A"/>
    <w:lvl w:ilvl="0">
      <w:start w:val="3"/>
      <w:numFmt w:val="decimal"/>
      <w:lvlText w:val="%1"/>
      <w:lvlJc w:val="left"/>
      <w:pPr>
        <w:ind w:left="1948" w:hanging="420"/>
        <w:jc w:val="left"/>
      </w:pPr>
      <w:rPr>
        <w:rFonts w:hint="default"/>
        <w:lang w:val="pt-PT" w:eastAsia="pt-PT" w:bidi="pt-PT"/>
      </w:rPr>
    </w:lvl>
    <w:lvl w:ilvl="1">
      <w:start w:val="1"/>
      <w:numFmt w:val="decimal"/>
      <w:lvlText w:val="%1.%2."/>
      <w:lvlJc w:val="left"/>
      <w:pPr>
        <w:ind w:left="1948" w:hanging="420"/>
        <w:jc w:val="left"/>
      </w:pPr>
      <w:rPr>
        <w:rFonts w:ascii="Times New Roman" w:eastAsia="Times New Roman" w:hAnsi="Times New Roman" w:cs="Times New Roman" w:hint="default"/>
        <w:spacing w:val="-1"/>
        <w:w w:val="100"/>
        <w:sz w:val="24"/>
        <w:szCs w:val="24"/>
        <w:lang w:val="pt-PT" w:eastAsia="pt-PT" w:bidi="pt-PT"/>
      </w:rPr>
    </w:lvl>
    <w:lvl w:ilvl="2">
      <w:start w:val="1"/>
      <w:numFmt w:val="decimal"/>
      <w:lvlText w:val="%1.%2.%3."/>
      <w:lvlJc w:val="left"/>
      <w:pPr>
        <w:ind w:left="1528" w:hanging="670"/>
        <w:jc w:val="left"/>
      </w:pPr>
      <w:rPr>
        <w:rFonts w:ascii="Times New Roman" w:eastAsia="Times New Roman" w:hAnsi="Times New Roman" w:cs="Times New Roman" w:hint="default"/>
        <w:b/>
        <w:bCs/>
        <w:spacing w:val="-30"/>
        <w:w w:val="99"/>
        <w:sz w:val="24"/>
        <w:szCs w:val="24"/>
        <w:lang w:val="pt-PT" w:eastAsia="pt-PT" w:bidi="pt-PT"/>
      </w:rPr>
    </w:lvl>
    <w:lvl w:ilvl="3">
      <w:start w:val="1"/>
      <w:numFmt w:val="decimal"/>
      <w:lvlText w:val="%1.%2.%3.%4"/>
      <w:lvlJc w:val="left"/>
      <w:pPr>
        <w:ind w:left="2236" w:hanging="841"/>
        <w:jc w:val="left"/>
      </w:pPr>
      <w:rPr>
        <w:rFonts w:ascii="Times New Roman" w:eastAsia="Times New Roman" w:hAnsi="Times New Roman" w:cs="Times New Roman" w:hint="default"/>
        <w:spacing w:val="-2"/>
        <w:w w:val="99"/>
        <w:sz w:val="24"/>
        <w:szCs w:val="24"/>
        <w:lang w:val="pt-PT" w:eastAsia="pt-PT" w:bidi="pt-PT"/>
      </w:rPr>
    </w:lvl>
    <w:lvl w:ilvl="4">
      <w:numFmt w:val="bullet"/>
      <w:lvlText w:val="•"/>
      <w:lvlJc w:val="left"/>
      <w:pPr>
        <w:ind w:left="4326" w:hanging="841"/>
      </w:pPr>
      <w:rPr>
        <w:rFonts w:hint="default"/>
        <w:lang w:val="pt-PT" w:eastAsia="pt-PT" w:bidi="pt-PT"/>
      </w:rPr>
    </w:lvl>
    <w:lvl w:ilvl="5">
      <w:numFmt w:val="bullet"/>
      <w:lvlText w:val="•"/>
      <w:lvlJc w:val="left"/>
      <w:pPr>
        <w:ind w:left="5369" w:hanging="841"/>
      </w:pPr>
      <w:rPr>
        <w:rFonts w:hint="default"/>
        <w:lang w:val="pt-PT" w:eastAsia="pt-PT" w:bidi="pt-PT"/>
      </w:rPr>
    </w:lvl>
    <w:lvl w:ilvl="6">
      <w:numFmt w:val="bullet"/>
      <w:lvlText w:val="•"/>
      <w:lvlJc w:val="left"/>
      <w:pPr>
        <w:ind w:left="6413" w:hanging="841"/>
      </w:pPr>
      <w:rPr>
        <w:rFonts w:hint="default"/>
        <w:lang w:val="pt-PT" w:eastAsia="pt-PT" w:bidi="pt-PT"/>
      </w:rPr>
    </w:lvl>
    <w:lvl w:ilvl="7">
      <w:numFmt w:val="bullet"/>
      <w:lvlText w:val="•"/>
      <w:lvlJc w:val="left"/>
      <w:pPr>
        <w:ind w:left="7456" w:hanging="841"/>
      </w:pPr>
      <w:rPr>
        <w:rFonts w:hint="default"/>
        <w:lang w:val="pt-PT" w:eastAsia="pt-PT" w:bidi="pt-PT"/>
      </w:rPr>
    </w:lvl>
    <w:lvl w:ilvl="8">
      <w:numFmt w:val="bullet"/>
      <w:lvlText w:val="•"/>
      <w:lvlJc w:val="left"/>
      <w:pPr>
        <w:ind w:left="8499" w:hanging="841"/>
      </w:pPr>
      <w:rPr>
        <w:rFonts w:hint="default"/>
        <w:lang w:val="pt-PT" w:eastAsia="pt-PT" w:bidi="pt-PT"/>
      </w:rPr>
    </w:lvl>
  </w:abstractNum>
  <w:abstractNum w:abstractNumId="5">
    <w:nsid w:val="52E6122E"/>
    <w:multiLevelType w:val="multilevel"/>
    <w:tmpl w:val="D9A404A0"/>
    <w:lvl w:ilvl="0">
      <w:start w:val="9"/>
      <w:numFmt w:val="decimal"/>
      <w:lvlText w:val="%1"/>
      <w:lvlJc w:val="left"/>
      <w:pPr>
        <w:ind w:left="1948" w:hanging="420"/>
        <w:jc w:val="left"/>
      </w:pPr>
      <w:rPr>
        <w:rFonts w:hint="default"/>
        <w:lang w:val="pt-PT" w:eastAsia="pt-PT" w:bidi="pt-PT"/>
      </w:rPr>
    </w:lvl>
    <w:lvl w:ilvl="1">
      <w:start w:val="1"/>
      <w:numFmt w:val="decimal"/>
      <w:lvlText w:val="%1.%2."/>
      <w:lvlJc w:val="left"/>
      <w:pPr>
        <w:ind w:left="1948" w:hanging="420"/>
        <w:jc w:val="left"/>
      </w:pPr>
      <w:rPr>
        <w:rFonts w:ascii="Times New Roman" w:eastAsia="Times New Roman" w:hAnsi="Times New Roman" w:cs="Times New Roman" w:hint="default"/>
        <w:spacing w:val="-2"/>
        <w:w w:val="99"/>
        <w:sz w:val="24"/>
        <w:szCs w:val="24"/>
        <w:lang w:val="pt-PT" w:eastAsia="pt-PT" w:bidi="pt-PT"/>
      </w:rPr>
    </w:lvl>
    <w:lvl w:ilvl="2">
      <w:numFmt w:val="bullet"/>
      <w:lvlText w:val="•"/>
      <w:lvlJc w:val="left"/>
      <w:pPr>
        <w:ind w:left="2900" w:hanging="420"/>
      </w:pPr>
      <w:rPr>
        <w:rFonts w:hint="default"/>
        <w:lang w:val="pt-PT" w:eastAsia="pt-PT" w:bidi="pt-PT"/>
      </w:rPr>
    </w:lvl>
    <w:lvl w:ilvl="3">
      <w:numFmt w:val="bullet"/>
      <w:lvlText w:val="•"/>
      <w:lvlJc w:val="left"/>
      <w:pPr>
        <w:ind w:left="3861" w:hanging="420"/>
      </w:pPr>
      <w:rPr>
        <w:rFonts w:hint="default"/>
        <w:lang w:val="pt-PT" w:eastAsia="pt-PT" w:bidi="pt-PT"/>
      </w:rPr>
    </w:lvl>
    <w:lvl w:ilvl="4">
      <w:numFmt w:val="bullet"/>
      <w:lvlText w:val="•"/>
      <w:lvlJc w:val="left"/>
      <w:pPr>
        <w:ind w:left="4822" w:hanging="420"/>
      </w:pPr>
      <w:rPr>
        <w:rFonts w:hint="default"/>
        <w:lang w:val="pt-PT" w:eastAsia="pt-PT" w:bidi="pt-PT"/>
      </w:rPr>
    </w:lvl>
    <w:lvl w:ilvl="5">
      <w:numFmt w:val="bullet"/>
      <w:lvlText w:val="•"/>
      <w:lvlJc w:val="left"/>
      <w:pPr>
        <w:ind w:left="5782" w:hanging="420"/>
      </w:pPr>
      <w:rPr>
        <w:rFonts w:hint="default"/>
        <w:lang w:val="pt-PT" w:eastAsia="pt-PT" w:bidi="pt-PT"/>
      </w:rPr>
    </w:lvl>
    <w:lvl w:ilvl="6">
      <w:numFmt w:val="bullet"/>
      <w:lvlText w:val="•"/>
      <w:lvlJc w:val="left"/>
      <w:pPr>
        <w:ind w:left="6743" w:hanging="420"/>
      </w:pPr>
      <w:rPr>
        <w:rFonts w:hint="default"/>
        <w:lang w:val="pt-PT" w:eastAsia="pt-PT" w:bidi="pt-PT"/>
      </w:rPr>
    </w:lvl>
    <w:lvl w:ilvl="7">
      <w:numFmt w:val="bullet"/>
      <w:lvlText w:val="•"/>
      <w:lvlJc w:val="left"/>
      <w:pPr>
        <w:ind w:left="7704" w:hanging="420"/>
      </w:pPr>
      <w:rPr>
        <w:rFonts w:hint="default"/>
        <w:lang w:val="pt-PT" w:eastAsia="pt-PT" w:bidi="pt-PT"/>
      </w:rPr>
    </w:lvl>
    <w:lvl w:ilvl="8">
      <w:numFmt w:val="bullet"/>
      <w:lvlText w:val="•"/>
      <w:lvlJc w:val="left"/>
      <w:pPr>
        <w:ind w:left="8664" w:hanging="420"/>
      </w:pPr>
      <w:rPr>
        <w:rFonts w:hint="default"/>
        <w:lang w:val="pt-PT" w:eastAsia="pt-PT" w:bidi="pt-P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F8"/>
    <w:rsid w:val="00036AF8"/>
    <w:rsid w:val="007B7ED2"/>
    <w:rsid w:val="00BF0CE2"/>
    <w:rsid w:val="00C8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49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528"/>
      <w:jc w:val="both"/>
    </w:pPr>
  </w:style>
  <w:style w:type="paragraph" w:customStyle="1" w:styleId="TableParagraph">
    <w:name w:val="Table Paragraph"/>
    <w:basedOn w:val="Normal"/>
    <w:uiPriority w:val="1"/>
    <w:qFormat/>
    <w:rPr>
      <w:rFonts w:ascii="Calibri" w:eastAsia="Calibri" w:hAnsi="Calibri" w:cs="Calibri"/>
    </w:rPr>
  </w:style>
  <w:style w:type="paragraph" w:styleId="Textodebalo">
    <w:name w:val="Balloon Text"/>
    <w:basedOn w:val="Normal"/>
    <w:link w:val="TextodebaloChar"/>
    <w:uiPriority w:val="99"/>
    <w:semiHidden/>
    <w:unhideWhenUsed/>
    <w:rsid w:val="00C87467"/>
    <w:rPr>
      <w:rFonts w:ascii="Tahoma" w:hAnsi="Tahoma" w:cs="Tahoma"/>
      <w:sz w:val="16"/>
      <w:szCs w:val="16"/>
    </w:rPr>
  </w:style>
  <w:style w:type="character" w:customStyle="1" w:styleId="TextodebaloChar">
    <w:name w:val="Texto de balão Char"/>
    <w:basedOn w:val="Fontepargpadro"/>
    <w:link w:val="Textodebalo"/>
    <w:uiPriority w:val="99"/>
    <w:semiHidden/>
    <w:rsid w:val="00C87467"/>
    <w:rPr>
      <w:rFonts w:ascii="Tahoma" w:eastAsia="Times New Roman"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49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528"/>
      <w:jc w:val="both"/>
    </w:pPr>
  </w:style>
  <w:style w:type="paragraph" w:customStyle="1" w:styleId="TableParagraph">
    <w:name w:val="Table Paragraph"/>
    <w:basedOn w:val="Normal"/>
    <w:uiPriority w:val="1"/>
    <w:qFormat/>
    <w:rPr>
      <w:rFonts w:ascii="Calibri" w:eastAsia="Calibri" w:hAnsi="Calibri" w:cs="Calibri"/>
    </w:rPr>
  </w:style>
  <w:style w:type="paragraph" w:styleId="Textodebalo">
    <w:name w:val="Balloon Text"/>
    <w:basedOn w:val="Normal"/>
    <w:link w:val="TextodebaloChar"/>
    <w:uiPriority w:val="99"/>
    <w:semiHidden/>
    <w:unhideWhenUsed/>
    <w:rsid w:val="00C87467"/>
    <w:rPr>
      <w:rFonts w:ascii="Tahoma" w:hAnsi="Tahoma" w:cs="Tahoma"/>
      <w:sz w:val="16"/>
      <w:szCs w:val="16"/>
    </w:rPr>
  </w:style>
  <w:style w:type="character" w:customStyle="1" w:styleId="TextodebaloChar">
    <w:name w:val="Texto de balão Char"/>
    <w:basedOn w:val="Fontepargpadro"/>
    <w:link w:val="Textodebalo"/>
    <w:uiPriority w:val="99"/>
    <w:semiHidden/>
    <w:rsid w:val="00C87467"/>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t_bope@pmerj.rj.gov.br" TargetMode="External"/><Relationship Id="rId5" Type="http://schemas.openxmlformats.org/officeDocument/2006/relationships/webSettings" Target="webSettings.xml"/><Relationship Id="rId10" Type="http://schemas.openxmlformats.org/officeDocument/2006/relationships/hyperlink" Target="mailto:projetos.coe@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7527</Words>
  <Characters>40647</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
  <LinksUpToDate>false</LinksUpToDate>
  <CharactersWithSpaces>48078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DLP-PESQUISA-05</cp:lastModifiedBy>
  <cp:revision>2</cp:revision>
  <dcterms:created xsi:type="dcterms:W3CDTF">2020-07-06T14:38:00Z</dcterms:created>
  <dcterms:modified xsi:type="dcterms:W3CDTF">2020-07-06T14:38:00Z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Microsoft® Word 2010</vt:lpwstr>
  </property>
  <property fmtid="{D5CDD505-2E9C-101B-9397-08002B2CF9AE}" pid="4" name="LastSaved">
    <vt:filetime>2020-07-06T00:00:00Z</vt:filetime>
  </property>
</Properties>
</file>