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D80" w:rsidRPr="00FD2531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r>
        <w:t>Telefone:_____</w:t>
      </w:r>
      <w:r w:rsidR="00ED5DF0">
        <w:t>_______________</w:t>
      </w:r>
      <w:r>
        <w:t>email:_____________________________________________________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F60C66">
        <w:rPr>
          <w:b/>
        </w:rPr>
        <w:t xml:space="preserve">nº </w:t>
      </w:r>
      <w:r w:rsidR="000C602D">
        <w:rPr>
          <w:b/>
        </w:rPr>
        <w:t>E-35</w:t>
      </w:r>
      <w:r w:rsidR="00F60C66" w:rsidRPr="00F60C66">
        <w:rPr>
          <w:b/>
        </w:rPr>
        <w:t>/</w:t>
      </w:r>
      <w:r w:rsidR="00B6020C">
        <w:rPr>
          <w:b/>
        </w:rPr>
        <w:t>0</w:t>
      </w:r>
      <w:r w:rsidR="000C602D">
        <w:rPr>
          <w:b/>
        </w:rPr>
        <w:t>9</w:t>
      </w:r>
      <w:r w:rsidR="00B6020C">
        <w:rPr>
          <w:b/>
        </w:rPr>
        <w:t>1</w:t>
      </w:r>
      <w:r w:rsidR="00F60C66" w:rsidRPr="00F60C66">
        <w:rPr>
          <w:b/>
        </w:rPr>
        <w:t>/</w:t>
      </w:r>
      <w:r w:rsidR="001777A9">
        <w:rPr>
          <w:b/>
        </w:rPr>
        <w:t>69</w:t>
      </w:r>
      <w:r w:rsidR="00F60C66" w:rsidRPr="00F60C66">
        <w:rPr>
          <w:b/>
        </w:rPr>
        <w:t>/20</w:t>
      </w:r>
      <w:r w:rsidR="00B6020C">
        <w:rPr>
          <w:b/>
        </w:rPr>
        <w:t>20</w:t>
      </w:r>
      <w:r w:rsidR="00670CCD">
        <w:rPr>
          <w:b/>
        </w:rPr>
        <w:t>.</w:t>
      </w:r>
    </w:p>
    <w:p w:rsidR="00E67D80" w:rsidRDefault="00E67D80" w:rsidP="005C1E52"/>
    <w:tbl>
      <w:tblPr>
        <w:tblW w:w="11181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91"/>
        <w:gridCol w:w="850"/>
        <w:gridCol w:w="4394"/>
        <w:gridCol w:w="1418"/>
        <w:gridCol w:w="1276"/>
        <w:gridCol w:w="1276"/>
        <w:gridCol w:w="1276"/>
      </w:tblGrid>
      <w:tr w:rsidR="001777A9" w:rsidTr="001777A9">
        <w:trPr>
          <w:trHeight w:val="898"/>
        </w:trPr>
        <w:tc>
          <w:tcPr>
            <w:tcW w:w="691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bCs/>
                <w:sz w:val="20"/>
                <w:szCs w:val="20"/>
              </w:rPr>
              <w:t>DESCRIÇÃO SIGA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MATERIAL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QTD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ANUAL</w:t>
            </w:r>
          </w:p>
        </w:tc>
        <w:tc>
          <w:tcPr>
            <w:tcW w:w="1276" w:type="dxa"/>
          </w:tcPr>
          <w:p w:rsidR="001777A9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UNITARIO</w:t>
            </w:r>
          </w:p>
        </w:tc>
        <w:tc>
          <w:tcPr>
            <w:tcW w:w="1276" w:type="dxa"/>
          </w:tcPr>
          <w:p w:rsidR="001777A9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 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1777A9" w:rsidTr="001777A9">
        <w:trPr>
          <w:trHeight w:val="2676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EC5E9D">
            <w:pPr>
              <w:jc w:val="center"/>
              <w:rPr>
                <w:sz w:val="20"/>
              </w:rPr>
            </w:pPr>
            <w:bookmarkStart w:id="0" w:name="_GoBack" w:colFirst="5" w:colLast="6"/>
            <w:r w:rsidRPr="00153013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77A9" w:rsidRPr="00153013" w:rsidRDefault="001777A9" w:rsidP="00EC5E9D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73440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77A9" w:rsidRPr="00153013" w:rsidRDefault="001777A9" w:rsidP="00EC5E9D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VITAMINAS E SUBSTANCIAS MINERAIS, PRINCIPIO ATIVO: ACIDO ASCORBICO ( VITAMINA C ), FORMA FARMACEUTICA: SOLUCAO INJETAVEL, CONCENTRACAO / DOSAGEM: 100mg/ml, UNIDADE: mg/ml, VOLUME: 5 ML, APRESENTACAO: AMPOLA, ACESSORIO: NAO APLICAVEL </w:t>
            </w:r>
            <w:r w:rsidRPr="00153013">
              <w:rPr>
                <w:sz w:val="20"/>
              </w:rPr>
              <w:br/>
              <w:t xml:space="preserve">Código do Item: 6443.001.0083 (ID - 73440)  UN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77A9" w:rsidRPr="00153013" w:rsidRDefault="001777A9" w:rsidP="00EC5E9D">
            <w:pPr>
              <w:jc w:val="center"/>
              <w:rPr>
                <w:sz w:val="20"/>
              </w:rPr>
            </w:pPr>
            <w:proofErr w:type="gramStart"/>
            <w:r w:rsidRPr="00153013">
              <w:rPr>
                <w:sz w:val="20"/>
              </w:rPr>
              <w:t>ácido</w:t>
            </w:r>
            <w:proofErr w:type="gramEnd"/>
            <w:r w:rsidRPr="00153013">
              <w:rPr>
                <w:sz w:val="20"/>
              </w:rPr>
              <w:t xml:space="preserve"> ascórbico (vitamina C) 100mg/ml  injetável 5ml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77A9" w:rsidRPr="00153013" w:rsidRDefault="001777A9" w:rsidP="00EC5E9D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2640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7A9" w:rsidRPr="00153013" w:rsidRDefault="001777A9" w:rsidP="00EC5E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7A9" w:rsidRPr="00153013" w:rsidRDefault="001777A9" w:rsidP="00EC5E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17087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VITAMINAS E SUBSTANCIAS MINERAIS, PRINCIPIO ATIVO: ACIDO ASCORBICO (VITAMINA C), FORMA FARMACEUTICA: COMPRIMIDO, CONCENTRACAO / DOSAGEM: 500, UNIDADE: MG, VOLUME: NAO APLICAVEL, APRESENTACAO: NAO APLICAVEL, ACESSORIO: NAO APLICAVEL </w:t>
            </w:r>
            <w:r w:rsidRPr="00153013">
              <w:rPr>
                <w:sz w:val="20"/>
              </w:rPr>
              <w:br/>
              <w:t xml:space="preserve">Código do Item: 6447.001.0005 (ID - 17087)    </w:t>
            </w:r>
            <w:r w:rsidRPr="00153013">
              <w:rPr>
                <w:b/>
                <w:bCs/>
                <w:sz w:val="20"/>
              </w:rPr>
              <w:t>Observação: Apresentação comprimido ou cápsula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gramStart"/>
            <w:r w:rsidRPr="00153013">
              <w:rPr>
                <w:sz w:val="20"/>
              </w:rPr>
              <w:t>ácido</w:t>
            </w:r>
            <w:proofErr w:type="gramEnd"/>
            <w:r w:rsidRPr="00153013">
              <w:rPr>
                <w:sz w:val="20"/>
              </w:rPr>
              <w:t xml:space="preserve"> ascórbico (vitamina C) 500mg 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5940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58198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PSICOESTIMULADORES, PRINCIPIO ATIVO: ATROPINA SULFATO, CONCENTRACAO / DOSAGEM: 0,25, UNIDADE: MG/ML, VOLUME: 1ML, APRESENTACAO: AMPOLA </w:t>
            </w:r>
            <w:r w:rsidRPr="00153013">
              <w:rPr>
                <w:sz w:val="20"/>
              </w:rPr>
              <w:br/>
              <w:t xml:space="preserve">Código do Item: 6470.001.0020 (ID - 58198)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gramStart"/>
            <w:r w:rsidRPr="00153013">
              <w:rPr>
                <w:sz w:val="20"/>
              </w:rPr>
              <w:t>atropina</w:t>
            </w:r>
            <w:proofErr w:type="gramEnd"/>
            <w:r w:rsidRPr="00153013">
              <w:rPr>
                <w:sz w:val="20"/>
              </w:rPr>
              <w:t xml:space="preserve"> sulfato 0,25mg/ml injetável 1ml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13500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17250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LAXATIVOS, PRINCIPIO ATIVO: BISACODIL, FORMA FARMACEUTICA: COMPRIMIDO, CONCENTRACAO / DOSAGEM: 5, UNIDADE: MG, VOLUME: NAO APLICAVEL, </w:t>
            </w:r>
            <w:r w:rsidRPr="00153013">
              <w:rPr>
                <w:sz w:val="20"/>
              </w:rPr>
              <w:lastRenderedPageBreak/>
              <w:t xml:space="preserve">APRESENTACAO: NAO APLICAVEL, ACESSORIO: NAO APLICAVEL </w:t>
            </w:r>
            <w:r w:rsidRPr="00153013">
              <w:rPr>
                <w:sz w:val="20"/>
              </w:rPr>
              <w:br/>
              <w:t xml:space="preserve">Código do Item: 6431.001.0015 (ID - 17250)  </w:t>
            </w:r>
            <w:r w:rsidRPr="00153013">
              <w:rPr>
                <w:b/>
                <w:bCs/>
                <w:sz w:val="20"/>
              </w:rPr>
              <w:t>Observação: Apresentação comprimido ou cápsula</w:t>
            </w:r>
            <w:r w:rsidRPr="00153013"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153013">
              <w:rPr>
                <w:sz w:val="20"/>
              </w:rPr>
              <w:lastRenderedPageBreak/>
              <w:t>bisacodil</w:t>
            </w:r>
            <w:proofErr w:type="spellEnd"/>
            <w:proofErr w:type="gramEnd"/>
            <w:r w:rsidRPr="00153013">
              <w:rPr>
                <w:sz w:val="20"/>
              </w:rPr>
              <w:t xml:space="preserve"> 5mg sólido oral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3960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lastRenderedPageBreak/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17269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ANTIEMETICOS E PROCINETICOS, PRINCIPIO ATIVO: BROMOPRIDA, FORMA FARMACEUTICA: CÁPSULA, CONCENTRACAO / DOSAGEM: 10, UNIDADE: MG, VOLUME: NAO APLICAVEL, APRESENTACAO: NAO APLICAVEL, ACESSORIO: NAO APLICAVEL </w:t>
            </w:r>
            <w:r w:rsidRPr="00153013">
              <w:rPr>
                <w:sz w:val="20"/>
              </w:rPr>
              <w:br/>
              <w:t xml:space="preserve">Código do Item: 6428.001.0010 (ID - 17269)  </w:t>
            </w:r>
            <w:r w:rsidRPr="00153013">
              <w:rPr>
                <w:b/>
                <w:bCs/>
                <w:sz w:val="20"/>
              </w:rPr>
              <w:t>Observação: Apresentação comprimido ou cápsula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spellStart"/>
            <w:r w:rsidRPr="00153013">
              <w:rPr>
                <w:sz w:val="20"/>
              </w:rPr>
              <w:t>Bromoprida</w:t>
            </w:r>
            <w:proofErr w:type="spellEnd"/>
            <w:r w:rsidRPr="00153013">
              <w:rPr>
                <w:sz w:val="20"/>
              </w:rPr>
              <w:t xml:space="preserve"> 10mg sólido oral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15840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17271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ANTIEMETICOS E PROCINETICOS, PRINCIPIO ATIVO: BROMOPRIDA, FORMA FARMACEUTICA: SOLUCAO ORAL, CONCENTRACAO / DOSAGEM: 4, UNIDADE: MG/ML, VOLUME: 20ML, APRESENTACAO: FRASCO CONTA GOTAS, ACESSORIO: NAO APLICAVEL </w:t>
            </w:r>
            <w:r w:rsidRPr="00153013">
              <w:rPr>
                <w:sz w:val="20"/>
              </w:rPr>
              <w:br/>
              <w:t xml:space="preserve">Código do Item: 6428.001.0012 (ID - 17271)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153013">
              <w:rPr>
                <w:sz w:val="20"/>
              </w:rPr>
              <w:t>bromoprida</w:t>
            </w:r>
            <w:proofErr w:type="spellEnd"/>
            <w:proofErr w:type="gramEnd"/>
            <w:r w:rsidRPr="00153013">
              <w:rPr>
                <w:sz w:val="20"/>
              </w:rPr>
              <w:t xml:space="preserve"> 4mg/ml</w:t>
            </w:r>
            <w:r w:rsidRPr="00153013">
              <w:rPr>
                <w:sz w:val="20"/>
              </w:rPr>
              <w:tab/>
              <w:t>solução oral (frasco conta-gotas de 20ml)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3021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17270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ANTIEMETICOS E PROCINETICOS, PRINCIPIO ATIVO: BROMOPRIDA, FORMA FARMACEUTICA: SOLUCAO INJETAVEL, CONCENTRACAO / DOSAGEM: 5, UNIDADE: MG/ML, VOLUME: 2ML, APRESENTACAO: AMPOLA, ACESSORIO: NAO APLICAVEL </w:t>
            </w:r>
            <w:r w:rsidRPr="00153013">
              <w:rPr>
                <w:sz w:val="20"/>
              </w:rPr>
              <w:br/>
              <w:t xml:space="preserve">Código do Item: 6428.001.0011 (ID - 17270)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153013">
              <w:rPr>
                <w:sz w:val="20"/>
              </w:rPr>
              <w:t>bromoprida</w:t>
            </w:r>
            <w:proofErr w:type="spellEnd"/>
            <w:proofErr w:type="gramEnd"/>
            <w:r w:rsidRPr="00153013">
              <w:rPr>
                <w:sz w:val="20"/>
              </w:rPr>
              <w:t xml:space="preserve"> 5mg/ml</w:t>
            </w:r>
            <w:r w:rsidRPr="00153013">
              <w:rPr>
                <w:sz w:val="20"/>
              </w:rPr>
              <w:tab/>
              <w:t xml:space="preserve"> injetável 2ml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39600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85785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VITAMINAS E SUBSTANCIAS MINERAIS, PRINCIPIO ATIVO: CARBONATO DE CALCIO (EQUIVALENTE A 500 MG DE CALCIO), FORMA FARMACEUTICA: COMPRIMIDO, CONCENTRACAO / DOSAGEM: 1250, UNIDADE: MG, VOLUME: N/A, APRESENTACAO: N/A, ACESSORIO: N/A </w:t>
            </w:r>
            <w:r w:rsidRPr="00153013">
              <w:rPr>
                <w:sz w:val="20"/>
              </w:rPr>
              <w:br/>
              <w:t xml:space="preserve">Código do Item: 6443.001.0103 (ID - 85785) </w:t>
            </w:r>
            <w:r w:rsidRPr="00153013">
              <w:rPr>
                <w:b/>
                <w:bCs/>
                <w:sz w:val="20"/>
              </w:rPr>
              <w:t>Observação: Apresentação comprimido ou cápsula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gramStart"/>
            <w:r w:rsidRPr="00153013">
              <w:rPr>
                <w:sz w:val="20"/>
              </w:rPr>
              <w:t>carbonato</w:t>
            </w:r>
            <w:proofErr w:type="gramEnd"/>
            <w:r w:rsidRPr="00153013">
              <w:rPr>
                <w:sz w:val="20"/>
              </w:rPr>
              <w:t xml:space="preserve"> de cálcio 1.250mg (equivalente a 500mg de cálcio) sólido oral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5280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144552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ANTISSEPTICOS, PRINCIPIO ATIVO: CETILPIRIDINIO CLORETO, FORMA FARMACEUTICA: COLUTORIO, CONCENTRACAO / DOSAGEM: 0,5, UNIDADE: MG/ML, VOLUME: 300ML, APRESENTACAO: FRASCO, ACESSORIO: N/A, FORMA FORNECIMENTO: UNIDADE </w:t>
            </w:r>
            <w:r w:rsidRPr="00153013">
              <w:rPr>
                <w:sz w:val="20"/>
              </w:rPr>
              <w:br/>
              <w:t>Código do Item: 6489.001.0116 (ID - 144552)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153013">
              <w:rPr>
                <w:sz w:val="20"/>
              </w:rPr>
              <w:t>cetilpiridínio</w:t>
            </w:r>
            <w:proofErr w:type="spellEnd"/>
            <w:proofErr w:type="gramEnd"/>
            <w:r w:rsidRPr="00153013">
              <w:rPr>
                <w:sz w:val="20"/>
              </w:rPr>
              <w:t xml:space="preserve"> cloreto 0,5mg/ml solução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17440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VITAMINAS E </w:t>
            </w:r>
            <w:r w:rsidRPr="00153013">
              <w:rPr>
                <w:sz w:val="20"/>
              </w:rPr>
              <w:lastRenderedPageBreak/>
              <w:t xml:space="preserve">SUBSTANCIAS MINERAIS, PRINCIPIO ATIVO: CLORETO DE POTASSIO 6%, FORMA FARMACEUTICA: SOLUCAO ORAL, CONCENTRACAO / DOSAGEM: 60, UNIDADE: MG/ML, VOLUME: 100ML, APRESENTACAO: FRASCO, ACESSORIO: NAO APLICAVEL </w:t>
            </w:r>
            <w:r w:rsidRPr="00153013">
              <w:rPr>
                <w:sz w:val="20"/>
              </w:rPr>
              <w:br/>
              <w:t xml:space="preserve">Código do Item: 6443.001.0025 (ID - 17440)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gramStart"/>
            <w:r w:rsidRPr="00153013">
              <w:rPr>
                <w:sz w:val="20"/>
              </w:rPr>
              <w:lastRenderedPageBreak/>
              <w:t>cloreto</w:t>
            </w:r>
            <w:proofErr w:type="gramEnd"/>
            <w:r w:rsidRPr="00153013">
              <w:rPr>
                <w:sz w:val="20"/>
              </w:rPr>
              <w:t xml:space="preserve"> de potássio </w:t>
            </w:r>
            <w:r w:rsidRPr="00153013">
              <w:rPr>
                <w:sz w:val="20"/>
              </w:rPr>
              <w:tab/>
              <w:t xml:space="preserve">6% </w:t>
            </w:r>
            <w:r w:rsidRPr="00153013">
              <w:rPr>
                <w:sz w:val="20"/>
              </w:rPr>
              <w:lastRenderedPageBreak/>
              <w:t>líquido oral  (frasco de 100ml)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lastRenderedPageBreak/>
              <w:t>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119463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REPOSICAO HIDROELETROLITICA E ALIMENTACAO PARENTERAL, PRINCIPIO ATIVO: CLORETO DE POTASSIO, FORMA FARMACEUTICA: DRAGEA, CONCENTRACAO / DOSAGEM: 600, UNIDADE: MG, VOLUME: N/A, APRESENTACAO: N/A, ACESSORIO: N/A </w:t>
            </w:r>
            <w:r w:rsidRPr="00153013">
              <w:rPr>
                <w:sz w:val="20"/>
              </w:rPr>
              <w:br/>
              <w:t xml:space="preserve">Código do Item: 6443.001.0120 (ID - 119463)  </w:t>
            </w:r>
            <w:r w:rsidRPr="00153013">
              <w:rPr>
                <w:b/>
                <w:bCs/>
                <w:sz w:val="20"/>
              </w:rPr>
              <w:t>Observação: Apresentação comprimido ou cápsula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gramStart"/>
            <w:r w:rsidRPr="00153013">
              <w:rPr>
                <w:sz w:val="20"/>
              </w:rPr>
              <w:t>cloreto</w:t>
            </w:r>
            <w:proofErr w:type="gramEnd"/>
            <w:r w:rsidRPr="00153013">
              <w:rPr>
                <w:sz w:val="20"/>
              </w:rPr>
              <w:t xml:space="preserve"> de potássio</w:t>
            </w:r>
            <w:r w:rsidRPr="00153013">
              <w:rPr>
                <w:sz w:val="20"/>
              </w:rPr>
              <w:tab/>
              <w:t>600mg 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118233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ANTISSEPTICOS, PRINCIPIO ATIVO: CLOREXIDINA GLUCONATO, FORMA FARMACEUTICA: SOLUCAO ORAL, CONCENTRACAO / DOSAGEM: 0,12%, UNIDADE: ML, VOLUME: 250ML, APRESENTACAO: FRASCO, ACESSORIO: N/A </w:t>
            </w:r>
            <w:r w:rsidRPr="00153013">
              <w:rPr>
                <w:sz w:val="20"/>
              </w:rPr>
              <w:br/>
              <w:t>Código do Item: 6489.001.0081 (ID - 118233)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spellStart"/>
            <w:r w:rsidRPr="00153013">
              <w:rPr>
                <w:sz w:val="20"/>
              </w:rPr>
              <w:t>Clorexidina</w:t>
            </w:r>
            <w:proofErr w:type="spellEnd"/>
            <w:r w:rsidRPr="00153013">
              <w:rPr>
                <w:sz w:val="20"/>
              </w:rPr>
              <w:t xml:space="preserve"> 0,12% solução aquosa (frasco de 250ml)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110980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VITAMINAS E SUBSTANCIAS MINERAIS, PRINCIPIO ATIVO: COLECALCIFEROL (VITAMINA D) GOTAS, FORMA FARMACEUTICA: SOLUCAO ORAL, CONCENTRACAO / DOSAGEM: 200, UNIDADE: UI/GOTA, VOLUME: 10 ML, APRESENTACAO: FRASCO, ACESSORIO: N/A </w:t>
            </w:r>
            <w:r w:rsidRPr="00153013">
              <w:rPr>
                <w:sz w:val="20"/>
              </w:rPr>
              <w:br/>
              <w:t xml:space="preserve">Código do Item: 6443.001.0115 (ID - 110980)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153013">
              <w:rPr>
                <w:sz w:val="20"/>
              </w:rPr>
              <w:t>colecalciferol</w:t>
            </w:r>
            <w:proofErr w:type="spellEnd"/>
            <w:proofErr w:type="gramEnd"/>
            <w:r w:rsidRPr="00153013">
              <w:rPr>
                <w:sz w:val="20"/>
              </w:rPr>
              <w:t xml:space="preserve"> (vitamina D) 200UI/gota solução oral (frasco conta-gotas de 10ml)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118735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ANTIEMETICOS E PROCINETICOS, PRINCIPIO ATIVO: DIMENIDRINATO+CLORIDRATO DE PIRIDOXINA (VITAMINA B6), FORMA FARMACEUTICA: SOLUCAO INJETAVEL, CONCENTRACAO / DOSAGEM: 50 + 50, UNIDADE: mg + mg, VOLUME: 1 ml, APRESENTACAO: AMPOLA, ACESSORIO: n/a </w:t>
            </w:r>
            <w:r w:rsidRPr="00153013">
              <w:rPr>
                <w:sz w:val="20"/>
              </w:rPr>
              <w:br/>
              <w:t xml:space="preserve">Código do Item: 6428.001.0028 (ID - 118735)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153013">
              <w:rPr>
                <w:sz w:val="20"/>
              </w:rPr>
              <w:t>dimenidrinato</w:t>
            </w:r>
            <w:proofErr w:type="spellEnd"/>
            <w:proofErr w:type="gramEnd"/>
            <w:r w:rsidRPr="00153013">
              <w:rPr>
                <w:sz w:val="20"/>
              </w:rPr>
              <w:t xml:space="preserve"> + piridoxina  50mg/ml + 50mg/ml injetável 1ml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18067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ANTIEMETICOS E PROCINETICOS, PRINCIPIO ATIVO: BROMETO DE N-BUTILESCOPOLAMINA, FORMA FARMACEUTICA: SOLUCAO INJETAVEL, CONCENTRACAO / DOSAGEM: 20, UNIDADE: MG/ML, VOLUME: 1ML, APRESENTACAO: AMPOLA, ACESSORIO: NAO APLICAVEL </w:t>
            </w:r>
            <w:r w:rsidRPr="00153013">
              <w:rPr>
                <w:sz w:val="20"/>
              </w:rPr>
              <w:br/>
              <w:t xml:space="preserve">Código do Item: 6470.001.0010 (ID - 18067)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gramStart"/>
            <w:r w:rsidRPr="00153013">
              <w:rPr>
                <w:sz w:val="20"/>
              </w:rPr>
              <w:t>escopolamina</w:t>
            </w:r>
            <w:proofErr w:type="gramEnd"/>
            <w:r w:rsidRPr="00153013">
              <w:rPr>
                <w:sz w:val="20"/>
              </w:rPr>
              <w:t xml:space="preserve"> n-</w:t>
            </w:r>
            <w:proofErr w:type="spellStart"/>
            <w:r w:rsidRPr="00153013">
              <w:rPr>
                <w:sz w:val="20"/>
              </w:rPr>
              <w:t>butil</w:t>
            </w:r>
            <w:proofErr w:type="spellEnd"/>
            <w:r w:rsidRPr="00153013">
              <w:rPr>
                <w:sz w:val="20"/>
              </w:rPr>
              <w:t xml:space="preserve"> (</w:t>
            </w:r>
            <w:proofErr w:type="spellStart"/>
            <w:r w:rsidRPr="00153013">
              <w:rPr>
                <w:sz w:val="20"/>
              </w:rPr>
              <w:t>hioscina</w:t>
            </w:r>
            <w:proofErr w:type="spellEnd"/>
            <w:r w:rsidRPr="00153013">
              <w:rPr>
                <w:sz w:val="20"/>
              </w:rPr>
              <w:t>) 20mg/ml injetável 1ml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17160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58180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ANTIEMETICOS E PROCINETICOS, PRINCIPIO ATIVO: N-BUTIL BROMETO ESCOPOLAMINA, FORMA </w:t>
            </w:r>
            <w:r w:rsidRPr="00153013">
              <w:rPr>
                <w:sz w:val="20"/>
              </w:rPr>
              <w:lastRenderedPageBreak/>
              <w:t xml:space="preserve">FARMACEUTICA: COMPRIMIDO, CONCENTRACAO / DOSAGEM: 10, UNIDADE: MG, VOLUME: N/A, APRESENTACAO: N/A, ACESSORIO: N/A </w:t>
            </w:r>
            <w:r w:rsidRPr="00153013">
              <w:rPr>
                <w:sz w:val="20"/>
              </w:rPr>
              <w:br/>
              <w:t xml:space="preserve">Código do Item: 6470.001.0019 (ID - 58180) </w:t>
            </w:r>
            <w:r w:rsidRPr="00153013">
              <w:rPr>
                <w:sz w:val="20"/>
              </w:rPr>
              <w:br/>
            </w:r>
            <w:r w:rsidRPr="00153013">
              <w:rPr>
                <w:b/>
                <w:bCs/>
                <w:sz w:val="20"/>
              </w:rPr>
              <w:t>Observação: Apresentação comprimido ou cápsula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gramStart"/>
            <w:r w:rsidRPr="00153013">
              <w:rPr>
                <w:sz w:val="20"/>
              </w:rPr>
              <w:lastRenderedPageBreak/>
              <w:t>escopolamina</w:t>
            </w:r>
            <w:proofErr w:type="gramEnd"/>
            <w:r w:rsidRPr="00153013">
              <w:rPr>
                <w:sz w:val="20"/>
              </w:rPr>
              <w:t xml:space="preserve"> n-</w:t>
            </w:r>
            <w:proofErr w:type="spellStart"/>
            <w:r w:rsidRPr="00153013">
              <w:rPr>
                <w:sz w:val="20"/>
              </w:rPr>
              <w:t>butil</w:t>
            </w:r>
            <w:proofErr w:type="spellEnd"/>
            <w:r w:rsidRPr="00153013">
              <w:rPr>
                <w:sz w:val="20"/>
              </w:rPr>
              <w:t xml:space="preserve"> (</w:t>
            </w:r>
            <w:proofErr w:type="spellStart"/>
            <w:r w:rsidRPr="00153013">
              <w:rPr>
                <w:sz w:val="20"/>
              </w:rPr>
              <w:t>hioscina</w:t>
            </w:r>
            <w:proofErr w:type="spellEnd"/>
            <w:r w:rsidRPr="00153013">
              <w:rPr>
                <w:sz w:val="20"/>
              </w:rPr>
              <w:t>)10mg 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lastRenderedPageBreak/>
              <w:t>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64214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HIPERGLICEMIANTES, PRINCIPIO ATIVO: GLIBENCLAMIDA, FORMA FARMACEUTICA: COMPRIMIDO, CONCENTRACAO / DOSAGEM: 5 MG, UNIDADE: MG, VOLUME: NAO APLICAVEL, APRESENTACAO: CARTELA, ACESSORIO: NAO APLICAVEL </w:t>
            </w:r>
            <w:r w:rsidRPr="00153013">
              <w:rPr>
                <w:sz w:val="20"/>
              </w:rPr>
              <w:br/>
              <w:t xml:space="preserve">Código do Item: 6402.001.0004 (ID - 64214) </w:t>
            </w:r>
            <w:r w:rsidRPr="00153013">
              <w:rPr>
                <w:b/>
                <w:bCs/>
                <w:sz w:val="20"/>
              </w:rPr>
              <w:t>Observação: Apresentação comprimido ou cápsula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153013">
              <w:rPr>
                <w:sz w:val="20"/>
              </w:rPr>
              <w:t>glibenclamida</w:t>
            </w:r>
            <w:proofErr w:type="spellEnd"/>
            <w:r w:rsidRPr="00153013">
              <w:rPr>
                <w:sz w:val="20"/>
              </w:rPr>
              <w:t xml:space="preserve">  5</w:t>
            </w:r>
            <w:proofErr w:type="gramEnd"/>
            <w:r w:rsidRPr="00153013">
              <w:rPr>
                <w:sz w:val="20"/>
              </w:rPr>
              <w:t>mg 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142378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SOLUCOES HIDROELETROLITICAS E CORRETORAS DO EQUILIBRIO ACIDO-BASE, PRINCIPIO ATIVO: GLICERINA CLISTER, FORMA FARMACEUTICA: LIQUIDO, CONCENTRACAO / DOSAGEM: 12, UNIDADE: %, VOLUME: 500 ML, APRESENTACAO: FRASCO/BOLSA, ACESSORIO: COM EQUIPO, FORMA FORNECIMENTO: UNIDADE </w:t>
            </w:r>
            <w:r w:rsidRPr="00153013">
              <w:rPr>
                <w:sz w:val="20"/>
              </w:rPr>
              <w:br/>
              <w:t xml:space="preserve">Código do Item: 6443.001.0136 (ID - 142378)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gramStart"/>
            <w:r w:rsidRPr="00153013">
              <w:rPr>
                <w:sz w:val="20"/>
              </w:rPr>
              <w:t>glicerina</w:t>
            </w:r>
            <w:proofErr w:type="gramEnd"/>
            <w:r w:rsidRPr="00153013">
              <w:rPr>
                <w:sz w:val="20"/>
              </w:rPr>
              <w:t xml:space="preserve"> 12% </w:t>
            </w:r>
            <w:proofErr w:type="spellStart"/>
            <w:r w:rsidRPr="00153013">
              <w:rPr>
                <w:sz w:val="20"/>
              </w:rPr>
              <w:t>enema</w:t>
            </w:r>
            <w:proofErr w:type="spellEnd"/>
            <w:r w:rsidRPr="00153013">
              <w:rPr>
                <w:sz w:val="20"/>
              </w:rPr>
              <w:t xml:space="preserve"> (frasco de 500ml)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58294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LAXATIVOS, PRINCIPIO ATIVO: GLICERINA, FORMA FARMACEUTICA: SUPOSITORIO ADULTO, CONCENTRACAO / DOSAGEM: 92/95, UNIDADE: %, VOLUME: N/A, APRESENTACAO: N/A, ACESSORIO: N/A </w:t>
            </w:r>
            <w:r w:rsidRPr="00153013">
              <w:rPr>
                <w:sz w:val="20"/>
              </w:rPr>
              <w:br/>
              <w:t xml:space="preserve">Código do Item: 6431.001.0023 (ID - 58294)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gramStart"/>
            <w:r w:rsidRPr="00153013">
              <w:rPr>
                <w:sz w:val="20"/>
              </w:rPr>
              <w:t>glicerina</w:t>
            </w:r>
            <w:proofErr w:type="gramEnd"/>
            <w:r w:rsidRPr="00153013">
              <w:rPr>
                <w:sz w:val="20"/>
              </w:rPr>
              <w:t xml:space="preserve"> 95% supositório adulto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58296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LAXATIVOS, PRINCIPIO ATIVO: GLICERINA, FORMA FARMACEUTICA: SUPOSITORIO INFANTIL, CONCENTRACAO / DOSAGEM: 92/95, UNIDADE: %, VOLUME: N/A, APRESENTACAO: N/A, ACESSORIO: N/A </w:t>
            </w:r>
            <w:r w:rsidRPr="00153013">
              <w:rPr>
                <w:sz w:val="20"/>
              </w:rPr>
              <w:br/>
              <w:t xml:space="preserve">Código do Item: 6431.001.0024 (ID - 58296)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Glicerina 95% supositório infantil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18309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SOLUCOES HIDROELETROLITICAS E CORRETORAS DO EQUILIBRIO ACIDO-BASE, PRINCIPIO ATIVO: GLUCONATO DE CALCIO, FORMA FARMACEUTICA: SOLUCAO INJETAVEL, CONCENTRACAO / DOSAGEM: 10, UNIDADE: %, VOLUME: 10ML, APRESENTACAO: AMPOLA, ACESSORIO: NAO APLICAVEL </w:t>
            </w:r>
            <w:r w:rsidRPr="00153013">
              <w:rPr>
                <w:sz w:val="20"/>
              </w:rPr>
              <w:br/>
              <w:t xml:space="preserve">Código do Item: 6443.001.0012 (ID - 18309)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153013">
              <w:rPr>
                <w:sz w:val="20"/>
              </w:rPr>
              <w:t>gluconato</w:t>
            </w:r>
            <w:proofErr w:type="spellEnd"/>
            <w:proofErr w:type="gramEnd"/>
            <w:r w:rsidRPr="00153013">
              <w:rPr>
                <w:sz w:val="20"/>
              </w:rPr>
              <w:t xml:space="preserve"> de cálcio 10% injetável 10ml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2904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80132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ANTIACIDOS E INIBIDORES DA SECRECAO GASTRICA, PRINCIPIO ATIVO: HIDROXIDO DE ALUMINIO+HIDROXIDO DE MAGNESIO, FORMA FARMACEUTICA: SUSPENSAO ORAL, CONCENTRACAO / DOSAGEM: (6%)60 + 40(4%), </w:t>
            </w:r>
            <w:r w:rsidRPr="00153013">
              <w:rPr>
                <w:sz w:val="20"/>
              </w:rPr>
              <w:lastRenderedPageBreak/>
              <w:t xml:space="preserve">UNIDADE: MG/ML, VOLUME: 240ML, APRESENTACAO: FRASCO, ACESSORIO: N/A </w:t>
            </w:r>
            <w:r w:rsidRPr="00153013">
              <w:rPr>
                <w:sz w:val="20"/>
              </w:rPr>
              <w:br/>
              <w:t xml:space="preserve">Código do Item: 6427.001.0036 (ID - 80132)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gramStart"/>
            <w:r w:rsidRPr="00153013">
              <w:rPr>
                <w:sz w:val="20"/>
              </w:rPr>
              <w:lastRenderedPageBreak/>
              <w:t>hidróxido</w:t>
            </w:r>
            <w:proofErr w:type="gramEnd"/>
            <w:r w:rsidRPr="00153013">
              <w:rPr>
                <w:sz w:val="20"/>
              </w:rPr>
              <w:t xml:space="preserve"> de alumínio + hidróxido de magnésio 60mg/ml +40mg/ml líquido oral </w:t>
            </w:r>
            <w:r w:rsidRPr="00153013">
              <w:rPr>
                <w:sz w:val="20"/>
              </w:rPr>
              <w:lastRenderedPageBreak/>
              <w:t>(frasco de 240ml)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lastRenderedPageBreak/>
              <w:t>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lastRenderedPageBreak/>
              <w:t>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57280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HIPOGLICEMIANTES, PRINCIPIO ATIVO: INSULINA GLARGINA, FORMA FARMACEUTICA: SOLUCAO INJETAVEL, CONCENTRACAO / DOSAGEM: 100, UNIDADE: UI/ML, VOLUME: 10ML, APRESENTACAO: FRASCO, ACESSORIO: N/A </w:t>
            </w:r>
            <w:r w:rsidRPr="00153013">
              <w:rPr>
                <w:sz w:val="20"/>
              </w:rPr>
              <w:br/>
              <w:t xml:space="preserve">Código do Item: 6408.001.0017 (ID - 57280)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gramStart"/>
            <w:r w:rsidRPr="00153013">
              <w:rPr>
                <w:sz w:val="20"/>
              </w:rPr>
              <w:t>insulina</w:t>
            </w:r>
            <w:proofErr w:type="gramEnd"/>
            <w:r w:rsidRPr="00153013">
              <w:rPr>
                <w:sz w:val="20"/>
              </w:rPr>
              <w:t xml:space="preserve"> </w:t>
            </w:r>
            <w:proofErr w:type="spellStart"/>
            <w:r w:rsidRPr="00153013">
              <w:rPr>
                <w:sz w:val="20"/>
              </w:rPr>
              <w:t>glargina</w:t>
            </w:r>
            <w:proofErr w:type="spellEnd"/>
            <w:r w:rsidRPr="00153013">
              <w:rPr>
                <w:sz w:val="20"/>
              </w:rPr>
              <w:t xml:space="preserve"> 100UI/ml injetável 10ml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17858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HIPOGLICEMIANTES, PRINCIPIO ATIVO: INSULINA HUMANA NPH, FORMA FARMACEUTICA: SUSPENSAO INJETAVEL, CONCENTRACAO / DOSAGEM: 100, UNIDADE: UI/ML, VOLUME: 10ML, APRESENTACAO: FRASCO-AMPOLA, ACESSORIO: NAO APLICAVEL </w:t>
            </w:r>
            <w:r w:rsidRPr="00153013">
              <w:rPr>
                <w:sz w:val="20"/>
              </w:rPr>
              <w:br/>
              <w:t xml:space="preserve">Código do Item: 6408.001.0007 (ID - 17858)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gramStart"/>
            <w:r w:rsidRPr="00153013">
              <w:rPr>
                <w:sz w:val="20"/>
              </w:rPr>
              <w:t>insulina</w:t>
            </w:r>
            <w:proofErr w:type="gramEnd"/>
            <w:r w:rsidRPr="00153013">
              <w:rPr>
                <w:sz w:val="20"/>
              </w:rPr>
              <w:t xml:space="preserve"> humana NPH 100UI/ml injetável 10ml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17859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HIPOGLICEMIANTES, PRINCIPIO ATIVO: INSULINA HUMANA REGULAR, FORMA FARMACEUTICA: SOLUCAO INJETAVEL, CONCENTRACAO / DOSAGEM: 100, UNIDADE: UI/ML, VOLUME: 10ML, APRESENTACAO: FRASCO-AMPOLA, ACESSORIO: NAO APLICAVEL </w:t>
            </w:r>
            <w:r w:rsidRPr="00153013">
              <w:rPr>
                <w:sz w:val="20"/>
              </w:rPr>
              <w:br/>
              <w:t xml:space="preserve">Código do Item: 6408.001.0008 (ID - 17859)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gramStart"/>
            <w:r w:rsidRPr="00153013">
              <w:rPr>
                <w:sz w:val="20"/>
              </w:rPr>
              <w:t>insulina</w:t>
            </w:r>
            <w:proofErr w:type="gramEnd"/>
            <w:r w:rsidRPr="00153013">
              <w:rPr>
                <w:sz w:val="20"/>
              </w:rPr>
              <w:t xml:space="preserve"> humana regular 100UI/ml injetável 10ml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17900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LAXATIVOS, PRINCIPIO ATIVO: LACTULOSE, FORMA FARMACEUTICA: XAROPE, CONCENTRACAO / DOSAGEM: 667, UNIDADE: MG/ML, VOLUME: 120ML, APRESENTACAO: FRASCO, ACESSORIO: NAO APLICAVEL </w:t>
            </w:r>
            <w:r w:rsidRPr="00153013">
              <w:rPr>
                <w:sz w:val="20"/>
              </w:rPr>
              <w:br/>
              <w:t xml:space="preserve">Código do Item: 6431.001.0014 (ID - 17900)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153013">
              <w:rPr>
                <w:sz w:val="20"/>
              </w:rPr>
              <w:t>lactulose</w:t>
            </w:r>
            <w:proofErr w:type="spellEnd"/>
            <w:proofErr w:type="gramEnd"/>
            <w:r w:rsidRPr="00153013">
              <w:rPr>
                <w:sz w:val="20"/>
              </w:rPr>
              <w:t xml:space="preserve"> 667mg/ml líquido oral  (frasco de 120ml)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17479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  </w:t>
            </w:r>
            <w:r w:rsidRPr="00153013">
              <w:rPr>
                <w:sz w:val="20"/>
              </w:rPr>
              <w:br/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ANTIEMETICOS E PROCINETICOS, PRINCIPIO ATIVO: CLORIDRATO DE LOPERAMIDA, FORMA FARMACEUTICA: COMPRIMIDO, CONCENTRACAO / DOSAGEM: 2, UNIDADE: MG, VOLUME: NAO APLICAVEL, APRESENTACAO: NAO APLICAVEL, ACESSORIO: NAO APLICAVEL </w:t>
            </w:r>
            <w:r w:rsidRPr="00153013">
              <w:rPr>
                <w:sz w:val="20"/>
              </w:rPr>
              <w:br/>
              <w:t xml:space="preserve">Código do Item: 6429.001.0002 (ID - 17479)    </w:t>
            </w:r>
            <w:r w:rsidRPr="00153013">
              <w:rPr>
                <w:b/>
                <w:bCs/>
                <w:sz w:val="20"/>
              </w:rPr>
              <w:t>Observação: Apresentação comprimido ou cápsula</w:t>
            </w:r>
            <w:r w:rsidRPr="00153013"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153013">
              <w:rPr>
                <w:sz w:val="20"/>
              </w:rPr>
              <w:t>loperamida</w:t>
            </w:r>
            <w:proofErr w:type="spellEnd"/>
            <w:proofErr w:type="gramEnd"/>
            <w:r w:rsidRPr="00153013">
              <w:rPr>
                <w:sz w:val="20"/>
              </w:rPr>
              <w:t xml:space="preserve"> cloridrato 2mg 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143786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LAXATIVOS, PRINCIPIO ATIVO: MACROGOL 3350 + BICARBONATO DE SODIO + CLORETO DE POTASSIO + CLORETO DE SODIO, FORMA FARMACEUTICA: PO PARA PREPARACAO EXTEMPORANEA, CONCENTRACAO / DOSAGEM: 13,125 /0,1775 / 0,0466/0,3507, UNIDADE: G+G+G+G, VOLUME: N/A, APRESENTACAO: SACHE 14 G, </w:t>
            </w:r>
            <w:r w:rsidRPr="00153013">
              <w:rPr>
                <w:sz w:val="20"/>
              </w:rPr>
              <w:lastRenderedPageBreak/>
              <w:t xml:space="preserve">ACESSORIO: N/A, FORMA FORNECIMENTO: UNIDADE </w:t>
            </w:r>
            <w:r w:rsidRPr="00153013">
              <w:rPr>
                <w:sz w:val="20"/>
              </w:rPr>
              <w:br/>
              <w:t xml:space="preserve">Código do Item: 6431.001.0041 (ID - 143786)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153013">
              <w:rPr>
                <w:sz w:val="20"/>
              </w:rPr>
              <w:lastRenderedPageBreak/>
              <w:t>macrogol</w:t>
            </w:r>
            <w:proofErr w:type="spellEnd"/>
            <w:proofErr w:type="gramEnd"/>
            <w:r w:rsidRPr="00153013">
              <w:rPr>
                <w:sz w:val="20"/>
              </w:rPr>
              <w:t xml:space="preserve"> 3350 + bicarbonato de sódio + cloreto de sódio + cloreto de potássio </w:t>
            </w:r>
            <w:r w:rsidRPr="00153013">
              <w:rPr>
                <w:sz w:val="20"/>
              </w:rPr>
              <w:tab/>
              <w:t xml:space="preserve">13,125g + 0,1775g + 0,3507g + </w:t>
            </w:r>
            <w:r w:rsidRPr="00153013">
              <w:rPr>
                <w:sz w:val="20"/>
              </w:rPr>
              <w:lastRenderedPageBreak/>
              <w:t>0,0466g envelope 14g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lastRenderedPageBreak/>
              <w:t>264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lastRenderedPageBreak/>
              <w:t>29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128517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HIPOGLICEMIANTES, PRINCIPIO ATIVO: METFORMINA, FORMA FARMACEUTICA: COMPRIMIDO DE LIBERACAO PROLONGADA, CONCENTRACAO / DOSAGEM: 500, UNIDADE: MG, VOLUME: N/A, APRESENTACAO: N/A, ACESSORIO: N/A </w:t>
            </w:r>
            <w:r w:rsidRPr="00153013">
              <w:rPr>
                <w:sz w:val="20"/>
              </w:rPr>
              <w:br/>
              <w:t xml:space="preserve">Código do Item: 6409.001.0051 (ID - 128517)  </w:t>
            </w:r>
            <w:r w:rsidRPr="00153013">
              <w:rPr>
                <w:b/>
                <w:bCs/>
                <w:sz w:val="20"/>
              </w:rPr>
              <w:t>Observação: Apresentação comprimido ou cápsula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153013">
              <w:rPr>
                <w:sz w:val="20"/>
              </w:rPr>
              <w:t>metformina</w:t>
            </w:r>
            <w:proofErr w:type="spellEnd"/>
            <w:proofErr w:type="gramEnd"/>
            <w:r w:rsidRPr="00153013">
              <w:rPr>
                <w:sz w:val="20"/>
              </w:rPr>
              <w:t xml:space="preserve"> 500mg sólido oral de ação prolongada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17997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HIPOGLICEMIANTES, PRINCIPIO ATIVO: CLORIDRATO DE METFORMINA, FORMA FARMACEUTICA: COMPRIMIDO, CONCENTRACAO / DOSAGEM: 850, UNIDADE: MG, VOLUME: NAO APLICAVEL, APRESENTACAO: NAO APLICAVEL, ACESSORIO: NAO APLICAVEL </w:t>
            </w:r>
            <w:r w:rsidRPr="00153013">
              <w:rPr>
                <w:sz w:val="20"/>
              </w:rPr>
              <w:br/>
              <w:t xml:space="preserve">Código do Item: 6409.001.0006 (ID - 17997) </w:t>
            </w:r>
            <w:r w:rsidRPr="00153013">
              <w:rPr>
                <w:b/>
                <w:bCs/>
                <w:sz w:val="20"/>
              </w:rPr>
              <w:t>Observação: Apresentação comprimido ou cápsula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153013">
              <w:rPr>
                <w:sz w:val="20"/>
              </w:rPr>
              <w:t>metformina</w:t>
            </w:r>
            <w:proofErr w:type="spellEnd"/>
            <w:r w:rsidRPr="00153013">
              <w:rPr>
                <w:sz w:val="20"/>
              </w:rPr>
              <w:t xml:space="preserve">  850</w:t>
            </w:r>
            <w:proofErr w:type="gramEnd"/>
            <w:r w:rsidRPr="00153013">
              <w:rPr>
                <w:sz w:val="20"/>
              </w:rPr>
              <w:t>mg 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18008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ANTIEMETICOS E PROCINETICOS, PRINCIPIO ATIVO: CLORIDRATO DE METOCLOPRAMIDA, FORMA FARMACEUTICA: SOLUCAO INJETAVEL, CONCENTRACAO / DOSAGEM: 5, UNIDADE: MG/ML, VOLUME: 2ML, APRESENTACAO: AMPOLA, ACESSORIO: NAO APLICAVEL </w:t>
            </w:r>
            <w:r w:rsidRPr="00153013">
              <w:rPr>
                <w:sz w:val="20"/>
              </w:rPr>
              <w:br/>
              <w:t xml:space="preserve">Código do Item: 6428.001.0014 (ID - 18008)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153013">
              <w:rPr>
                <w:sz w:val="20"/>
              </w:rPr>
              <w:t>metoclopramida</w:t>
            </w:r>
            <w:proofErr w:type="spellEnd"/>
            <w:proofErr w:type="gramEnd"/>
            <w:r w:rsidRPr="00153013">
              <w:rPr>
                <w:sz w:val="20"/>
              </w:rPr>
              <w:t xml:space="preserve"> cloridrato 5mg/ml</w:t>
            </w:r>
            <w:r w:rsidRPr="00153013">
              <w:rPr>
                <w:sz w:val="20"/>
              </w:rPr>
              <w:tab/>
              <w:t xml:space="preserve"> injetável 2ml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10560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18007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ANTIEMETICOS E PROCINETICOS, PRINCIPIO ATIVO: CLORIDRATO DE METOCLOPRAMIDA, FORMA FARMACEUTICA: COMPRIMIDO, CONCENTRACAO / DOSAGEM: 10, UNIDADE: MG, VOLUME: NAO APLICAVEL, APRESENTACAO: NAO APLICAVEL, ACESSORIO: NAO APLICAVEL </w:t>
            </w:r>
            <w:r w:rsidRPr="00153013">
              <w:rPr>
                <w:sz w:val="20"/>
              </w:rPr>
              <w:br/>
              <w:t>Código do Item: 6428.001.0013 (ID - 18007) Observação: Apresentação comprimido ou cápsula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153013">
              <w:rPr>
                <w:sz w:val="20"/>
              </w:rPr>
              <w:t>metoclopramida</w:t>
            </w:r>
            <w:proofErr w:type="spellEnd"/>
            <w:proofErr w:type="gramEnd"/>
            <w:r w:rsidRPr="00153013">
              <w:rPr>
                <w:sz w:val="20"/>
              </w:rPr>
              <w:t xml:space="preserve"> cloridrato 10mg 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143922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HUMANO,GRUPO FARMACOLOGICO: VITAMINAS E SUBSTANCIAS MINERAIS, PRINCIPIO ATIVO: MULTIVITAMINAS (POLIVITAMINICO) CONTENDO (VITAMINAS A + B1 + B2 + PP + B6 + B5 + H + C + D + E), FORMA FARMACEUTICA: SOLUCAO ORAL, CONCENTRACAO / DOSAGEM: CONTENDO RESPECTIVAMENTE (3.000 + 2 + 1,5 + 15 + 2 + 10 + 0,2 + 80 + 900 + 15)/1, UNIDADE: (UI + MG + MG + MG + MG + MG + MG + MG + UI + MG)/ML, VOLUME: 20ML, APRESENTACAO: FRASCO CONTA GOTAS, ACESSORIO: N/A, FORMA FORNECIMENTO: FRASCO </w:t>
            </w:r>
            <w:r w:rsidRPr="00153013">
              <w:rPr>
                <w:sz w:val="20"/>
              </w:rPr>
              <w:br/>
              <w:t>Código do Item: 6447.001.0240 (ID - 143922)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gramStart"/>
            <w:r w:rsidRPr="00153013">
              <w:rPr>
                <w:sz w:val="20"/>
              </w:rPr>
              <w:t>multivitaminas</w:t>
            </w:r>
            <w:proofErr w:type="gramEnd"/>
            <w:r w:rsidRPr="00153013">
              <w:rPr>
                <w:sz w:val="20"/>
              </w:rPr>
              <w:t xml:space="preserve"> (</w:t>
            </w:r>
            <w:proofErr w:type="spellStart"/>
            <w:r w:rsidRPr="00153013">
              <w:rPr>
                <w:sz w:val="20"/>
              </w:rPr>
              <w:t>polivitamínico</w:t>
            </w:r>
            <w:proofErr w:type="spellEnd"/>
            <w:r w:rsidRPr="00153013">
              <w:rPr>
                <w:sz w:val="20"/>
              </w:rPr>
              <w:t xml:space="preserve">) contendo no mínimo (vitaminas A + B1 + B2 + PP + B6 + B5 + H + C + D + E) Contendo no Mínimo as Concentrações Respectivamente (3.000UI + 2mg + 1,5mg + 15mg + 2mg + 10mg + 0,2mg + 80mg + </w:t>
            </w:r>
            <w:r w:rsidRPr="00153013">
              <w:rPr>
                <w:sz w:val="20"/>
              </w:rPr>
              <w:lastRenderedPageBreak/>
              <w:t>900UI + 15mg/ml) solução oral (frasco com 20ml)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lastRenderedPageBreak/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lastRenderedPageBreak/>
              <w:t>34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143921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HUMANO,GRUPO FARMACOLOGICO: VITAMINAS E SUBSTANCIAS MINERAIS, PRINCIPIO ATIVO: MULTIVITAMINAS (POLIVITAMINICO) COM SAIS MINERAIS CONTENDO (VITAMINAS A, B1, B2, B3, B5, B6, B9, B12, C, D, E, H, K - CALCIO, CLORO, COBRE, CROMO, FERRO, FOSFORO, IODO, MAGNESIO, MANGANES, MOLIBDENIO, POTASSIO, SELENIO E ZINCO), FORMA FARMACEUTICA: COMPRIMIDO, CONCENTRACAO / DOSAGEM: CONTENDO RESPECTIVAMENTE (400, 1,2, 1,3, 16, 5, 1,3, 240, 2,4, 45, 5, 6,7, 30, 65, 260, 320, 450, 18, 8,1, 125, 33, 100, 1,2, 23, 10, 20, 7), UNIDADE: (MCG, MG, MG, MG, MG, MG, MCG, MCG, MG, MCG, MG, MCG, MCG, MG, MCG, MCG, MCG, MG, MG, MCG, MG, MG, MCG, MCG, MCG, MG), VOLUME: N/A, APRESENTACAO: N/A, ACESSORIO: N/A, FORMA FORNECIMENTO: UNIDADE </w:t>
            </w:r>
            <w:r w:rsidRPr="00153013">
              <w:rPr>
                <w:sz w:val="20"/>
              </w:rPr>
              <w:br/>
              <w:t>Código do Item: 6447.001.0239 (ID - 143921)  Observação: Apresentação comprimido ou cápsula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gramStart"/>
            <w:r w:rsidRPr="00153013">
              <w:rPr>
                <w:sz w:val="20"/>
              </w:rPr>
              <w:t>multivitaminas</w:t>
            </w:r>
            <w:proofErr w:type="gramEnd"/>
            <w:r w:rsidRPr="00153013">
              <w:rPr>
                <w:sz w:val="20"/>
              </w:rPr>
              <w:t xml:space="preserve"> (</w:t>
            </w:r>
            <w:proofErr w:type="spellStart"/>
            <w:r w:rsidRPr="00153013">
              <w:rPr>
                <w:sz w:val="20"/>
              </w:rPr>
              <w:t>polivitamínico</w:t>
            </w:r>
            <w:proofErr w:type="spellEnd"/>
            <w:r w:rsidRPr="00153013">
              <w:rPr>
                <w:sz w:val="20"/>
              </w:rPr>
              <w:t xml:space="preserve">) contendo no mínimo (vitaminas A, B1, B2, B3, B5, B6, B9, B12, C, D, E, H, K, Cálcio, Cloro, Cobre, Cromo, Ferro, Fósforo, iodo, Magnésio, Manganês, Molibdênio, Potássio, Selênio e Zinco) Contendo no Mínimo as Concentrações Respectivamente (400mcg; 1,2mg; 1,3mg; 16mg; 5mg; 1,3mg; 240mcg; 2,4mcg; 45mg; 5mcg; 6,7mg; 30mcg; 65mcg, 260mg; 320mcg; 450mcg; 18mcg; 8,1mg; 125mg; 33mcg; 100mg; 1,2mg; 23mcg; 10 </w:t>
            </w:r>
            <w:proofErr w:type="spellStart"/>
            <w:r w:rsidRPr="00153013">
              <w:rPr>
                <w:sz w:val="20"/>
              </w:rPr>
              <w:t>mcg</w:t>
            </w:r>
            <w:proofErr w:type="spellEnd"/>
            <w:r w:rsidRPr="00153013">
              <w:rPr>
                <w:sz w:val="20"/>
              </w:rPr>
              <w:t>; 20mcg; 7mg)</w:t>
            </w:r>
            <w:r w:rsidRPr="00153013">
              <w:rPr>
                <w:sz w:val="20"/>
              </w:rPr>
              <w:tab/>
              <w:t>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1188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143910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HUMANO,GRUPO FARMACOLOGICO: VITAMINAS E SUBSTANCIAS MINERAIS, PRINCIPIO ATIVO: MULTIVITAMINAS (POLIVITAMINICO) CONTENDO (VITAMINAS A, D3, E, C, B1 , B2, B6, B12, B9, ACIDO PANTOTENICO, H, PP), FORMA FARMACEUTICA: PO LIOFILO INJETAVEL, CONCENTRACAO / DOSAGEM: CONTENDO RESPECTIVAMENTE (3500 + 220 + 11,2 + 125 + 3,51 +4,14 +4,53 + 0,006 + 0,414 + 17,25 + 0,069 + 46), UNIDADE: UI + UI + UI + MG + MG + MG + MG + MG + MG + MG + MG + MG, VOLUME: N/A, APRESENTACAO: FRASCO-AMPOLA, ACESSORIO: N/A, FORMA FORNECIMENTO: UNIDADE </w:t>
            </w:r>
            <w:r w:rsidRPr="00153013">
              <w:rPr>
                <w:sz w:val="20"/>
              </w:rPr>
              <w:br/>
              <w:t xml:space="preserve">Código do Item: 6447.001.0237 (ID - 143910) Observação: Apresentação ampola ou frasco-ampola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proofErr w:type="gramStart"/>
            <w:r w:rsidRPr="00153013">
              <w:rPr>
                <w:sz w:val="20"/>
              </w:rPr>
              <w:t>multivitaminas</w:t>
            </w:r>
            <w:proofErr w:type="gramEnd"/>
            <w:r w:rsidRPr="00153013">
              <w:rPr>
                <w:sz w:val="20"/>
              </w:rPr>
              <w:t xml:space="preserve"> (</w:t>
            </w:r>
            <w:proofErr w:type="spellStart"/>
            <w:r w:rsidRPr="00153013">
              <w:rPr>
                <w:sz w:val="20"/>
              </w:rPr>
              <w:t>polivitamínico</w:t>
            </w:r>
            <w:proofErr w:type="spellEnd"/>
            <w:r w:rsidRPr="00153013">
              <w:rPr>
                <w:sz w:val="20"/>
              </w:rPr>
              <w:t xml:space="preserve">) contendo no mínimo (vitaminas A, D3, E, C, B1 , B2, B6, B12, B9, ácido </w:t>
            </w:r>
            <w:proofErr w:type="spellStart"/>
            <w:r w:rsidRPr="00153013">
              <w:rPr>
                <w:sz w:val="20"/>
              </w:rPr>
              <w:t>pantotênico</w:t>
            </w:r>
            <w:proofErr w:type="spellEnd"/>
            <w:r w:rsidRPr="00153013">
              <w:rPr>
                <w:sz w:val="20"/>
              </w:rPr>
              <w:t xml:space="preserve">, H, Pp) Contendo no Mínimo as Concentrações Respectivamente (3500UI + 220UI + 11,2UI + 125mg + 3,51mg +4,14mg +4,53Mg + </w:t>
            </w:r>
            <w:r w:rsidRPr="00153013">
              <w:rPr>
                <w:sz w:val="20"/>
              </w:rPr>
              <w:lastRenderedPageBreak/>
              <w:t>0,006mg + 0,414mg + 17,25mg + 0,069mg + 46mg)</w:t>
            </w:r>
            <w:r w:rsidRPr="00153013">
              <w:rPr>
                <w:sz w:val="20"/>
              </w:rPr>
              <w:tab/>
              <w:t xml:space="preserve"> injetável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lastRenderedPageBreak/>
              <w:t>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58096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ANTIFUNGICOS, PRINCIPIO ATIVO: NISTATINA, FORMA FARMACEUTICA: SUSPENSAO ORAL, CONCENTRACAO / DOSAGEM: 100000, UNIDADE: UI/ML, VOLUME: 50ML, APRESENTACAO: FRASCO, ACESSORIO: ACOMPANHA CONTA GOTAS </w:t>
            </w:r>
            <w:r w:rsidRPr="00153013">
              <w:rPr>
                <w:sz w:val="20"/>
              </w:rPr>
              <w:br/>
              <w:t>Código do Item: 6414.001.0021 (ID - 58096)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caps/>
                <w:sz w:val="20"/>
              </w:rPr>
            </w:pPr>
            <w:proofErr w:type="spellStart"/>
            <w:proofErr w:type="gramStart"/>
            <w:r w:rsidRPr="00153013">
              <w:rPr>
                <w:sz w:val="20"/>
              </w:rPr>
              <w:t>nistatina</w:t>
            </w:r>
            <w:proofErr w:type="spellEnd"/>
            <w:proofErr w:type="gramEnd"/>
            <w:r w:rsidRPr="00153013">
              <w:rPr>
                <w:sz w:val="20"/>
              </w:rPr>
              <w:t xml:space="preserve"> 100.000ui/ml líquido oral (frasco de 50ml)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18115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LAXATIVOS, PRINCIPIO ATIVO: OLEO MINERAL PURO, FORMA FARMACEUTICA: OLEO, CONCENTRACAO / DOSAGEM: NAO APLICAVEL, UNIDADE: NAO APLICAVEL, VOLUME: 100ML, APRESENTACAO: FRASCO, ACESSORIO: NAO APLICAVEL </w:t>
            </w:r>
            <w:r w:rsidRPr="00153013">
              <w:rPr>
                <w:sz w:val="20"/>
              </w:rPr>
              <w:br/>
              <w:t xml:space="preserve">Código do Item: 6431.001.0003 (ID - 18115)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caps/>
                <w:sz w:val="20"/>
              </w:rPr>
            </w:pPr>
            <w:proofErr w:type="gramStart"/>
            <w:r w:rsidRPr="00153013">
              <w:rPr>
                <w:sz w:val="20"/>
              </w:rPr>
              <w:t>óleo</w:t>
            </w:r>
            <w:proofErr w:type="gramEnd"/>
            <w:r w:rsidRPr="00153013">
              <w:rPr>
                <w:sz w:val="20"/>
              </w:rPr>
              <w:t xml:space="preserve"> mineral puríssimo frasco de 100ml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1188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11361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ANTIACIDOS E INIBIDORES DA SECRECAO GASTRICA, PRINCIPIO ATIVO: OMEPRAZOL, FORMA FARMACEUTICA: PO LIOFILO INJETAVEL, CONCENTRACAO / DOSAGEM: 40, UNIDADE: MG, VOLUME: NAO APLICAVEL, APRESENTACAO: FRASCO-AMPOLA, ACESSORIO: DILUENTE 10ML </w:t>
            </w:r>
            <w:r w:rsidRPr="00153013">
              <w:rPr>
                <w:sz w:val="20"/>
              </w:rPr>
              <w:br/>
              <w:t xml:space="preserve">Código do Item: 6427.001.0002 (ID - 11361)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caps/>
                <w:sz w:val="20"/>
              </w:rPr>
            </w:pPr>
            <w:proofErr w:type="spellStart"/>
            <w:r w:rsidRPr="00153013">
              <w:rPr>
                <w:sz w:val="20"/>
              </w:rPr>
              <w:t>Omeprazol</w:t>
            </w:r>
            <w:proofErr w:type="spellEnd"/>
            <w:r w:rsidRPr="00153013">
              <w:rPr>
                <w:sz w:val="20"/>
              </w:rPr>
              <w:t xml:space="preserve"> 40mg injetável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15840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18117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ANTIACIDOS E INIBIDORES DA SECRECAO GASTRICA, PRINCIPIO ATIVO: OMEPRAZOL, FORMA FARMACEUTICA: CAPSULA, CONCENTRACAO / DOSAGEM: 20, UNIDADE: MG, VOLUME: NAO APLICAVEL, APRESENTACAO: NAO APLICAVEL, ACESSORIO: NAO APLICAVEL </w:t>
            </w:r>
            <w:r w:rsidRPr="00153013">
              <w:rPr>
                <w:sz w:val="20"/>
              </w:rPr>
              <w:br/>
              <w:t>Código do Item: 6427.001.0004 (ID - 18117) Observação: Apresentação comprimido ou cápsula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caps/>
                <w:sz w:val="20"/>
              </w:rPr>
            </w:pPr>
            <w:proofErr w:type="spellStart"/>
            <w:r w:rsidRPr="00153013">
              <w:rPr>
                <w:sz w:val="20"/>
              </w:rPr>
              <w:t>Omeprazol</w:t>
            </w:r>
            <w:proofErr w:type="spellEnd"/>
            <w:r w:rsidRPr="00153013">
              <w:rPr>
                <w:sz w:val="20"/>
              </w:rPr>
              <w:t xml:space="preserve"> 20mg sólido oral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18125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ANTIEMETICOS E PROCINETICOS, PRINCIPIO ATIVO: CLORIDRATO DE ONDANSETRONA, FORMA FARMACEUTICA: SOLUCAO INJETAVEL, CONCENTRACAO / DOSAGEM: 2, UNIDADE: MG/ML, VOLUME: 4ML, APRESENTACAO: AMPOLA, ACESSORIO: NAO APLICAVEL </w:t>
            </w:r>
            <w:r w:rsidRPr="00153013">
              <w:rPr>
                <w:sz w:val="20"/>
              </w:rPr>
              <w:br/>
              <w:t xml:space="preserve">Código do Item: 6428.001.0006 (ID - 18125)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caps/>
                <w:sz w:val="20"/>
              </w:rPr>
            </w:pPr>
            <w:proofErr w:type="spellStart"/>
            <w:proofErr w:type="gramStart"/>
            <w:r w:rsidRPr="00153013">
              <w:rPr>
                <w:sz w:val="20"/>
              </w:rPr>
              <w:t>ondansetrona</w:t>
            </w:r>
            <w:proofErr w:type="spellEnd"/>
            <w:proofErr w:type="gramEnd"/>
            <w:r w:rsidRPr="00153013">
              <w:rPr>
                <w:sz w:val="20"/>
              </w:rPr>
              <w:t xml:space="preserve"> cloridrato 2mg/ml</w:t>
            </w:r>
            <w:r w:rsidRPr="00153013">
              <w:rPr>
                <w:sz w:val="20"/>
              </w:rPr>
              <w:tab/>
              <w:t xml:space="preserve"> injetável 4ml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29040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58382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ANTINEOPLASICOS, PRINCIPIO ATIVO: ONDANSETRONA CLORIDRATO, FORMA FARMACEUTICA: COMPRIMIDO, CONCENTRACAO / DOSAGEM: </w:t>
            </w:r>
            <w:r w:rsidRPr="00153013">
              <w:rPr>
                <w:sz w:val="20"/>
              </w:rPr>
              <w:lastRenderedPageBreak/>
              <w:t xml:space="preserve">8, UNIDADE: MG, VOLUME: N/A, APRESENTACAO: N/A, ACESSORIO: N/A </w:t>
            </w:r>
            <w:r w:rsidRPr="00153013">
              <w:rPr>
                <w:sz w:val="20"/>
              </w:rPr>
              <w:br/>
              <w:t>Código do Item: 6428.001.0020 (ID - 58382) Observação: Apresentação comprimido ou cápsula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caps/>
                <w:sz w:val="20"/>
              </w:rPr>
            </w:pPr>
            <w:proofErr w:type="spellStart"/>
            <w:proofErr w:type="gramStart"/>
            <w:r w:rsidRPr="00153013">
              <w:rPr>
                <w:sz w:val="20"/>
              </w:rPr>
              <w:lastRenderedPageBreak/>
              <w:t>ondansetrona</w:t>
            </w:r>
            <w:proofErr w:type="spellEnd"/>
            <w:proofErr w:type="gramEnd"/>
            <w:r w:rsidRPr="00153013">
              <w:rPr>
                <w:sz w:val="20"/>
              </w:rPr>
              <w:t xml:space="preserve"> cloridrato 8mg 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5280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lastRenderedPageBreak/>
              <w:t>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118998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ANTIACIDOS E INIBIDORES DA SECRECAO GASTRICA, PRINCIPIO ATIVO: CLORIDRATO DE RANITIDINA, FORMA FARMACEUTICA: XAROPE, CONCENTRACAO / DOSAGEM: 15, UNIDADE: MG/ML, VOLUME: 120 ML, APRESENTACAO: FRASCO, ACESSORIO: N/A </w:t>
            </w:r>
            <w:r w:rsidRPr="00153013">
              <w:rPr>
                <w:sz w:val="20"/>
              </w:rPr>
              <w:br/>
              <w:t xml:space="preserve">Código do Item: 6427.001.0050 (ID - 118998)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caps/>
                <w:sz w:val="20"/>
              </w:rPr>
            </w:pPr>
            <w:proofErr w:type="spellStart"/>
            <w:proofErr w:type="gramStart"/>
            <w:r w:rsidRPr="00153013">
              <w:rPr>
                <w:sz w:val="20"/>
              </w:rPr>
              <w:t>ranitidina</w:t>
            </w:r>
            <w:proofErr w:type="spellEnd"/>
            <w:proofErr w:type="gramEnd"/>
            <w:r w:rsidRPr="00153013">
              <w:rPr>
                <w:sz w:val="20"/>
              </w:rPr>
              <w:t xml:space="preserve"> cloridrato15mg/ml líquido oral  (frasco de 120ml)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18246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ANTIACIDOS E INIBIDORES DA SECRECAO GASTRICA, PRINCIPIO ATIVO: CLORIDRATO DE RANITIDINA, FORMA FARMACEUTICA: COMPRIMIDO, CONCENTRACAO / DOSAGEM: 150, UNIDADE: MG, VOLUME: NAO APLICAVEL, APRESENTACAO: NAO APLICAVEL, ACESSORIO: NAO APLICAVEL </w:t>
            </w:r>
            <w:r w:rsidRPr="00153013">
              <w:rPr>
                <w:sz w:val="20"/>
              </w:rPr>
              <w:br/>
              <w:t>Código do Item: 6427.001.0010 (ID - 18246) Observação: Apresentação comprimido ou cápsula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caps/>
                <w:sz w:val="20"/>
              </w:rPr>
            </w:pPr>
            <w:proofErr w:type="spellStart"/>
            <w:proofErr w:type="gramStart"/>
            <w:r w:rsidRPr="00153013">
              <w:rPr>
                <w:sz w:val="20"/>
              </w:rPr>
              <w:t>ranitidina</w:t>
            </w:r>
            <w:proofErr w:type="spellEnd"/>
            <w:proofErr w:type="gramEnd"/>
            <w:r w:rsidRPr="00153013">
              <w:rPr>
                <w:sz w:val="20"/>
              </w:rPr>
              <w:t xml:space="preserve"> cloridrato150mgsólido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46200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18249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ANTIACIDOS E INIBIDORES DA SECRECAO GASTRICA, PRINCIPIO ATIVO: CLORIDRATO DE RANITIDINA, FORMA FARMACEUTICA: SOLUCAO INJETAVEL, CONCENTRACAO / DOSAGEM: 25, UNIDADE: MG/ML, VOLUME: 2ML, APRESENTACAO: AMPOLA, ACESSORIO: NAO APLICAVEL </w:t>
            </w:r>
            <w:r w:rsidRPr="00153013">
              <w:rPr>
                <w:sz w:val="20"/>
              </w:rPr>
              <w:br/>
              <w:t xml:space="preserve">Código do Item: 6427.001.0006 (ID - 18249)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caps/>
                <w:sz w:val="20"/>
              </w:rPr>
            </w:pPr>
            <w:proofErr w:type="spellStart"/>
            <w:proofErr w:type="gramStart"/>
            <w:r w:rsidRPr="00153013">
              <w:rPr>
                <w:sz w:val="20"/>
              </w:rPr>
              <w:t>ranitidina</w:t>
            </w:r>
            <w:proofErr w:type="spellEnd"/>
            <w:proofErr w:type="gramEnd"/>
            <w:r w:rsidRPr="00153013">
              <w:rPr>
                <w:sz w:val="20"/>
              </w:rPr>
              <w:t xml:space="preserve"> cloridrato25mg/ml injetável 2ml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66000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58134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SOLUCOES HIDROELETROLITICAS E CORRETORAS DO EQUILIBRIO ACIDO-BASE, PRINCIPIO ATIVO: CLORETO DE SODIO + CLORETO DE POTASSIO + CITRATO DE SODIO + GLICOSE, FORMA FARMACEUTICA: PO, CONCENTRACAO / DOSAGEM: 3,5 + 1,5 + 2,9 + 20, UNIDADE: G, VOLUME: NAO APLICAVEL, APRESENTACAO: ENVELOPE 27,9G, ACESSORIO: NAO APLICAVEL </w:t>
            </w:r>
            <w:r w:rsidRPr="00153013">
              <w:rPr>
                <w:sz w:val="20"/>
              </w:rPr>
              <w:br/>
              <w:t xml:space="preserve">Código do Item: 6443.001.0063 (ID - 58134)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caps/>
                <w:sz w:val="20"/>
              </w:rPr>
            </w:pPr>
            <w:proofErr w:type="gramStart"/>
            <w:r w:rsidRPr="00153013">
              <w:rPr>
                <w:sz w:val="20"/>
              </w:rPr>
              <w:t>sais</w:t>
            </w:r>
            <w:proofErr w:type="gramEnd"/>
            <w:r w:rsidRPr="00153013">
              <w:rPr>
                <w:sz w:val="20"/>
              </w:rPr>
              <w:t xml:space="preserve"> para </w:t>
            </w:r>
            <w:proofErr w:type="spellStart"/>
            <w:r w:rsidRPr="00153013">
              <w:rPr>
                <w:sz w:val="20"/>
              </w:rPr>
              <w:t>rehidratação</w:t>
            </w:r>
            <w:proofErr w:type="spellEnd"/>
            <w:r w:rsidRPr="00153013">
              <w:rPr>
                <w:sz w:val="20"/>
              </w:rPr>
              <w:t xml:space="preserve"> oral - cloreto de sódio + cloreto de potássio + </w:t>
            </w:r>
            <w:proofErr w:type="spellStart"/>
            <w:r w:rsidRPr="00153013">
              <w:rPr>
                <w:sz w:val="20"/>
              </w:rPr>
              <w:t>citrato</w:t>
            </w:r>
            <w:proofErr w:type="spellEnd"/>
            <w:r w:rsidRPr="00153013">
              <w:rPr>
                <w:sz w:val="20"/>
              </w:rPr>
              <w:t xml:space="preserve"> de sódio + glicose (fórmula </w:t>
            </w:r>
            <w:proofErr w:type="spellStart"/>
            <w:r w:rsidRPr="00153013">
              <w:rPr>
                <w:sz w:val="20"/>
              </w:rPr>
              <w:t>oms</w:t>
            </w:r>
            <w:proofErr w:type="spellEnd"/>
            <w:r w:rsidRPr="00153013">
              <w:rPr>
                <w:sz w:val="20"/>
              </w:rPr>
              <w:t>)</w:t>
            </w:r>
            <w:r w:rsidRPr="00153013">
              <w:rPr>
                <w:sz w:val="20"/>
              </w:rPr>
              <w:tab/>
              <w:t>3,5g + 1,5g + 2,9g + 20g envelope 27,9g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128513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CONSTIPANTES E REGULADORES DA FLORA INTESTINAL, PRINCIPIO ATIVO: SIMETICONA, FORMA FARMACEUTICA: EMULSAO ORAL, CONCENTRACAO / DOSAGEM: 75, UNIDADE: MG/ML, VOLUME: 10 ML, APRESENTACAO: FRASCO, ACESSORIO: N/A </w:t>
            </w:r>
            <w:r w:rsidRPr="00153013">
              <w:rPr>
                <w:sz w:val="20"/>
              </w:rPr>
              <w:br/>
              <w:t xml:space="preserve">Código do Item: 6426.001.0007 (ID - 128513)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caps/>
                <w:sz w:val="20"/>
              </w:rPr>
            </w:pPr>
            <w:proofErr w:type="spellStart"/>
            <w:proofErr w:type="gramStart"/>
            <w:r w:rsidRPr="00153013">
              <w:rPr>
                <w:sz w:val="20"/>
              </w:rPr>
              <w:t>simeticona</w:t>
            </w:r>
            <w:proofErr w:type="spellEnd"/>
            <w:proofErr w:type="gramEnd"/>
            <w:r w:rsidRPr="00153013">
              <w:rPr>
                <w:sz w:val="20"/>
              </w:rPr>
              <w:t xml:space="preserve"> 75mg/ml líquido oral (frasco conta-gotas de 10ml)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2916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18394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VITAMINAS E SUBSTANCIAS MINERAIS, PRINCIPIO ATIVO: </w:t>
            </w:r>
            <w:r w:rsidRPr="00153013">
              <w:rPr>
                <w:sz w:val="20"/>
              </w:rPr>
              <w:lastRenderedPageBreak/>
              <w:t xml:space="preserve">CLORIDRATO DE TIAMINA (VITAMINA B1), FORMA FARMACEUTICA: SOLUCAO INJETAVEL, CONCENTRACAO / DOSAGEM: 100, UNIDADE: MG/ML, VOLUME: 1ML, APRESENTACAO: AMPOLA, ACESSORIO: NAO APLICAVEL </w:t>
            </w:r>
            <w:r w:rsidRPr="00153013">
              <w:rPr>
                <w:sz w:val="20"/>
              </w:rPr>
              <w:br/>
              <w:t>Código do Item: 6447.001.0028 (ID - 18394)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caps/>
                <w:sz w:val="20"/>
              </w:rPr>
            </w:pPr>
            <w:proofErr w:type="gramStart"/>
            <w:r w:rsidRPr="00153013">
              <w:rPr>
                <w:sz w:val="20"/>
              </w:rPr>
              <w:lastRenderedPageBreak/>
              <w:t>tiamina</w:t>
            </w:r>
            <w:proofErr w:type="gramEnd"/>
            <w:r w:rsidRPr="00153013">
              <w:rPr>
                <w:sz w:val="20"/>
              </w:rPr>
              <w:t xml:space="preserve"> (vitamina b1) </w:t>
            </w:r>
            <w:r w:rsidRPr="00153013">
              <w:rPr>
                <w:sz w:val="20"/>
              </w:rPr>
              <w:lastRenderedPageBreak/>
              <w:t>100mg/ml injetável 1ml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lastRenderedPageBreak/>
              <w:t>264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lastRenderedPageBreak/>
              <w:t>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85786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VITAMINAS E SUBSTANCIAS MINERAIS, PRINCIPIO ATIVO: CLORIDRATO DE TIAMINA (VITAMINA B1), FORMA FARMACEUTICA: COMPRIMIDO, CONCENTRACAO / DOSAGEM: 300, UNIDADE: MG, VOLUME: N/A, APRESENTACAO: N/A, ACESSORIO: N/A </w:t>
            </w:r>
            <w:r w:rsidRPr="00153013">
              <w:rPr>
                <w:sz w:val="20"/>
              </w:rPr>
              <w:br/>
              <w:t>Código do Item: 6447.001.0149 (ID - 85786) Observação: Apresentação comprimido ou cápsula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caps/>
                <w:sz w:val="20"/>
              </w:rPr>
            </w:pPr>
            <w:proofErr w:type="gramStart"/>
            <w:r w:rsidRPr="00153013">
              <w:rPr>
                <w:sz w:val="20"/>
              </w:rPr>
              <w:t>tiamina</w:t>
            </w:r>
            <w:proofErr w:type="gramEnd"/>
            <w:r w:rsidRPr="00153013">
              <w:rPr>
                <w:sz w:val="20"/>
              </w:rPr>
              <w:t xml:space="preserve"> cloridrato (vitamina b1) 300mg 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143789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VITAMINAS E SUBSTANCIAS MINERAIS, PRINCIPIO ATIVO: VITAMINA B1 + VITAMINA B6 + VITAMINA B12, FORMA FARMACEUTICA: SOLUCAO INJETAVEL, CONCENTRACAO / DOSAGEM: 100 + 100 + 5000, UNIDADE: MG + MG + MCG, VOLUME: N/A, APRESENTACAO: AMPOLA, ACESSORIO: N/A, FORMA FORNECIMENTO: UNIDADE </w:t>
            </w:r>
            <w:r w:rsidRPr="00153013">
              <w:rPr>
                <w:sz w:val="20"/>
              </w:rPr>
              <w:br/>
              <w:t>Código do Item: 6447.001.0236 (ID - 143789)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caps/>
                <w:sz w:val="20"/>
              </w:rPr>
            </w:pPr>
            <w:proofErr w:type="gramStart"/>
            <w:r w:rsidRPr="00153013">
              <w:rPr>
                <w:sz w:val="20"/>
              </w:rPr>
              <w:t>vitamina</w:t>
            </w:r>
            <w:proofErr w:type="gramEnd"/>
            <w:r w:rsidRPr="00153013">
              <w:rPr>
                <w:sz w:val="20"/>
              </w:rPr>
              <w:t xml:space="preserve"> b1 + vitamina b6 + vitamina b12 100mg + 100mg + 5000mcg injetável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58298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  </w:t>
            </w:r>
            <w:r w:rsidRPr="00153013">
              <w:rPr>
                <w:sz w:val="20"/>
              </w:rPr>
              <w:br/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VITAMINAS E SUBSTANCIAS MINERAIS, PRINCIPIO ATIVO: VITAMINAS DO COMPLEXO B, FORMA FARMACEUTICA: COMPRIMIDO, CONCENTRACAO / DOSAGEM: N/A, UNIDADE: N/A, VOLUME: N/A, APRESENTACAO: N/A, ACESSORIO: N/A </w:t>
            </w:r>
            <w:r w:rsidRPr="00153013">
              <w:rPr>
                <w:sz w:val="20"/>
              </w:rPr>
              <w:br/>
              <w:t>Código do Item: 6447.001.0083 (ID - 58298)  Observação: Apresentação comprimido ou cápsula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caps/>
                <w:sz w:val="20"/>
              </w:rPr>
            </w:pPr>
            <w:proofErr w:type="gramStart"/>
            <w:r w:rsidRPr="00153013">
              <w:rPr>
                <w:sz w:val="20"/>
              </w:rPr>
              <w:t>vitaminas</w:t>
            </w:r>
            <w:proofErr w:type="gramEnd"/>
            <w:r w:rsidRPr="00153013">
              <w:rPr>
                <w:sz w:val="20"/>
              </w:rPr>
              <w:t xml:space="preserve"> do complexo b 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777A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57882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 xml:space="preserve">MEDICAMENTO USO </w:t>
            </w:r>
            <w:proofErr w:type="gramStart"/>
            <w:r w:rsidRPr="00153013">
              <w:rPr>
                <w:sz w:val="20"/>
              </w:rPr>
              <w:t>HUMANO,GRUPO</w:t>
            </w:r>
            <w:proofErr w:type="gramEnd"/>
            <w:r w:rsidRPr="00153013">
              <w:rPr>
                <w:sz w:val="20"/>
              </w:rPr>
              <w:t xml:space="preserve"> FARMACOLOGICO: VITAMINAS E SUBSTANCIAS MINERAIS, PRINCIPIO ATIVO: VITAMINAS DO COMPLEXO B, FORMA FARMACEUTICA: SOLUCAO INJETAVEL, CONCENTRACAO / DOSAGEM: N/A, UNIDADE: N/A, VOLUME: 2ML, APRESENTACAO: AMPOLA, ACESSORIO: N/A </w:t>
            </w:r>
            <w:r w:rsidRPr="00153013">
              <w:rPr>
                <w:sz w:val="20"/>
              </w:rPr>
              <w:br/>
              <w:t xml:space="preserve">Código do Item: 6447.001.0081 (ID - 57882)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caps/>
                <w:sz w:val="20"/>
              </w:rPr>
            </w:pPr>
            <w:proofErr w:type="gramStart"/>
            <w:r w:rsidRPr="00153013">
              <w:rPr>
                <w:sz w:val="20"/>
              </w:rPr>
              <w:t>vitaminas</w:t>
            </w:r>
            <w:proofErr w:type="gramEnd"/>
            <w:r w:rsidRPr="00153013">
              <w:rPr>
                <w:sz w:val="20"/>
              </w:rPr>
              <w:t xml:space="preserve"> do complexo b injetável 2ml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A9" w:rsidRPr="00153013" w:rsidRDefault="001777A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bookmarkEnd w:id="0"/>
    </w:tbl>
    <w:p w:rsidR="000B57A9" w:rsidRDefault="000B57A9"/>
    <w:p w:rsidR="000B57A9" w:rsidRDefault="000B57A9"/>
    <w:p w:rsidR="000B57A9" w:rsidRDefault="000B57A9"/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r>
        <w:rPr>
          <w:b/>
          <w:szCs w:val="24"/>
        </w:rPr>
        <w:t>Legal:_</w:t>
      </w:r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Nome Completo:___________________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BF10D2" w:rsidRPr="0099754A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1777A9">
      <w:rPr>
        <w:noProof/>
        <w:sz w:val="22"/>
        <w:szCs w:val="22"/>
      </w:rPr>
      <w:t>11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872F3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46F0"/>
    <w:rsid w:val="00ED5AEA"/>
    <w:rsid w:val="00ED5DF0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F8E32-2465-4A41-8A75-56B98B818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3019</Words>
  <Characters>19811</Characters>
  <Application>Microsoft Office Word</Application>
  <DocSecurity>0</DocSecurity>
  <Lines>165</Lines>
  <Paragraphs>45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22785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Diego Gonzaga Dias</cp:lastModifiedBy>
  <cp:revision>1</cp:revision>
  <cp:lastPrinted>2015-03-05T13:44:00Z</cp:lastPrinted>
  <dcterms:created xsi:type="dcterms:W3CDTF">2020-04-07T13:19:00Z</dcterms:created>
  <dcterms:modified xsi:type="dcterms:W3CDTF">2020-04-20T12:27:00Z</dcterms:modified>
</cp:coreProperties>
</file>