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D80" w:rsidRPr="00FD2531" w:rsidRDefault="00E67D80" w:rsidP="00E67D80">
      <w:pPr>
        <w:jc w:val="center"/>
        <w:rPr>
          <w:b/>
        </w:rPr>
      </w:pPr>
      <w:r w:rsidRPr="00FD2531">
        <w:rPr>
          <w:b/>
        </w:rPr>
        <w:t>PROPOSTA COMERCIAL</w:t>
      </w:r>
    </w:p>
    <w:p w:rsidR="00E67D80" w:rsidRDefault="00E67D80" w:rsidP="00E67D80"/>
    <w:p w:rsidR="00FD2531" w:rsidRDefault="00E67D80" w:rsidP="00E67D80">
      <w:r>
        <w:t>Empresa: ___________________</w:t>
      </w:r>
      <w:r w:rsidR="002E11F3">
        <w:t xml:space="preserve">__________________________ </w:t>
      </w:r>
      <w:proofErr w:type="gramStart"/>
      <w:r w:rsidR="002E11F3">
        <w:t>CNPJ:</w:t>
      </w:r>
      <w:r>
        <w:t>_</w:t>
      </w:r>
      <w:proofErr w:type="gramEnd"/>
      <w:r>
        <w:t xml:space="preserve">__________________________ </w:t>
      </w:r>
    </w:p>
    <w:p w:rsidR="00FD2531" w:rsidRDefault="00FD2531" w:rsidP="00E67D80"/>
    <w:p w:rsidR="00E67D80" w:rsidRDefault="00E67D80" w:rsidP="00E67D80">
      <w:proofErr w:type="gramStart"/>
      <w:r>
        <w:t>Data</w:t>
      </w:r>
      <w:r w:rsidR="002E11F3">
        <w:t>:</w:t>
      </w:r>
      <w:r>
        <w:t>_</w:t>
      </w:r>
      <w:proofErr w:type="gramEnd"/>
      <w:r>
        <w:t>__________________</w:t>
      </w:r>
    </w:p>
    <w:p w:rsidR="00E67D80" w:rsidRDefault="00E67D80" w:rsidP="00E67D80"/>
    <w:p w:rsidR="00E67D80" w:rsidRDefault="00E67D80" w:rsidP="00E67D80">
      <w:proofErr w:type="gramStart"/>
      <w:r>
        <w:t>Endereço</w:t>
      </w:r>
      <w:r w:rsidR="002E11F3">
        <w:t>:</w:t>
      </w:r>
      <w:r>
        <w:t>_</w:t>
      </w:r>
      <w:proofErr w:type="gramEnd"/>
      <w:r>
        <w:t>____________________________________________________________________</w:t>
      </w:r>
      <w:r w:rsidR="00ED5DF0">
        <w:t>_________</w:t>
      </w:r>
    </w:p>
    <w:p w:rsidR="00E67D80" w:rsidRDefault="00E67D80" w:rsidP="00E67D80"/>
    <w:p w:rsidR="00E67D80" w:rsidRDefault="00BB7746" w:rsidP="00E67D80">
      <w:r>
        <w:t>Telefone: _</w:t>
      </w:r>
      <w:r w:rsidR="00E67D80">
        <w:t>____</w:t>
      </w:r>
      <w:r w:rsidR="00ED5DF0">
        <w:t>_______________</w:t>
      </w:r>
      <w:proofErr w:type="gramStart"/>
      <w:r>
        <w:t>E-</w:t>
      </w:r>
      <w:r w:rsidR="00E67D80">
        <w:t>mail:_</w:t>
      </w:r>
      <w:proofErr w:type="gramEnd"/>
      <w:r w:rsidR="00E67D80">
        <w:t>____________________________________________________</w:t>
      </w:r>
    </w:p>
    <w:p w:rsidR="00E67D80" w:rsidRDefault="00E67D80" w:rsidP="00E67D80"/>
    <w:p w:rsidR="00E67D80" w:rsidRDefault="00E67D80" w:rsidP="00E67D80">
      <w:r>
        <w:t xml:space="preserve">Validade da </w:t>
      </w:r>
      <w:proofErr w:type="gramStart"/>
      <w:r>
        <w:t>Proposta</w:t>
      </w:r>
      <w:r w:rsidR="002E11F3">
        <w:t>:</w:t>
      </w:r>
      <w:r>
        <w:t>_</w:t>
      </w:r>
      <w:proofErr w:type="gramEnd"/>
      <w:r>
        <w:t>__________________________________________</w:t>
      </w:r>
    </w:p>
    <w:p w:rsidR="00E67D80" w:rsidRDefault="00E67D80" w:rsidP="00E67D80"/>
    <w:p w:rsidR="00E67D80" w:rsidRDefault="00E67D80" w:rsidP="002E11F3">
      <w:pPr>
        <w:ind w:firstLine="708"/>
        <w:jc w:val="both"/>
      </w:pPr>
      <w:r>
        <w:t>A firma acima indicada propõe fornecer a</w:t>
      </w:r>
      <w:r w:rsidR="00F60C66">
        <w:t xml:space="preserve"> Polícia Militar</w:t>
      </w:r>
      <w:r>
        <w:t xml:space="preserve"> Estado do Rio de Janeiro, pelos preços abaixo assinalados, obedecendo rigorosamente às condições estipuladas</w:t>
      </w:r>
      <w:r w:rsidR="0082653F">
        <w:t>,</w:t>
      </w:r>
      <w:r>
        <w:t xml:space="preserve"> constant</w:t>
      </w:r>
      <w:r w:rsidR="00F60C66">
        <w:t>e</w:t>
      </w:r>
      <w:r w:rsidR="0082653F">
        <w:t>s</w:t>
      </w:r>
      <w:r w:rsidR="00F60C66">
        <w:t xml:space="preserve"> no termo de referência do </w:t>
      </w:r>
      <w:r w:rsidR="00F60C66" w:rsidRPr="00F60C66">
        <w:rPr>
          <w:b/>
        </w:rPr>
        <w:t xml:space="preserve">Processo </w:t>
      </w:r>
      <w:r w:rsidR="00C85F6A">
        <w:rPr>
          <w:b/>
        </w:rPr>
        <w:t>SEI-350207/000813</w:t>
      </w:r>
      <w:bookmarkStart w:id="0" w:name="_GoBack"/>
      <w:bookmarkEnd w:id="0"/>
      <w:r w:rsidR="0029554A" w:rsidRPr="0029554A">
        <w:rPr>
          <w:b/>
        </w:rPr>
        <w:t>/2021</w:t>
      </w:r>
      <w:r w:rsidR="00670CCD">
        <w:rPr>
          <w:b/>
        </w:rPr>
        <w:t>.</w:t>
      </w:r>
    </w:p>
    <w:p w:rsidR="00E67D80" w:rsidRDefault="00E67D80" w:rsidP="005C1E52"/>
    <w:tbl>
      <w:tblPr>
        <w:tblW w:w="11181"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 w:type="dxa"/>
          <w:right w:w="7" w:type="dxa"/>
        </w:tblCellMar>
        <w:tblLook w:val="0000" w:firstRow="0" w:lastRow="0" w:firstColumn="0" w:lastColumn="0" w:noHBand="0" w:noVBand="0"/>
      </w:tblPr>
      <w:tblGrid>
        <w:gridCol w:w="691"/>
        <w:gridCol w:w="850"/>
        <w:gridCol w:w="4394"/>
        <w:gridCol w:w="1418"/>
        <w:gridCol w:w="1276"/>
        <w:gridCol w:w="1276"/>
        <w:gridCol w:w="1276"/>
      </w:tblGrid>
      <w:tr w:rsidR="001777A9" w:rsidTr="004B6158">
        <w:trPr>
          <w:trHeight w:val="898"/>
        </w:trPr>
        <w:tc>
          <w:tcPr>
            <w:tcW w:w="691" w:type="dxa"/>
            <w:shd w:val="clear" w:color="auto" w:fill="auto"/>
            <w:vAlign w:val="center"/>
          </w:tcPr>
          <w:p w:rsidR="001777A9" w:rsidRPr="00153013" w:rsidRDefault="001777A9" w:rsidP="004B6158">
            <w:pPr>
              <w:pStyle w:val="TableParagraph"/>
              <w:spacing w:before="152" w:after="0"/>
              <w:ind w:left="64" w:right="54"/>
              <w:jc w:val="center"/>
              <w:rPr>
                <w:b/>
                <w:sz w:val="20"/>
                <w:szCs w:val="20"/>
              </w:rPr>
            </w:pPr>
            <w:r w:rsidRPr="00153013">
              <w:rPr>
                <w:b/>
                <w:sz w:val="20"/>
                <w:szCs w:val="20"/>
              </w:rPr>
              <w:t>ITEM</w:t>
            </w:r>
          </w:p>
        </w:tc>
        <w:tc>
          <w:tcPr>
            <w:tcW w:w="850" w:type="dxa"/>
            <w:shd w:val="clear" w:color="auto" w:fill="auto"/>
            <w:vAlign w:val="center"/>
          </w:tcPr>
          <w:p w:rsidR="001777A9" w:rsidRPr="00153013" w:rsidRDefault="001777A9" w:rsidP="004B6158">
            <w:pPr>
              <w:pStyle w:val="TableParagraph"/>
              <w:spacing w:before="152" w:after="0"/>
              <w:ind w:left="88" w:right="78"/>
              <w:jc w:val="center"/>
              <w:rPr>
                <w:b/>
                <w:sz w:val="20"/>
                <w:szCs w:val="20"/>
              </w:rPr>
            </w:pPr>
            <w:r w:rsidRPr="00153013">
              <w:rPr>
                <w:b/>
                <w:sz w:val="20"/>
                <w:szCs w:val="20"/>
              </w:rPr>
              <w:t>ID</w:t>
            </w:r>
          </w:p>
        </w:tc>
        <w:tc>
          <w:tcPr>
            <w:tcW w:w="4394" w:type="dxa"/>
            <w:shd w:val="clear" w:color="auto" w:fill="auto"/>
            <w:vAlign w:val="center"/>
          </w:tcPr>
          <w:p w:rsidR="001777A9" w:rsidRPr="00153013" w:rsidRDefault="001777A9" w:rsidP="004B6158">
            <w:pPr>
              <w:pStyle w:val="TableParagraph"/>
              <w:spacing w:line="204" w:lineRule="exact"/>
              <w:ind w:left="110" w:right="100"/>
              <w:jc w:val="center"/>
              <w:rPr>
                <w:b/>
                <w:sz w:val="20"/>
                <w:szCs w:val="20"/>
              </w:rPr>
            </w:pPr>
            <w:r w:rsidRPr="00153013">
              <w:rPr>
                <w:b/>
                <w:bCs/>
                <w:sz w:val="20"/>
                <w:szCs w:val="20"/>
              </w:rPr>
              <w:t>DESCRIÇÃO SIGA</w:t>
            </w:r>
          </w:p>
        </w:tc>
        <w:tc>
          <w:tcPr>
            <w:tcW w:w="1418" w:type="dxa"/>
            <w:shd w:val="clear" w:color="auto" w:fill="auto"/>
            <w:vAlign w:val="center"/>
          </w:tcPr>
          <w:p w:rsidR="001777A9" w:rsidRPr="00153013" w:rsidRDefault="001777A9" w:rsidP="004B6158">
            <w:pPr>
              <w:pStyle w:val="TableParagraph"/>
              <w:spacing w:before="152" w:after="0"/>
              <w:ind w:left="1127" w:hanging="1135"/>
              <w:jc w:val="center"/>
              <w:rPr>
                <w:b/>
                <w:sz w:val="20"/>
                <w:szCs w:val="20"/>
              </w:rPr>
            </w:pPr>
            <w:r w:rsidRPr="00153013">
              <w:rPr>
                <w:b/>
                <w:sz w:val="20"/>
                <w:szCs w:val="20"/>
              </w:rPr>
              <w:t>MA</w:t>
            </w:r>
            <w:r w:rsidR="004B6158">
              <w:rPr>
                <w:b/>
                <w:sz w:val="20"/>
                <w:szCs w:val="20"/>
              </w:rPr>
              <w:t>RCA</w:t>
            </w:r>
          </w:p>
          <w:p w:rsidR="001777A9" w:rsidRPr="00153013" w:rsidRDefault="001777A9" w:rsidP="004B6158">
            <w:pPr>
              <w:pStyle w:val="TableParagraph"/>
              <w:spacing w:before="152" w:after="0"/>
              <w:ind w:left="1127" w:hanging="1135"/>
              <w:jc w:val="center"/>
              <w:rPr>
                <w:b/>
                <w:sz w:val="20"/>
                <w:szCs w:val="20"/>
              </w:rPr>
            </w:pPr>
          </w:p>
        </w:tc>
        <w:tc>
          <w:tcPr>
            <w:tcW w:w="1276" w:type="dxa"/>
            <w:vAlign w:val="center"/>
          </w:tcPr>
          <w:p w:rsidR="001777A9" w:rsidRPr="00153013" w:rsidRDefault="001777A9" w:rsidP="004B6158">
            <w:pPr>
              <w:pStyle w:val="TableParagraph"/>
              <w:spacing w:before="152" w:after="0"/>
              <w:ind w:left="1127" w:hanging="1135"/>
              <w:jc w:val="center"/>
              <w:rPr>
                <w:b/>
                <w:sz w:val="20"/>
                <w:szCs w:val="20"/>
              </w:rPr>
            </w:pPr>
            <w:r w:rsidRPr="00153013">
              <w:rPr>
                <w:b/>
                <w:sz w:val="20"/>
                <w:szCs w:val="20"/>
              </w:rPr>
              <w:t>QTD</w:t>
            </w:r>
          </w:p>
          <w:p w:rsidR="001777A9" w:rsidRPr="00153013" w:rsidRDefault="001777A9" w:rsidP="004B6158">
            <w:pPr>
              <w:pStyle w:val="TableParagraph"/>
              <w:spacing w:before="152" w:after="0"/>
              <w:ind w:left="1127" w:hanging="1135"/>
              <w:jc w:val="center"/>
              <w:rPr>
                <w:b/>
                <w:sz w:val="20"/>
                <w:szCs w:val="20"/>
              </w:rPr>
            </w:pPr>
          </w:p>
        </w:tc>
        <w:tc>
          <w:tcPr>
            <w:tcW w:w="1276" w:type="dxa"/>
            <w:vAlign w:val="center"/>
          </w:tcPr>
          <w:p w:rsidR="001777A9" w:rsidRDefault="001777A9" w:rsidP="004B6158">
            <w:pPr>
              <w:pStyle w:val="TableParagraph"/>
              <w:spacing w:before="152" w:after="0"/>
              <w:ind w:left="1127" w:hanging="1135"/>
              <w:jc w:val="center"/>
              <w:rPr>
                <w:b/>
                <w:sz w:val="20"/>
                <w:szCs w:val="20"/>
              </w:rPr>
            </w:pPr>
            <w:r>
              <w:rPr>
                <w:b/>
                <w:sz w:val="20"/>
                <w:szCs w:val="20"/>
              </w:rPr>
              <w:t>VALOR</w:t>
            </w:r>
          </w:p>
          <w:p w:rsidR="001777A9" w:rsidRPr="00153013" w:rsidRDefault="004B6158" w:rsidP="004B6158">
            <w:pPr>
              <w:pStyle w:val="TableParagraph"/>
              <w:spacing w:before="152" w:after="0"/>
              <w:ind w:left="1127" w:hanging="1135"/>
              <w:jc w:val="center"/>
              <w:rPr>
                <w:b/>
                <w:sz w:val="20"/>
                <w:szCs w:val="20"/>
              </w:rPr>
            </w:pPr>
            <w:r>
              <w:rPr>
                <w:b/>
                <w:sz w:val="20"/>
                <w:szCs w:val="20"/>
              </w:rPr>
              <w:t>UNITÁ</w:t>
            </w:r>
            <w:r w:rsidR="001777A9">
              <w:rPr>
                <w:b/>
                <w:sz w:val="20"/>
                <w:szCs w:val="20"/>
              </w:rPr>
              <w:t>RIO</w:t>
            </w:r>
          </w:p>
        </w:tc>
        <w:tc>
          <w:tcPr>
            <w:tcW w:w="1276" w:type="dxa"/>
            <w:vAlign w:val="center"/>
          </w:tcPr>
          <w:p w:rsidR="001777A9" w:rsidRDefault="001777A9" w:rsidP="004B6158">
            <w:pPr>
              <w:pStyle w:val="TableParagraph"/>
              <w:spacing w:before="152" w:after="0"/>
              <w:ind w:left="1127" w:hanging="1135"/>
              <w:jc w:val="center"/>
              <w:rPr>
                <w:b/>
                <w:sz w:val="20"/>
                <w:szCs w:val="20"/>
              </w:rPr>
            </w:pPr>
            <w:r>
              <w:rPr>
                <w:b/>
                <w:sz w:val="20"/>
                <w:szCs w:val="20"/>
              </w:rPr>
              <w:t>VALOR</w:t>
            </w:r>
          </w:p>
          <w:p w:rsidR="001777A9" w:rsidRPr="00153013" w:rsidRDefault="001777A9" w:rsidP="004B6158">
            <w:pPr>
              <w:pStyle w:val="TableParagraph"/>
              <w:spacing w:before="152" w:after="0"/>
              <w:ind w:left="1127" w:hanging="1135"/>
              <w:jc w:val="center"/>
              <w:rPr>
                <w:b/>
                <w:sz w:val="20"/>
                <w:szCs w:val="20"/>
              </w:rPr>
            </w:pPr>
            <w:r>
              <w:rPr>
                <w:b/>
                <w:sz w:val="20"/>
                <w:szCs w:val="20"/>
              </w:rPr>
              <w:t>TOTAL</w:t>
            </w:r>
          </w:p>
        </w:tc>
      </w:tr>
      <w:tr w:rsidR="00065545" w:rsidTr="004B6158">
        <w:trPr>
          <w:trHeight w:val="2676"/>
        </w:trPr>
        <w:tc>
          <w:tcPr>
            <w:tcW w:w="691" w:type="dxa"/>
            <w:tcBorders>
              <w:bottom w:val="single" w:sz="4" w:space="0" w:color="auto"/>
            </w:tcBorders>
            <w:shd w:val="clear" w:color="auto" w:fill="auto"/>
            <w:vAlign w:val="center"/>
          </w:tcPr>
          <w:p w:rsidR="00065545" w:rsidRPr="009E2779" w:rsidRDefault="00065545" w:rsidP="004B6158">
            <w:pPr>
              <w:jc w:val="center"/>
              <w:rPr>
                <w:sz w:val="20"/>
              </w:rPr>
            </w:pPr>
            <w:r w:rsidRPr="009E2779">
              <w:rPr>
                <w:sz w:val="20"/>
              </w:rPr>
              <w:t>1</w:t>
            </w:r>
          </w:p>
        </w:tc>
        <w:tc>
          <w:tcPr>
            <w:tcW w:w="850" w:type="dxa"/>
            <w:tcBorders>
              <w:top w:val="single" w:sz="4" w:space="0" w:color="000000"/>
              <w:left w:val="single" w:sz="4" w:space="0" w:color="000000"/>
              <w:bottom w:val="single" w:sz="4" w:space="0" w:color="auto"/>
              <w:right w:val="single" w:sz="4" w:space="0" w:color="000000"/>
            </w:tcBorders>
            <w:vAlign w:val="center"/>
          </w:tcPr>
          <w:p w:rsidR="00065545" w:rsidRPr="00A82AF9" w:rsidRDefault="00EF294D" w:rsidP="004B6158">
            <w:pPr>
              <w:jc w:val="center"/>
              <w:rPr>
                <w:color w:val="000000"/>
                <w:sz w:val="20"/>
              </w:rPr>
            </w:pPr>
            <w:r w:rsidRPr="00EF294D">
              <w:rPr>
                <w:color w:val="000000"/>
                <w:sz w:val="20"/>
              </w:rPr>
              <w:t>164714</w:t>
            </w:r>
          </w:p>
        </w:tc>
        <w:tc>
          <w:tcPr>
            <w:tcW w:w="4394" w:type="dxa"/>
            <w:tcBorders>
              <w:top w:val="single" w:sz="4" w:space="0" w:color="000000"/>
              <w:left w:val="single" w:sz="4" w:space="0" w:color="000000"/>
              <w:bottom w:val="single" w:sz="4" w:space="0" w:color="auto"/>
              <w:right w:val="single" w:sz="4" w:space="0" w:color="000000"/>
            </w:tcBorders>
            <w:vAlign w:val="center"/>
          </w:tcPr>
          <w:p w:rsidR="00EF294D" w:rsidRPr="00EF294D" w:rsidRDefault="00EF294D" w:rsidP="00EF294D">
            <w:pPr>
              <w:jc w:val="center"/>
              <w:rPr>
                <w:color w:val="000000"/>
                <w:sz w:val="20"/>
              </w:rPr>
            </w:pPr>
            <w:r w:rsidRPr="00EF294D">
              <w:rPr>
                <w:color w:val="000000"/>
                <w:sz w:val="20"/>
              </w:rPr>
              <w:t>AUTOCLAVE, TIPO: HORIZONTAL, MATERIAL EXTERNO CÂMARA: AÇO INOXIDÁVEL AISI 316 L, TEMPERATURA TRABALHO: 100 ~ 135º C, CAPACIDADE: 500 ~ 600 L, PRESSÃO PROCESSO:0 ~ 5 bar, TENSÃO: 110 - 220 V, MATERIAL INTERNO CÂMARA: AÇO INOX AISI 360 L COM POLIMENTO PADRÃO SANITÁRIO, TIPO PORTA: DUAS PORTAS EM AÇO INOX 316L, TIPO GUILHOTINA E ELEVAÇÃO VERTICAL, PROTEÇÃO ANTI-ESMAGAMENTO, SEGURANÇA CONTRA ABERTURA, ACIONAMENTO: DISPLAY COM TELA TOUCH SCREEN COLORIDO, CICLOS: 9 CICLOS PROGRAMADOS E 6 CICLOS PROGRAMÁVEIS, COMANDO: SISTEMA PROGRAMÁVEL QUE PERMITA UM CONTROLE TOTAL DO CICLO, DOS PARAMETROS E A VERIFICAÇÃO DA SEGURANÇA DO PROCESSO, MICROPROCESSADOR DEDICADO COMPLETO, FORMA FORNECIMENTO: UNIDADE</w:t>
            </w:r>
          </w:p>
          <w:p w:rsidR="00EF294D" w:rsidRPr="00EF294D" w:rsidRDefault="00EF294D" w:rsidP="00EF294D">
            <w:pPr>
              <w:jc w:val="center"/>
              <w:rPr>
                <w:color w:val="000000"/>
                <w:sz w:val="20"/>
              </w:rPr>
            </w:pPr>
          </w:p>
          <w:p w:rsidR="00EF294D" w:rsidRPr="00EF294D" w:rsidRDefault="00EF294D" w:rsidP="00EF294D">
            <w:pPr>
              <w:jc w:val="center"/>
              <w:rPr>
                <w:color w:val="000000"/>
                <w:sz w:val="20"/>
              </w:rPr>
            </w:pPr>
            <w:r w:rsidRPr="00EF294D">
              <w:rPr>
                <w:color w:val="000000"/>
                <w:sz w:val="20"/>
              </w:rPr>
              <w:t xml:space="preserve">Complementação do item: serão aceitas Autoclaves com dimensões externas aproximadas de 660 </w:t>
            </w:r>
            <w:proofErr w:type="gramStart"/>
            <w:r w:rsidRPr="00EF294D">
              <w:rPr>
                <w:color w:val="000000"/>
                <w:sz w:val="20"/>
              </w:rPr>
              <w:t>x</w:t>
            </w:r>
            <w:proofErr w:type="gramEnd"/>
            <w:r w:rsidRPr="00EF294D">
              <w:rPr>
                <w:color w:val="000000"/>
                <w:sz w:val="20"/>
              </w:rPr>
              <w:t xml:space="preserve"> 660 x 1245 mm (L x A x P). Bomba de vácuo sem utilização de água. Deve incluir acessórios necessários ao pleno </w:t>
            </w:r>
            <w:proofErr w:type="gramStart"/>
            <w:r w:rsidRPr="00EF294D">
              <w:rPr>
                <w:color w:val="000000"/>
                <w:sz w:val="20"/>
              </w:rPr>
              <w:t>funcionamento :sistema</w:t>
            </w:r>
            <w:proofErr w:type="gramEnd"/>
            <w:r w:rsidRPr="00EF294D">
              <w:rPr>
                <w:color w:val="000000"/>
                <w:sz w:val="20"/>
              </w:rPr>
              <w:t xml:space="preserve"> de osmose reversa, racks, carros e cestos. Deverá ser fornecido compressor de ar comprimido.</w:t>
            </w:r>
          </w:p>
          <w:p w:rsidR="00EF294D" w:rsidRPr="00EF294D" w:rsidRDefault="00EF294D" w:rsidP="00EF294D">
            <w:pPr>
              <w:jc w:val="center"/>
              <w:rPr>
                <w:color w:val="000000"/>
                <w:sz w:val="20"/>
              </w:rPr>
            </w:pPr>
          </w:p>
          <w:p w:rsidR="00065545" w:rsidRPr="00A82AF9" w:rsidRDefault="00EF294D" w:rsidP="00EF294D">
            <w:pPr>
              <w:jc w:val="center"/>
              <w:rPr>
                <w:color w:val="000000"/>
                <w:sz w:val="20"/>
              </w:rPr>
            </w:pPr>
            <w:r w:rsidRPr="00EF294D">
              <w:rPr>
                <w:color w:val="000000"/>
                <w:sz w:val="20"/>
              </w:rPr>
              <w:t>Garantia mínima de três anos, com fornecimento de itens consumíveis necessários ao pleno funcionamento. Manuais em Português.</w:t>
            </w:r>
          </w:p>
        </w:tc>
        <w:tc>
          <w:tcPr>
            <w:tcW w:w="1418" w:type="dxa"/>
            <w:tcBorders>
              <w:top w:val="single" w:sz="4" w:space="0" w:color="000000"/>
              <w:left w:val="single" w:sz="4" w:space="0" w:color="000000"/>
              <w:bottom w:val="single" w:sz="4" w:space="0" w:color="auto"/>
              <w:right w:val="single" w:sz="4" w:space="0" w:color="000000"/>
            </w:tcBorders>
            <w:vAlign w:val="center"/>
          </w:tcPr>
          <w:p w:rsidR="00065545" w:rsidRPr="00A82AF9" w:rsidRDefault="00065545" w:rsidP="004B6158">
            <w:pPr>
              <w:jc w:val="center"/>
              <w:rPr>
                <w:sz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065545" w:rsidRPr="00A82AF9" w:rsidRDefault="00EF294D" w:rsidP="004B6158">
            <w:pPr>
              <w:jc w:val="center"/>
              <w:rPr>
                <w:color w:val="000000"/>
                <w:sz w:val="20"/>
              </w:rPr>
            </w:pPr>
            <w:r>
              <w:rPr>
                <w:color w:val="000000"/>
                <w:sz w:val="20"/>
              </w:rPr>
              <w:t>02</w:t>
            </w:r>
          </w:p>
        </w:tc>
        <w:tc>
          <w:tcPr>
            <w:tcW w:w="1276" w:type="dxa"/>
            <w:tcBorders>
              <w:top w:val="single" w:sz="4" w:space="0" w:color="000000"/>
              <w:left w:val="single" w:sz="4" w:space="0" w:color="000000"/>
              <w:bottom w:val="single" w:sz="4" w:space="0" w:color="auto"/>
              <w:right w:val="single" w:sz="4" w:space="0" w:color="000000"/>
            </w:tcBorders>
            <w:vAlign w:val="center"/>
          </w:tcPr>
          <w:p w:rsidR="00065545" w:rsidRPr="00153013" w:rsidRDefault="00065545" w:rsidP="004B6158">
            <w:pPr>
              <w:rPr>
                <w:sz w:val="20"/>
              </w:rPr>
            </w:pPr>
            <w:r>
              <w:rPr>
                <w:sz w:val="20"/>
              </w:rPr>
              <w:t>R$</w:t>
            </w:r>
          </w:p>
        </w:tc>
        <w:tc>
          <w:tcPr>
            <w:tcW w:w="1276" w:type="dxa"/>
            <w:tcBorders>
              <w:top w:val="single" w:sz="4" w:space="0" w:color="000000"/>
              <w:left w:val="single" w:sz="4" w:space="0" w:color="000000"/>
              <w:bottom w:val="single" w:sz="4" w:space="0" w:color="auto"/>
              <w:right w:val="single" w:sz="4" w:space="0" w:color="000000"/>
            </w:tcBorders>
            <w:vAlign w:val="center"/>
          </w:tcPr>
          <w:p w:rsidR="00065545" w:rsidRPr="00153013" w:rsidRDefault="00065545" w:rsidP="004B6158">
            <w:pPr>
              <w:rPr>
                <w:sz w:val="20"/>
              </w:rPr>
            </w:pPr>
            <w:r>
              <w:rPr>
                <w:sz w:val="20"/>
              </w:rPr>
              <w:t>R$</w:t>
            </w:r>
          </w:p>
        </w:tc>
      </w:tr>
    </w:tbl>
    <w:p w:rsidR="000B57A9" w:rsidRDefault="000B57A9"/>
    <w:p w:rsidR="009B0C99" w:rsidRDefault="009B0C99" w:rsidP="009B0C99">
      <w:r>
        <w:lastRenderedPageBreak/>
        <w:t>DESCRIÇÕES COMPLEMENTARES GERAIS DOS EQUIPAMENTOS:</w:t>
      </w:r>
    </w:p>
    <w:p w:rsidR="009B0C99" w:rsidRDefault="009B0C99" w:rsidP="009B0C99"/>
    <w:p w:rsidR="009B0C99" w:rsidRDefault="009B0C99" w:rsidP="009B0C99"/>
    <w:p w:rsidR="009B0C99" w:rsidRDefault="009B0C99" w:rsidP="009B0C99">
      <w:pPr>
        <w:pStyle w:val="PargrafodaLista"/>
        <w:numPr>
          <w:ilvl w:val="0"/>
          <w:numId w:val="36"/>
        </w:numPr>
        <w:jc w:val="both"/>
      </w:pPr>
      <w:r>
        <w:t xml:space="preserve">Câmara de Esterilização em aço inoxidável AISI 316L ou 316 Ti, com polimento </w:t>
      </w:r>
      <w:proofErr w:type="gramStart"/>
      <w:r>
        <w:t>sanitário ,</w:t>
      </w:r>
      <w:proofErr w:type="gramEnd"/>
      <w:r>
        <w:t xml:space="preserve"> espessura mínima de 5/16” (7,93 mm), em dupla parede (Câmara interna e Câmara externa). A Câmara interna e a Câmara externa deverão para suportar as seguintes pressões: · Pressão Máxima de Trabalho no mínimo 3,0 kgf/cm²; Pressão de teste hidrostático mínima 4,5 kgf/cm² - 1,5 vezes a PMTA. No mínimo duas entradas de validação independentes, com mínimo 1” de diâmetro na lateral do equipamento visando a introdução de sensores de temperatura e pressão em processos de qualificação operacional e de desempenho, externamente, uma camada em fibra mineral isenta de cloretos, revestida com chapa de aço inoxidável AISI 430 com acabamento polido, dreno da câmara interna protegido com filtro em chapa perfurada de aço inoxidável com diâmetro mínimo de 1.½”. A Câmara de Esterilização deverá ser fabricada seguindo os requisitos e testes da Norma ASME ou CE (PED), com garantia não inferior </w:t>
      </w:r>
      <w:proofErr w:type="gramStart"/>
      <w:r>
        <w:t>à</w:t>
      </w:r>
      <w:proofErr w:type="gramEnd"/>
      <w:r>
        <w:t xml:space="preserve"> 05 anos;</w:t>
      </w:r>
    </w:p>
    <w:p w:rsidR="009B0C99" w:rsidRDefault="009B0C99" w:rsidP="009B0C99">
      <w:pPr>
        <w:pStyle w:val="PargrafodaLista"/>
        <w:numPr>
          <w:ilvl w:val="0"/>
          <w:numId w:val="36"/>
        </w:numPr>
        <w:jc w:val="both"/>
      </w:pPr>
      <w:r>
        <w:t xml:space="preserve">O conjunto da câmara deverá possuir estrutura em aço inoxidável AISI 304 </w:t>
      </w:r>
      <w:proofErr w:type="gramStart"/>
      <w:r>
        <w:t>( conforme</w:t>
      </w:r>
      <w:proofErr w:type="gramEnd"/>
      <w:r>
        <w:t xml:space="preserve"> Norma Brasileira NBR11816);</w:t>
      </w:r>
    </w:p>
    <w:p w:rsidR="009B0C99" w:rsidRDefault="009B0C99" w:rsidP="009B0C99">
      <w:pPr>
        <w:pStyle w:val="PargrafodaLista"/>
        <w:numPr>
          <w:ilvl w:val="0"/>
          <w:numId w:val="36"/>
        </w:numPr>
        <w:jc w:val="both"/>
      </w:pPr>
      <w:r>
        <w:t xml:space="preserve">As tubulações da câmara e do revestimento da câmara deverão ser construídas em aço inoxidável AISI 316 </w:t>
      </w:r>
      <w:proofErr w:type="gramStart"/>
      <w:r>
        <w:t>( conforme</w:t>
      </w:r>
      <w:proofErr w:type="gramEnd"/>
      <w:r>
        <w:t xml:space="preserve"> Norma Brasileira NBR11816);</w:t>
      </w:r>
    </w:p>
    <w:p w:rsidR="009B0C99" w:rsidRDefault="009B0C99" w:rsidP="009B0C99">
      <w:pPr>
        <w:pStyle w:val="PargrafodaLista"/>
        <w:numPr>
          <w:ilvl w:val="0"/>
          <w:numId w:val="36"/>
        </w:numPr>
        <w:jc w:val="both"/>
      </w:pPr>
      <w:r>
        <w:t xml:space="preserve">As válvulas de segurança deverão ser em aço inoxidável AISI 316L, </w:t>
      </w:r>
      <w:proofErr w:type="gramStart"/>
      <w:r>
        <w:t>selada ,</w:t>
      </w:r>
      <w:proofErr w:type="gramEnd"/>
      <w:r>
        <w:t xml:space="preserve"> com mecanismo de verificação, conexão roscada e certificado de calibração.;</w:t>
      </w:r>
    </w:p>
    <w:p w:rsidR="009B0C99" w:rsidRDefault="009B0C99" w:rsidP="009B0C99">
      <w:pPr>
        <w:pStyle w:val="PargrafodaLista"/>
        <w:numPr>
          <w:ilvl w:val="0"/>
          <w:numId w:val="36"/>
        </w:numPr>
        <w:jc w:val="both"/>
      </w:pPr>
      <w:r>
        <w:t xml:space="preserve">Quanto ao </w:t>
      </w:r>
      <w:proofErr w:type="gramStart"/>
      <w:r>
        <w:t>acabamento ,</w:t>
      </w:r>
      <w:proofErr w:type="gramEnd"/>
      <w:r>
        <w:t xml:space="preserve"> o gabinete frontal deverá ser Aço inox AISI 304 escovado ; acabamento lateral deverá ser removível em aço inox AISI 304 escovado ; acabamento superior aço inox AISI 304 escovado ; as portas deverão ser em Aço inox AISI 304( conforme Norma Brasileira NBR11816);</w:t>
      </w:r>
    </w:p>
    <w:p w:rsidR="009B0C99" w:rsidRDefault="009B0C99" w:rsidP="009B0C99">
      <w:pPr>
        <w:pStyle w:val="PargrafodaLista"/>
        <w:numPr>
          <w:ilvl w:val="0"/>
          <w:numId w:val="36"/>
        </w:numPr>
        <w:jc w:val="both"/>
      </w:pPr>
      <w:r>
        <w:t xml:space="preserve">As portas deverão ser duplas constituídas de Aço inoxidável AISI 316L ou Aço inoxidável AISI 316TI, com acabamento Polido Sanitário, com entrada de ar limpo através de filtro hidrófobo esterilizável e trocador de </w:t>
      </w:r>
      <w:proofErr w:type="gramStart"/>
      <w:r>
        <w:t>calor( conforme</w:t>
      </w:r>
      <w:proofErr w:type="gramEnd"/>
      <w:r>
        <w:t xml:space="preserve"> Norma Brasileira NBR11816);</w:t>
      </w:r>
    </w:p>
    <w:p w:rsidR="009B0C99" w:rsidRDefault="009B0C99" w:rsidP="009B0C99">
      <w:pPr>
        <w:pStyle w:val="PargrafodaLista"/>
        <w:numPr>
          <w:ilvl w:val="0"/>
          <w:numId w:val="36"/>
        </w:numPr>
        <w:jc w:val="both"/>
      </w:pPr>
      <w:r>
        <w:t xml:space="preserve">Bomba de vácuo sem utilização de </w:t>
      </w:r>
      <w:proofErr w:type="gramStart"/>
      <w:r>
        <w:t>água ,</w:t>
      </w:r>
      <w:proofErr w:type="gramEnd"/>
      <w:r>
        <w:t xml:space="preserve"> com potência mínima de 3,0 CV ou que tenha a capacidade de atingir no mínimo 70 </w:t>
      </w:r>
      <w:proofErr w:type="spellStart"/>
      <w:r>
        <w:t>mbar</w:t>
      </w:r>
      <w:proofErr w:type="spellEnd"/>
      <w:r>
        <w:t xml:space="preserve"> em acordo com EN 285;</w:t>
      </w:r>
    </w:p>
    <w:p w:rsidR="009B0C99" w:rsidRDefault="009B0C99" w:rsidP="009B0C99">
      <w:pPr>
        <w:pStyle w:val="PargrafodaLista"/>
        <w:numPr>
          <w:ilvl w:val="0"/>
          <w:numId w:val="36"/>
        </w:numPr>
        <w:jc w:val="both"/>
      </w:pPr>
      <w:r>
        <w:t>Gerador de vapor elétrico em aço inoxidável AISI 316</w:t>
      </w:r>
      <w:proofErr w:type="gramStart"/>
      <w:r>
        <w:t>L(</w:t>
      </w:r>
      <w:proofErr w:type="gramEnd"/>
      <w:r>
        <w:t xml:space="preserve">corpo do gerador) com abastecimento automático de água através de bomba centrífuga com tratamento à base de níquel cromo com resistências blindadas em aço inoxidável AISI 316. O gerador de vapor deverá </w:t>
      </w:r>
      <w:proofErr w:type="gramStart"/>
      <w:r>
        <w:t>possuir :</w:t>
      </w:r>
      <w:proofErr w:type="gramEnd"/>
      <w:r>
        <w:t xml:space="preserve"> controle de nível de água por sistema de boia de aço inoxidável,, sistema de drenagem parcial e automática no final de cada ciclo, temporizador., chave seletora para drenagem total do gerador.</w:t>
      </w:r>
    </w:p>
    <w:p w:rsidR="009B0C99" w:rsidRDefault="009B0C99" w:rsidP="009B0C99">
      <w:pPr>
        <w:pStyle w:val="PargrafodaLista"/>
        <w:numPr>
          <w:ilvl w:val="0"/>
          <w:numId w:val="36"/>
        </w:numPr>
        <w:jc w:val="both"/>
      </w:pPr>
      <w:r>
        <w:t>A válvula de segurança do gerador de vapor deverá ser aço Inox 316;</w:t>
      </w:r>
    </w:p>
    <w:p w:rsidR="009B0C99" w:rsidRDefault="009B0C99" w:rsidP="009B0C99">
      <w:pPr>
        <w:pStyle w:val="PargrafodaLista"/>
        <w:numPr>
          <w:ilvl w:val="0"/>
          <w:numId w:val="36"/>
        </w:numPr>
        <w:jc w:val="both"/>
      </w:pPr>
      <w:r>
        <w:t>A potência do gerador poderá ser de no mínimo de 27 kW até 52 kW;</w:t>
      </w:r>
    </w:p>
    <w:p w:rsidR="009B0C99" w:rsidRDefault="009B0C99" w:rsidP="009B0C99">
      <w:pPr>
        <w:pStyle w:val="PargrafodaLista"/>
        <w:numPr>
          <w:ilvl w:val="0"/>
          <w:numId w:val="36"/>
        </w:numPr>
        <w:jc w:val="both"/>
      </w:pPr>
      <w:r>
        <w:t>Os compressores de ar comprimido deverão ser individuais para cada equipamento na especificidade de no mínimo de 50 litros 2Hp monofásica;</w:t>
      </w:r>
    </w:p>
    <w:p w:rsidR="009B0C99" w:rsidRDefault="009B0C99" w:rsidP="009B0C99">
      <w:pPr>
        <w:pStyle w:val="PargrafodaLista"/>
        <w:numPr>
          <w:ilvl w:val="0"/>
          <w:numId w:val="36"/>
        </w:numPr>
        <w:jc w:val="both"/>
      </w:pPr>
      <w:r>
        <w:t xml:space="preserve">Painel de comando com controlador por comando </w:t>
      </w:r>
      <w:proofErr w:type="spellStart"/>
      <w:r>
        <w:t>microprocessado</w:t>
      </w:r>
      <w:proofErr w:type="spellEnd"/>
      <w:r>
        <w:t xml:space="preserve"> </w:t>
      </w:r>
      <w:proofErr w:type="gramStart"/>
      <w:r>
        <w:t>( CLP</w:t>
      </w:r>
      <w:proofErr w:type="gramEnd"/>
      <w:r>
        <w:t xml:space="preserve">) industrial principal com rotinas de </w:t>
      </w:r>
      <w:proofErr w:type="spellStart"/>
      <w:r>
        <w:t>autotestes</w:t>
      </w:r>
      <w:proofErr w:type="spellEnd"/>
      <w:r>
        <w:t xml:space="preserve">, </w:t>
      </w:r>
      <w:proofErr w:type="spellStart"/>
      <w:r>
        <w:t>autodiagnóstico</w:t>
      </w:r>
      <w:proofErr w:type="spellEnd"/>
      <w:r>
        <w:t xml:space="preserve"> e supervisão de ciclos por “</w:t>
      </w:r>
      <w:proofErr w:type="spellStart"/>
      <w:r>
        <w:t>watchdog</w:t>
      </w:r>
      <w:proofErr w:type="spellEnd"/>
      <w:r>
        <w:t xml:space="preserve"> timer”, com tela </w:t>
      </w:r>
      <w:proofErr w:type="spellStart"/>
      <w:r>
        <w:t>Touch</w:t>
      </w:r>
      <w:proofErr w:type="spellEnd"/>
      <w:r>
        <w:t xml:space="preserve"> </w:t>
      </w:r>
      <w:proofErr w:type="spellStart"/>
      <w:r>
        <w:t>Screen</w:t>
      </w:r>
      <w:proofErr w:type="spellEnd"/>
      <w:r>
        <w:t xml:space="preserve"> colorida de no mínimo 7”, grau de proteção IP65, e porta USB ;</w:t>
      </w:r>
    </w:p>
    <w:p w:rsidR="009B0C99" w:rsidRDefault="009B0C99" w:rsidP="009B0C99">
      <w:pPr>
        <w:pStyle w:val="PargrafodaLista"/>
        <w:numPr>
          <w:ilvl w:val="0"/>
          <w:numId w:val="36"/>
        </w:numPr>
        <w:jc w:val="both"/>
      </w:pPr>
      <w:r>
        <w:t xml:space="preserve">O Painel de comando deverá ter dispositivo de acesso remoto com espelhamento da interface para monitoramento dos processos (exemplos: rotinas de operação para programação dos parâmetros de ciclos em faixas de segurança definidas em projeto, acesso a operação manual, calibração e manutenção com </w:t>
      </w:r>
      <w:r>
        <w:lastRenderedPageBreak/>
        <w:t xml:space="preserve">utilização de </w:t>
      </w:r>
      <w:proofErr w:type="spellStart"/>
      <w:r>
        <w:t>login</w:t>
      </w:r>
      <w:proofErr w:type="spellEnd"/>
      <w:r>
        <w:t xml:space="preserve"> de usuário e senha, e a programação de atividades rotineiras de manutenção em função do número de ciclos ou de horas de funcionamento);</w:t>
      </w:r>
    </w:p>
    <w:p w:rsidR="009B0C99" w:rsidRDefault="009B0C99" w:rsidP="009B0C99">
      <w:pPr>
        <w:pStyle w:val="PargrafodaLista"/>
        <w:numPr>
          <w:ilvl w:val="0"/>
          <w:numId w:val="36"/>
        </w:numPr>
        <w:jc w:val="both"/>
      </w:pPr>
      <w:r>
        <w:t>Os equipamentos deverão possuir configuração de ciclos para com perfil para esterilização de materiais têxteis, vidrarias, instrumentos metálicos embalados em caixas perfuradas ou contêineres, dispositivos com lúmen, materiais termo sensíveis em látex e/ou plásticos com resistência a temperatura de esterilização (</w:t>
      </w:r>
      <w:proofErr w:type="gramStart"/>
      <w:r>
        <w:t>Têxteis ;</w:t>
      </w:r>
      <w:proofErr w:type="spellStart"/>
      <w:r>
        <w:t>Termossensíveis</w:t>
      </w:r>
      <w:proofErr w:type="spellEnd"/>
      <w:proofErr w:type="gramEnd"/>
      <w:r>
        <w:t xml:space="preserve"> ;– Rápido (flash) ;Instrumental , Lactário);</w:t>
      </w:r>
    </w:p>
    <w:p w:rsidR="009B0C99" w:rsidRDefault="009B0C99" w:rsidP="009B0C99">
      <w:pPr>
        <w:pStyle w:val="PargrafodaLista"/>
        <w:numPr>
          <w:ilvl w:val="0"/>
          <w:numId w:val="36"/>
        </w:numPr>
        <w:jc w:val="both"/>
      </w:pPr>
      <w:r>
        <w:t xml:space="preserve">Impressora matricial ou térmica no painel de comando, com impressão automática durante o ciclo, para registro de todos os parâmetros fundamentais de esterilização detalhados e informações relevantes, tais como:  nome do hospital, data, hora de início do ciclo, nº do ciclo, </w:t>
      </w:r>
      <w:proofErr w:type="spellStart"/>
      <w:r>
        <w:t>tipo</w:t>
      </w:r>
      <w:proofErr w:type="spellEnd"/>
      <w:r>
        <w:t xml:space="preserve"> de carga, número e nome do programa com parâmetros a serem alcançados no processo, informação de controle do ciclo por “F0”, quando for o caso, com impressão do valor “F” correspondente, informação das fases executadas, com registro de hora em minutos e segundos e os dados correspondentes de temperatura do sensor de controle, temperatura do sensor de verificação, pressão medida pelo transdutor da CI e, se disponível, temperatura do sensor de testemunho na carga; no final do ciclo a informação de ciclo completo e o tempo de processo e, quando for o caso, informação sobre a ocorrência de falha na execução do ciclo;</w:t>
      </w:r>
    </w:p>
    <w:p w:rsidR="009B0C99" w:rsidRDefault="009B0C99" w:rsidP="009B0C99">
      <w:pPr>
        <w:pStyle w:val="PargrafodaLista"/>
        <w:numPr>
          <w:ilvl w:val="0"/>
          <w:numId w:val="36"/>
        </w:numPr>
        <w:jc w:val="both"/>
      </w:pPr>
      <w:r>
        <w:t xml:space="preserve">Os equipamentos deverão possuir válvulas de controle de processo independentes de acionamento pneumático em aço inoxidável AISI </w:t>
      </w:r>
      <w:proofErr w:type="gramStart"/>
      <w:r>
        <w:t>316 ;</w:t>
      </w:r>
      <w:proofErr w:type="gramEnd"/>
    </w:p>
    <w:p w:rsidR="009B0C99" w:rsidRDefault="009B0C99" w:rsidP="009B0C99">
      <w:pPr>
        <w:pStyle w:val="PargrafodaLista"/>
        <w:numPr>
          <w:ilvl w:val="0"/>
          <w:numId w:val="36"/>
        </w:numPr>
        <w:jc w:val="both"/>
      </w:pPr>
      <w:r>
        <w:t xml:space="preserve">Os equipamentos deverão possuir dispositivos de segurança para as seguintes situações operacionais: na falta de energia elétrica ;excesso de pressão ; · válvula de segurança normalizada e calibrada em no mínimo 3,0 kgf/cm² com dispositivo de limpeza e verificação de funcionamento; · início do ciclo apenas na presença de pressão de vapor no gerador ou na linha de suprimento; · sistema de elevação automática da porta com pressão de trabalho calibrada, para proteção do operador; · porta com sistema </w:t>
      </w:r>
      <w:proofErr w:type="spellStart"/>
      <w:r>
        <w:t>antiesmagamento</w:t>
      </w:r>
      <w:proofErr w:type="spellEnd"/>
      <w:r>
        <w:t xml:space="preserve"> que interrompe a movimentação da porta caso ela esteja obstruída; · impossibilidade de abertura das portas após o início do ciclo e na presença de pressão de vapor na câmara internas ; impossibilidade de abertura simultânea das duas portas pelo operador (no caso de esterilizadores de barreira); · aborto do ciclo quando a temperatura da câmara na fase de esterilização estiver abaixo da definida para o processo; · termostato de segurança para proteção das resistências elétricas; · rotina de emergência que na falta de energia elétrica mantém o travamento das portas e a liberação da pressão de vapor da câmara interna; · sistema de alarme para falha nos suprimentos de água, vapor e ar comprimido; · Botão de emergência no painel do equipamento para desligamento do esterilizador e despressurização da câmara de esterilização; · trava mecânica que impede a abertura da porta quando o esterilizador está em funcionamento.</w:t>
      </w:r>
    </w:p>
    <w:p w:rsidR="009B0C99" w:rsidRDefault="009B0C99" w:rsidP="009B0C99">
      <w:pPr>
        <w:pStyle w:val="PargrafodaLista"/>
        <w:numPr>
          <w:ilvl w:val="0"/>
          <w:numId w:val="36"/>
        </w:numPr>
        <w:jc w:val="both"/>
      </w:pPr>
      <w:r>
        <w:t xml:space="preserve">Os equipamentos do presente TR deverão atender às normas EN 285:2015 – </w:t>
      </w:r>
      <w:proofErr w:type="spellStart"/>
      <w:r>
        <w:t>Sterilization</w:t>
      </w:r>
      <w:proofErr w:type="spellEnd"/>
      <w:r>
        <w:t xml:space="preserve"> - </w:t>
      </w:r>
      <w:proofErr w:type="spellStart"/>
      <w:r>
        <w:t>Steam</w:t>
      </w:r>
      <w:proofErr w:type="spellEnd"/>
      <w:r>
        <w:t xml:space="preserve"> </w:t>
      </w:r>
      <w:proofErr w:type="spellStart"/>
      <w:r>
        <w:t>sterilizer</w:t>
      </w:r>
      <w:proofErr w:type="spellEnd"/>
      <w:r>
        <w:t xml:space="preserve"> - </w:t>
      </w:r>
      <w:proofErr w:type="spellStart"/>
      <w:r>
        <w:t>Large</w:t>
      </w:r>
      <w:proofErr w:type="spellEnd"/>
      <w:r>
        <w:t xml:space="preserve"> </w:t>
      </w:r>
      <w:proofErr w:type="spellStart"/>
      <w:r>
        <w:t>sterilizers</w:t>
      </w:r>
      <w:proofErr w:type="spellEnd"/>
      <w:r>
        <w:t xml:space="preserve">. · IEC 61010-1:2010 – </w:t>
      </w:r>
      <w:proofErr w:type="spellStart"/>
      <w:r>
        <w:t>Safety</w:t>
      </w:r>
      <w:proofErr w:type="spellEnd"/>
      <w:r>
        <w:t xml:space="preserve"> </w:t>
      </w:r>
      <w:proofErr w:type="spellStart"/>
      <w:r>
        <w:t>requirements</w:t>
      </w:r>
      <w:proofErr w:type="spellEnd"/>
      <w:r>
        <w:t xml:space="preserve"> for </w:t>
      </w:r>
      <w:proofErr w:type="spellStart"/>
      <w:r>
        <w:t>electrical</w:t>
      </w:r>
      <w:proofErr w:type="spellEnd"/>
      <w:r>
        <w:t xml:space="preserve"> </w:t>
      </w:r>
      <w:proofErr w:type="spellStart"/>
      <w:r>
        <w:t>equipment</w:t>
      </w:r>
      <w:proofErr w:type="spellEnd"/>
      <w:r>
        <w:t xml:space="preserve"> for </w:t>
      </w:r>
      <w:proofErr w:type="spellStart"/>
      <w:r>
        <w:t>measurement</w:t>
      </w:r>
      <w:proofErr w:type="spellEnd"/>
      <w:r>
        <w:t xml:space="preserve">, </w:t>
      </w:r>
      <w:proofErr w:type="spellStart"/>
      <w:r>
        <w:t>control</w:t>
      </w:r>
      <w:proofErr w:type="spellEnd"/>
      <w:r>
        <w:t xml:space="preserve"> </w:t>
      </w:r>
      <w:proofErr w:type="spellStart"/>
      <w:r>
        <w:t>and</w:t>
      </w:r>
      <w:proofErr w:type="spellEnd"/>
      <w:r>
        <w:t xml:space="preserve"> </w:t>
      </w:r>
      <w:proofErr w:type="spellStart"/>
      <w:r>
        <w:t>laboratory</w:t>
      </w:r>
      <w:proofErr w:type="spellEnd"/>
      <w:r>
        <w:t xml:space="preserve"> use - </w:t>
      </w:r>
      <w:proofErr w:type="spellStart"/>
      <w:r>
        <w:t>Part</w:t>
      </w:r>
      <w:proofErr w:type="spellEnd"/>
      <w:r>
        <w:t xml:space="preserve"> 1: General </w:t>
      </w:r>
      <w:proofErr w:type="spellStart"/>
      <w:r>
        <w:t>requirements</w:t>
      </w:r>
      <w:proofErr w:type="spellEnd"/>
      <w:r>
        <w:t xml:space="preserve">. · IEC 61010-2-040:2015 – </w:t>
      </w:r>
      <w:proofErr w:type="spellStart"/>
      <w:r>
        <w:t>Safety</w:t>
      </w:r>
      <w:proofErr w:type="spellEnd"/>
      <w:r>
        <w:t xml:space="preserve"> </w:t>
      </w:r>
      <w:proofErr w:type="spellStart"/>
      <w:r>
        <w:t>requirements</w:t>
      </w:r>
      <w:proofErr w:type="spellEnd"/>
      <w:r>
        <w:t xml:space="preserve"> for </w:t>
      </w:r>
      <w:proofErr w:type="spellStart"/>
      <w:r>
        <w:t>electrical</w:t>
      </w:r>
      <w:proofErr w:type="spellEnd"/>
      <w:r>
        <w:t xml:space="preserve"> </w:t>
      </w:r>
      <w:proofErr w:type="spellStart"/>
      <w:r>
        <w:t>equipment</w:t>
      </w:r>
      <w:proofErr w:type="spellEnd"/>
      <w:r>
        <w:t xml:space="preserve"> for </w:t>
      </w:r>
      <w:proofErr w:type="spellStart"/>
      <w:r>
        <w:t>measurement</w:t>
      </w:r>
      <w:proofErr w:type="spellEnd"/>
      <w:r>
        <w:t xml:space="preserve">, </w:t>
      </w:r>
      <w:proofErr w:type="spellStart"/>
      <w:r>
        <w:t>control</w:t>
      </w:r>
      <w:proofErr w:type="spellEnd"/>
      <w:r>
        <w:t xml:space="preserve"> </w:t>
      </w:r>
      <w:proofErr w:type="spellStart"/>
      <w:r>
        <w:t>and</w:t>
      </w:r>
      <w:proofErr w:type="spellEnd"/>
      <w:r>
        <w:t xml:space="preserve"> </w:t>
      </w:r>
      <w:proofErr w:type="spellStart"/>
      <w:r>
        <w:t>laboratory</w:t>
      </w:r>
      <w:proofErr w:type="spellEnd"/>
      <w:r>
        <w:t xml:space="preserve"> use - </w:t>
      </w:r>
      <w:proofErr w:type="spellStart"/>
      <w:r>
        <w:t>Part</w:t>
      </w:r>
      <w:proofErr w:type="spellEnd"/>
      <w:r>
        <w:t xml:space="preserve"> 2 – 040: Particular </w:t>
      </w:r>
      <w:proofErr w:type="spellStart"/>
      <w:r>
        <w:t>requirements</w:t>
      </w:r>
      <w:proofErr w:type="spellEnd"/>
      <w:r>
        <w:t xml:space="preserve"> for </w:t>
      </w:r>
      <w:proofErr w:type="spellStart"/>
      <w:r>
        <w:t>sterilizers</w:t>
      </w:r>
      <w:proofErr w:type="spellEnd"/>
      <w:r>
        <w:t xml:space="preserve"> </w:t>
      </w:r>
      <w:proofErr w:type="spellStart"/>
      <w:r>
        <w:t>and</w:t>
      </w:r>
      <w:proofErr w:type="spellEnd"/>
      <w:r>
        <w:t xml:space="preserve"> </w:t>
      </w:r>
      <w:proofErr w:type="spellStart"/>
      <w:r>
        <w:t>washer-disinfectors</w:t>
      </w:r>
      <w:proofErr w:type="spellEnd"/>
      <w:r>
        <w:t xml:space="preserve"> </w:t>
      </w:r>
      <w:proofErr w:type="spellStart"/>
      <w:r>
        <w:t>used</w:t>
      </w:r>
      <w:proofErr w:type="spellEnd"/>
      <w:r>
        <w:t xml:space="preserve"> </w:t>
      </w:r>
      <w:proofErr w:type="spellStart"/>
      <w:r>
        <w:t>to</w:t>
      </w:r>
      <w:proofErr w:type="spellEnd"/>
      <w:r>
        <w:t xml:space="preserve"> </w:t>
      </w:r>
      <w:proofErr w:type="spellStart"/>
      <w:r>
        <w:t>treat</w:t>
      </w:r>
      <w:proofErr w:type="spellEnd"/>
      <w:r>
        <w:t xml:space="preserve"> medical </w:t>
      </w:r>
      <w:proofErr w:type="spellStart"/>
      <w:r>
        <w:t>materials</w:t>
      </w:r>
      <w:proofErr w:type="spellEnd"/>
      <w:r>
        <w:t xml:space="preserve">. · IEC 61326-1:2012 – </w:t>
      </w:r>
      <w:proofErr w:type="spellStart"/>
      <w:r>
        <w:t>Electrical</w:t>
      </w:r>
      <w:proofErr w:type="spellEnd"/>
      <w:r>
        <w:t xml:space="preserve"> </w:t>
      </w:r>
      <w:proofErr w:type="spellStart"/>
      <w:r>
        <w:t>equipment</w:t>
      </w:r>
      <w:proofErr w:type="spellEnd"/>
      <w:r>
        <w:t xml:space="preserve"> for </w:t>
      </w:r>
      <w:proofErr w:type="spellStart"/>
      <w:r>
        <w:t>measurement</w:t>
      </w:r>
      <w:proofErr w:type="spellEnd"/>
      <w:r>
        <w:t xml:space="preserve">, </w:t>
      </w:r>
      <w:proofErr w:type="spellStart"/>
      <w:r>
        <w:t>control</w:t>
      </w:r>
      <w:proofErr w:type="spellEnd"/>
      <w:r>
        <w:t xml:space="preserve"> </w:t>
      </w:r>
      <w:proofErr w:type="spellStart"/>
      <w:r>
        <w:t>and</w:t>
      </w:r>
      <w:proofErr w:type="spellEnd"/>
      <w:r>
        <w:t xml:space="preserve"> </w:t>
      </w:r>
      <w:proofErr w:type="spellStart"/>
      <w:r>
        <w:t>laboratory</w:t>
      </w:r>
      <w:proofErr w:type="spellEnd"/>
      <w:r>
        <w:t xml:space="preserve"> use – EMC </w:t>
      </w:r>
      <w:proofErr w:type="spellStart"/>
      <w:r>
        <w:t>requirements</w:t>
      </w:r>
      <w:proofErr w:type="spellEnd"/>
      <w:r>
        <w:t xml:space="preserve"> - </w:t>
      </w:r>
      <w:proofErr w:type="spellStart"/>
      <w:r>
        <w:t>Part</w:t>
      </w:r>
      <w:proofErr w:type="spellEnd"/>
      <w:r>
        <w:t xml:space="preserve"> 1: General </w:t>
      </w:r>
      <w:proofErr w:type="spellStart"/>
      <w:r>
        <w:t>requirements</w:t>
      </w:r>
      <w:proofErr w:type="spellEnd"/>
      <w:r>
        <w:t xml:space="preserve">. · IEC 62366:2015 – Medical </w:t>
      </w:r>
      <w:proofErr w:type="spellStart"/>
      <w:r>
        <w:t>devices</w:t>
      </w:r>
      <w:proofErr w:type="spellEnd"/>
      <w:r>
        <w:t xml:space="preserve"> - </w:t>
      </w:r>
      <w:proofErr w:type="spellStart"/>
      <w:r>
        <w:t>Part</w:t>
      </w:r>
      <w:proofErr w:type="spellEnd"/>
      <w:r>
        <w:t xml:space="preserve"> 1: </w:t>
      </w:r>
      <w:proofErr w:type="spellStart"/>
      <w:r>
        <w:t>Application</w:t>
      </w:r>
      <w:proofErr w:type="spellEnd"/>
      <w:r>
        <w:t xml:space="preserve"> </w:t>
      </w:r>
      <w:proofErr w:type="spellStart"/>
      <w:r>
        <w:t>of</w:t>
      </w:r>
      <w:proofErr w:type="spellEnd"/>
      <w:r>
        <w:t xml:space="preserve"> </w:t>
      </w:r>
      <w:proofErr w:type="spellStart"/>
      <w:r>
        <w:t>usability</w:t>
      </w:r>
      <w:proofErr w:type="spellEnd"/>
      <w:r>
        <w:t xml:space="preserve"> </w:t>
      </w:r>
      <w:proofErr w:type="spellStart"/>
      <w:r>
        <w:t>engineering</w:t>
      </w:r>
      <w:proofErr w:type="spellEnd"/>
      <w:r>
        <w:t xml:space="preserve"> </w:t>
      </w:r>
      <w:proofErr w:type="spellStart"/>
      <w:r>
        <w:t>to</w:t>
      </w:r>
      <w:proofErr w:type="spellEnd"/>
      <w:r>
        <w:t xml:space="preserve"> medical </w:t>
      </w:r>
      <w:proofErr w:type="spellStart"/>
      <w:r>
        <w:t>devices</w:t>
      </w:r>
      <w:proofErr w:type="spellEnd"/>
      <w:r>
        <w:t xml:space="preserve">. · IEC 62304:2006 – Medical </w:t>
      </w:r>
      <w:proofErr w:type="spellStart"/>
      <w:r>
        <w:t>device</w:t>
      </w:r>
      <w:proofErr w:type="spellEnd"/>
      <w:r>
        <w:t xml:space="preserve"> software – Software </w:t>
      </w:r>
      <w:proofErr w:type="spellStart"/>
      <w:r>
        <w:t>life</w:t>
      </w:r>
      <w:proofErr w:type="spellEnd"/>
      <w:r>
        <w:t xml:space="preserve"> </w:t>
      </w:r>
      <w:proofErr w:type="spellStart"/>
      <w:r>
        <w:t>cycle</w:t>
      </w:r>
      <w:proofErr w:type="spellEnd"/>
      <w:r>
        <w:t xml:space="preserve"> processes. · EN 13445:2014 (</w:t>
      </w:r>
      <w:proofErr w:type="spellStart"/>
      <w:r>
        <w:t>Parts</w:t>
      </w:r>
      <w:proofErr w:type="spellEnd"/>
      <w:r>
        <w:t xml:space="preserve"> 1, 2, 3,4 e 5) – </w:t>
      </w:r>
      <w:proofErr w:type="spellStart"/>
      <w:r>
        <w:t>Unfired</w:t>
      </w:r>
      <w:proofErr w:type="spellEnd"/>
      <w:r>
        <w:t xml:space="preserve"> </w:t>
      </w:r>
      <w:proofErr w:type="spellStart"/>
      <w:r>
        <w:t>pressure</w:t>
      </w:r>
      <w:proofErr w:type="spellEnd"/>
      <w:r>
        <w:t xml:space="preserve"> </w:t>
      </w:r>
      <w:proofErr w:type="spellStart"/>
      <w:r>
        <w:t>vessels</w:t>
      </w:r>
      <w:proofErr w:type="spellEnd"/>
      <w:r>
        <w:t xml:space="preserve">. · EN ISO 17665-1:2006 – </w:t>
      </w:r>
      <w:proofErr w:type="spellStart"/>
      <w:r>
        <w:t>Sterilization</w:t>
      </w:r>
      <w:proofErr w:type="spellEnd"/>
      <w:r>
        <w:t xml:space="preserve"> </w:t>
      </w:r>
      <w:proofErr w:type="spellStart"/>
      <w:r>
        <w:t>of</w:t>
      </w:r>
      <w:proofErr w:type="spellEnd"/>
      <w:r>
        <w:t xml:space="preserve"> </w:t>
      </w:r>
      <w:proofErr w:type="spellStart"/>
      <w:r>
        <w:t>health</w:t>
      </w:r>
      <w:proofErr w:type="spellEnd"/>
      <w:r>
        <w:t xml:space="preserve"> </w:t>
      </w:r>
      <w:proofErr w:type="spellStart"/>
      <w:r>
        <w:t>care</w:t>
      </w:r>
      <w:proofErr w:type="spellEnd"/>
      <w:r>
        <w:t xml:space="preserve"> </w:t>
      </w:r>
      <w:proofErr w:type="spellStart"/>
      <w:r>
        <w:t>products</w:t>
      </w:r>
      <w:proofErr w:type="spellEnd"/>
      <w:r>
        <w:t xml:space="preserve"> - </w:t>
      </w:r>
      <w:proofErr w:type="spellStart"/>
      <w:r>
        <w:t>Moist</w:t>
      </w:r>
      <w:proofErr w:type="spellEnd"/>
      <w:r>
        <w:t xml:space="preserve"> </w:t>
      </w:r>
      <w:proofErr w:type="spellStart"/>
      <w:r>
        <w:t>heat</w:t>
      </w:r>
      <w:proofErr w:type="spellEnd"/>
      <w:r>
        <w:t xml:space="preserve"> - </w:t>
      </w:r>
      <w:proofErr w:type="spellStart"/>
      <w:r>
        <w:t>Part</w:t>
      </w:r>
      <w:proofErr w:type="spellEnd"/>
      <w:r>
        <w:t xml:space="preserve"> 1: </w:t>
      </w:r>
      <w:proofErr w:type="spellStart"/>
      <w:r>
        <w:t>Requirements</w:t>
      </w:r>
      <w:proofErr w:type="spellEnd"/>
      <w:r>
        <w:t xml:space="preserve"> for </w:t>
      </w:r>
      <w:proofErr w:type="spellStart"/>
      <w:r>
        <w:t>the</w:t>
      </w:r>
      <w:proofErr w:type="spellEnd"/>
      <w:r>
        <w:t xml:space="preserve"> </w:t>
      </w:r>
      <w:proofErr w:type="spellStart"/>
      <w:r>
        <w:t>development</w:t>
      </w:r>
      <w:proofErr w:type="spellEnd"/>
      <w:r>
        <w:t xml:space="preserve">, </w:t>
      </w:r>
      <w:proofErr w:type="spellStart"/>
      <w:r>
        <w:t>validation</w:t>
      </w:r>
      <w:proofErr w:type="spellEnd"/>
      <w:r>
        <w:t xml:space="preserve"> </w:t>
      </w:r>
      <w:proofErr w:type="spellStart"/>
      <w:r>
        <w:t>and</w:t>
      </w:r>
      <w:proofErr w:type="spellEnd"/>
      <w:r>
        <w:t xml:space="preserve"> </w:t>
      </w:r>
      <w:proofErr w:type="spellStart"/>
      <w:r>
        <w:t>routine</w:t>
      </w:r>
      <w:proofErr w:type="spellEnd"/>
      <w:r>
        <w:t xml:space="preserve"> </w:t>
      </w:r>
      <w:proofErr w:type="spellStart"/>
      <w:r>
        <w:t>control</w:t>
      </w:r>
      <w:proofErr w:type="spellEnd"/>
      <w:r>
        <w:t xml:space="preserve"> </w:t>
      </w:r>
      <w:proofErr w:type="spellStart"/>
      <w:r>
        <w:t>of</w:t>
      </w:r>
      <w:proofErr w:type="spellEnd"/>
      <w:r>
        <w:t xml:space="preserve"> a </w:t>
      </w:r>
      <w:proofErr w:type="spellStart"/>
      <w:r>
        <w:t>sterilization</w:t>
      </w:r>
      <w:proofErr w:type="spellEnd"/>
      <w:r>
        <w:t xml:space="preserve"> </w:t>
      </w:r>
      <w:proofErr w:type="spellStart"/>
      <w:r>
        <w:t>process</w:t>
      </w:r>
      <w:proofErr w:type="spellEnd"/>
      <w:r>
        <w:t xml:space="preserve"> for medical </w:t>
      </w:r>
      <w:proofErr w:type="spellStart"/>
      <w:r>
        <w:t>devices</w:t>
      </w:r>
      <w:proofErr w:type="spellEnd"/>
      <w:r>
        <w:t xml:space="preserve">. · EN ISO 15223-1:2016 – Medical </w:t>
      </w:r>
      <w:proofErr w:type="spellStart"/>
      <w:r>
        <w:t>devices</w:t>
      </w:r>
      <w:proofErr w:type="spellEnd"/>
      <w:r>
        <w:t xml:space="preserve"> — </w:t>
      </w:r>
      <w:proofErr w:type="spellStart"/>
      <w:r>
        <w:t>Symbols</w:t>
      </w:r>
      <w:proofErr w:type="spellEnd"/>
      <w:r>
        <w:t xml:space="preserve"> </w:t>
      </w:r>
      <w:proofErr w:type="spellStart"/>
      <w:r>
        <w:t>to</w:t>
      </w:r>
      <w:proofErr w:type="spellEnd"/>
      <w:r>
        <w:t xml:space="preserve"> </w:t>
      </w:r>
      <w:proofErr w:type="spellStart"/>
      <w:r>
        <w:t>be</w:t>
      </w:r>
      <w:proofErr w:type="spellEnd"/>
      <w:r>
        <w:t xml:space="preserve"> </w:t>
      </w:r>
      <w:proofErr w:type="spellStart"/>
      <w:r>
        <w:t>used</w:t>
      </w:r>
      <w:proofErr w:type="spellEnd"/>
      <w:r>
        <w:t xml:space="preserve"> </w:t>
      </w:r>
      <w:proofErr w:type="spellStart"/>
      <w:r>
        <w:t>with</w:t>
      </w:r>
      <w:proofErr w:type="spellEnd"/>
      <w:r>
        <w:t xml:space="preserve"> medical </w:t>
      </w:r>
      <w:proofErr w:type="spellStart"/>
      <w:r>
        <w:t>device</w:t>
      </w:r>
      <w:proofErr w:type="spellEnd"/>
      <w:r>
        <w:t xml:space="preserve"> </w:t>
      </w:r>
      <w:proofErr w:type="spellStart"/>
      <w:r>
        <w:t>labels</w:t>
      </w:r>
      <w:proofErr w:type="spellEnd"/>
      <w:r>
        <w:t xml:space="preserve">, </w:t>
      </w:r>
      <w:proofErr w:type="spellStart"/>
      <w:r>
        <w:t>labelling</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to</w:t>
      </w:r>
      <w:proofErr w:type="spellEnd"/>
      <w:r>
        <w:t xml:space="preserve"> </w:t>
      </w:r>
      <w:proofErr w:type="spellStart"/>
      <w:r>
        <w:t>be</w:t>
      </w:r>
      <w:proofErr w:type="spellEnd"/>
      <w:r>
        <w:t xml:space="preserve"> </w:t>
      </w:r>
      <w:proofErr w:type="spellStart"/>
      <w:r>
        <w:t>supplied</w:t>
      </w:r>
      <w:proofErr w:type="spellEnd"/>
      <w:r>
        <w:t xml:space="preserve"> — </w:t>
      </w:r>
      <w:proofErr w:type="spellStart"/>
      <w:r>
        <w:t>Part</w:t>
      </w:r>
      <w:proofErr w:type="spellEnd"/>
      <w:r>
        <w:t xml:space="preserve"> 1: General </w:t>
      </w:r>
      <w:proofErr w:type="spellStart"/>
      <w:r>
        <w:t>requirements</w:t>
      </w:r>
      <w:proofErr w:type="spellEnd"/>
      <w:r>
        <w:t xml:space="preserve">. · NBR 11816:2003 – Esterilizadores a vapor </w:t>
      </w:r>
      <w:r>
        <w:lastRenderedPageBreak/>
        <w:t xml:space="preserve">com vácuo, para produtos de saúde. · ASME, </w:t>
      </w:r>
      <w:proofErr w:type="spellStart"/>
      <w:r>
        <w:t>Section</w:t>
      </w:r>
      <w:proofErr w:type="spellEnd"/>
      <w:r>
        <w:t xml:space="preserve"> VIII, </w:t>
      </w:r>
      <w:proofErr w:type="spellStart"/>
      <w:r>
        <w:t>Division</w:t>
      </w:r>
      <w:proofErr w:type="spellEnd"/>
      <w:r>
        <w:t xml:space="preserve"> I – Boiler </w:t>
      </w:r>
      <w:proofErr w:type="spellStart"/>
      <w:r>
        <w:t>and</w:t>
      </w:r>
      <w:proofErr w:type="spellEnd"/>
      <w:r>
        <w:t xml:space="preserve"> </w:t>
      </w:r>
      <w:proofErr w:type="spellStart"/>
      <w:r>
        <w:t>pressure</w:t>
      </w:r>
      <w:proofErr w:type="spellEnd"/>
      <w:r>
        <w:t xml:space="preserve"> </w:t>
      </w:r>
      <w:proofErr w:type="spellStart"/>
      <w:r>
        <w:t>vessel</w:t>
      </w:r>
      <w:proofErr w:type="spellEnd"/>
      <w:r>
        <w:t xml:space="preserve"> </w:t>
      </w:r>
      <w:proofErr w:type="spellStart"/>
      <w:r>
        <w:t>code</w:t>
      </w:r>
      <w:proofErr w:type="spellEnd"/>
      <w:r>
        <w:t>. · NR 13 – Caldeiras e Vasos de Pressão.</w:t>
      </w:r>
    </w:p>
    <w:p w:rsidR="009B0C99" w:rsidRDefault="009B0C99" w:rsidP="009B0C99">
      <w:r>
        <w:t xml:space="preserve"> </w:t>
      </w:r>
    </w:p>
    <w:p w:rsidR="009B0C99" w:rsidRDefault="009B0C99" w:rsidP="009B0C99"/>
    <w:p w:rsidR="009B0C99" w:rsidRDefault="009B0C99" w:rsidP="009B0C99">
      <w:r>
        <w:t>DESCRIÇÕES COMPLEMENTARES DE ACESSÓRIOS INCLUSOS PARA CADA AUTOCLAVE:</w:t>
      </w:r>
    </w:p>
    <w:p w:rsidR="009B0C99" w:rsidRDefault="009B0C99" w:rsidP="009B0C99"/>
    <w:p w:rsidR="009B0C99" w:rsidRDefault="009B0C99" w:rsidP="009B0C99">
      <w:pPr>
        <w:pStyle w:val="PargrafodaLista"/>
        <w:numPr>
          <w:ilvl w:val="0"/>
          <w:numId w:val="37"/>
        </w:numPr>
        <w:jc w:val="both"/>
      </w:pPr>
      <w:r>
        <w:t>Os equipamentos deverão possuir no mínimo 1 (um) rack para acomodação da carga construído em aço inox AISI 316 com polimento sanitário, com dois planos gradeados e possibilidade de retirada e/ou regulagem na altura do plano superior, rodízios em PEEK para transferência do carro externo para a câmara de esterilização</w:t>
      </w:r>
    </w:p>
    <w:p w:rsidR="009B0C99" w:rsidRDefault="009B0C99" w:rsidP="009B0C99">
      <w:pPr>
        <w:pStyle w:val="PargrafodaLista"/>
        <w:numPr>
          <w:ilvl w:val="0"/>
          <w:numId w:val="37"/>
        </w:numPr>
        <w:jc w:val="both"/>
      </w:pPr>
      <w:r>
        <w:t>Os equipamentos deverão possuir no mínimo 2 (dois) carros para rack construídos com trilho para deslizamento, apoiada sobre quatro rodas de aço inoxidável com revestimento em borracha maciça e sistema de freios individuais.  Sistema de travamento junto à porta, para deslizamento do rack;</w:t>
      </w:r>
    </w:p>
    <w:p w:rsidR="009B0C99" w:rsidRDefault="009B0C99" w:rsidP="009B0C99">
      <w:pPr>
        <w:pStyle w:val="PargrafodaLista"/>
        <w:numPr>
          <w:ilvl w:val="0"/>
          <w:numId w:val="37"/>
        </w:numPr>
        <w:jc w:val="both"/>
      </w:pPr>
      <w:r>
        <w:t>Os equipamentos deverão possuir no mínimo 9 (nove) cestos para esterilização, com estrutura aramada de aço inoxidável, empilháveis, com acabamento eletro polido e bordas arredondadas. Cada cesto com volume de uma U.E. (unidade de esterilização), conforme norma técnica ISO;</w:t>
      </w:r>
    </w:p>
    <w:p w:rsidR="009B0C99" w:rsidRDefault="009B0C99" w:rsidP="009B0C99">
      <w:pPr>
        <w:pStyle w:val="PargrafodaLista"/>
        <w:numPr>
          <w:ilvl w:val="0"/>
          <w:numId w:val="37"/>
        </w:numPr>
        <w:jc w:val="both"/>
      </w:pPr>
      <w:r>
        <w:t>Os equipamentos deverão possuir estante modular para cestos em aço inox AISI 304, acabamento polido e rodízios com freio;</w:t>
      </w:r>
    </w:p>
    <w:p w:rsidR="009B0C99" w:rsidRDefault="009B0C99" w:rsidP="009B0C99">
      <w:pPr>
        <w:pStyle w:val="PargrafodaLista"/>
        <w:numPr>
          <w:ilvl w:val="0"/>
          <w:numId w:val="37"/>
        </w:numPr>
        <w:jc w:val="both"/>
      </w:pPr>
      <w:r>
        <w:t>Os equipamentos deverão possuir Sistema de Osmose Reversa ( 01 sistema para cada equipamento) para tratamento de água para a alimentação do gerador de vapor, dotado de 3 estágios de filtração – com grau de retenção de 5 e 1 mícron, e carvão ativado – bomba pressurizadora, membranas de osmose, comando e reservatório de água tratada, com capacidade mínima nominal de produção de água purificada mínima de 30 L/h, bomba pressurizadora, comando eletrônico e reservatório de água tratada de mínima 50 Litros. Suportes, mangueiras, conexões, bomba hidráulica (do reservatório para as autoclaves) e cavaletes inclusos;</w:t>
      </w:r>
    </w:p>
    <w:p w:rsidR="009B0C99" w:rsidRDefault="009B0C99" w:rsidP="009B0C99">
      <w:pPr>
        <w:pStyle w:val="PargrafodaLista"/>
        <w:numPr>
          <w:ilvl w:val="0"/>
          <w:numId w:val="37"/>
        </w:numPr>
        <w:jc w:val="both"/>
      </w:pPr>
      <w:r>
        <w:t>Deverá ser fornecido os itens consumíveis necessários ao pleno funcionamento durante todo o período de garantia, conforme orientações de troca definidas pelo fabricante: guarnições das portas, filtros de ar, bobinas de papel de impressão, fitas de impressora, elementos filtrantes e membranas do sistema de Osmose Reversa;</w:t>
      </w:r>
    </w:p>
    <w:p w:rsidR="009B0C99" w:rsidRDefault="009B0C99" w:rsidP="009B0C99">
      <w:pPr>
        <w:pStyle w:val="PargrafodaLista"/>
        <w:numPr>
          <w:ilvl w:val="0"/>
          <w:numId w:val="37"/>
        </w:numPr>
        <w:jc w:val="both"/>
      </w:pPr>
      <w:r>
        <w:t>Manual em português.</w:t>
      </w:r>
    </w:p>
    <w:p w:rsidR="000B57A9" w:rsidRDefault="000B57A9"/>
    <w:p w:rsidR="000B57A9" w:rsidRDefault="000B57A9"/>
    <w:p w:rsidR="000B57A9" w:rsidRDefault="000B57A9"/>
    <w:p w:rsidR="000B57A9" w:rsidRDefault="000B57A9"/>
    <w:p w:rsidR="00382B90" w:rsidRPr="0099754A" w:rsidRDefault="00382B90" w:rsidP="00382B90">
      <w:pPr>
        <w:rPr>
          <w:vanish/>
          <w:szCs w:val="24"/>
        </w:rPr>
      </w:pPr>
    </w:p>
    <w:p w:rsidR="00BF10D2" w:rsidRDefault="00BF10D2" w:rsidP="009C2788">
      <w:pPr>
        <w:rPr>
          <w:b/>
          <w:szCs w:val="24"/>
        </w:rPr>
      </w:pPr>
      <w:r>
        <w:rPr>
          <w:b/>
          <w:szCs w:val="24"/>
        </w:rPr>
        <w:t>A</w:t>
      </w:r>
      <w:r w:rsidR="00ED5DF0">
        <w:rPr>
          <w:b/>
          <w:szCs w:val="24"/>
        </w:rPr>
        <w:t xml:space="preserve">ssinatura do Representante </w:t>
      </w:r>
      <w:r>
        <w:rPr>
          <w:b/>
          <w:szCs w:val="24"/>
        </w:rPr>
        <w:t>Legal:_</w:t>
      </w:r>
      <w:r w:rsidR="008B4AF4">
        <w:rPr>
          <w:b/>
          <w:szCs w:val="24"/>
        </w:rPr>
        <w:t>_____</w:t>
      </w:r>
      <w:r>
        <w:rPr>
          <w:b/>
          <w:szCs w:val="24"/>
        </w:rPr>
        <w:t>_</w:t>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sidR="00ED5DF0">
        <w:rPr>
          <w:b/>
          <w:szCs w:val="24"/>
        </w:rPr>
        <w:softHyphen/>
      </w:r>
      <w:r>
        <w:rPr>
          <w:b/>
          <w:szCs w:val="24"/>
        </w:rPr>
        <w:t>_____________________________________________</w:t>
      </w:r>
    </w:p>
    <w:p w:rsidR="00BF10D2" w:rsidRDefault="00BF10D2" w:rsidP="009C2788">
      <w:pPr>
        <w:rPr>
          <w:b/>
          <w:szCs w:val="24"/>
        </w:rPr>
      </w:pPr>
    </w:p>
    <w:p w:rsidR="00BF10D2" w:rsidRDefault="00BF10D2" w:rsidP="009C2788">
      <w:pPr>
        <w:rPr>
          <w:b/>
          <w:szCs w:val="24"/>
        </w:rPr>
      </w:pPr>
      <w:r>
        <w:rPr>
          <w:b/>
          <w:szCs w:val="24"/>
        </w:rPr>
        <w:t>Nome Completo:___________________</w:t>
      </w:r>
      <w:r w:rsidR="00ED5DF0">
        <w:rPr>
          <w:b/>
          <w:szCs w:val="24"/>
        </w:rPr>
        <w:t>_______________________RG</w:t>
      </w:r>
      <w:r>
        <w:rPr>
          <w:b/>
          <w:szCs w:val="24"/>
        </w:rPr>
        <w:t>_______________________</w:t>
      </w:r>
    </w:p>
    <w:p w:rsidR="00BF10D2" w:rsidRDefault="00BF10D2" w:rsidP="009C2788">
      <w:pPr>
        <w:rPr>
          <w:b/>
          <w:szCs w:val="24"/>
        </w:rPr>
      </w:pPr>
    </w:p>
    <w:p w:rsidR="00BF10D2" w:rsidRPr="0099754A" w:rsidRDefault="00BF10D2" w:rsidP="009C2788">
      <w:pPr>
        <w:rPr>
          <w:b/>
          <w:szCs w:val="24"/>
        </w:rPr>
      </w:pPr>
      <w:r>
        <w:rPr>
          <w:b/>
          <w:szCs w:val="24"/>
        </w:rPr>
        <w:t>Telefone de Contato:_____________________________________</w:t>
      </w:r>
    </w:p>
    <w:sectPr w:rsidR="00BF10D2" w:rsidRPr="0099754A" w:rsidSect="00ED5DF0">
      <w:headerReference w:type="default" r:id="rId8"/>
      <w:footerReference w:type="default" r:id="rId9"/>
      <w:pgSz w:w="11907" w:h="16840" w:code="9"/>
      <w:pgMar w:top="1134" w:right="568" w:bottom="2268" w:left="85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593" w:rsidRDefault="00542593" w:rsidP="00D36BB8">
      <w:r>
        <w:separator/>
      </w:r>
    </w:p>
  </w:endnote>
  <w:endnote w:type="continuationSeparator" w:id="0">
    <w:p w:rsidR="00542593" w:rsidRDefault="00542593" w:rsidP="00D36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lbertus">
    <w:altName w:val="Times New Roman"/>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lbertus Mediu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Pr="00D45EFA" w:rsidRDefault="00EB4450">
    <w:pPr>
      <w:pStyle w:val="Rodap"/>
      <w:jc w:val="right"/>
      <w:rPr>
        <w:sz w:val="22"/>
        <w:szCs w:val="22"/>
      </w:rPr>
    </w:pPr>
    <w:r w:rsidRPr="00D45EFA">
      <w:rPr>
        <w:sz w:val="22"/>
        <w:szCs w:val="22"/>
      </w:rPr>
      <w:fldChar w:fldCharType="begin"/>
    </w:r>
    <w:r w:rsidRPr="00D45EFA">
      <w:rPr>
        <w:sz w:val="22"/>
        <w:szCs w:val="22"/>
      </w:rPr>
      <w:instrText>PAGE   \* MERGEFORMAT</w:instrText>
    </w:r>
    <w:r w:rsidRPr="00D45EFA">
      <w:rPr>
        <w:sz w:val="22"/>
        <w:szCs w:val="22"/>
      </w:rPr>
      <w:fldChar w:fldCharType="separate"/>
    </w:r>
    <w:r w:rsidR="00C85F6A">
      <w:rPr>
        <w:noProof/>
        <w:sz w:val="22"/>
        <w:szCs w:val="22"/>
      </w:rPr>
      <w:t>4</w:t>
    </w:r>
    <w:r w:rsidRPr="00D45EFA">
      <w:rPr>
        <w:sz w:val="22"/>
        <w:szCs w:val="22"/>
      </w:rPr>
      <w:fldChar w:fldCharType="end"/>
    </w:r>
  </w:p>
  <w:p w:rsidR="00EB4450" w:rsidRDefault="00EB445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593" w:rsidRDefault="00542593" w:rsidP="00D36BB8">
      <w:r>
        <w:separator/>
      </w:r>
    </w:p>
  </w:footnote>
  <w:footnote w:type="continuationSeparator" w:id="0">
    <w:p w:rsidR="00542593" w:rsidRDefault="00542593" w:rsidP="00D36B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450" w:rsidRDefault="00EB4450">
    <w:pPr>
      <w:pStyle w:val="Cabealho"/>
      <w:tabs>
        <w:tab w:val="left" w:pos="2835"/>
      </w:tabs>
      <w:ind w:left="1134"/>
      <w:jc w:val="both"/>
      <w:rPr>
        <w:rFonts w:ascii="Albertus Medium" w:hAnsi="Albertus Medium"/>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B224B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multilevel"/>
    <w:tmpl w:val="0000000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 w15:restartNumberingAfterBreak="0">
    <w:nsid w:val="020072DD"/>
    <w:multiLevelType w:val="multilevel"/>
    <w:tmpl w:val="CC3C95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52D4C55"/>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5F674F"/>
    <w:multiLevelType w:val="multilevel"/>
    <w:tmpl w:val="43DA8E7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A7D0171"/>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242288"/>
    <w:multiLevelType w:val="multilevel"/>
    <w:tmpl w:val="EC46BBA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926567"/>
    <w:multiLevelType w:val="hybridMultilevel"/>
    <w:tmpl w:val="F594C0B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DFC4213"/>
    <w:multiLevelType w:val="hybridMultilevel"/>
    <w:tmpl w:val="52A050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E4281B"/>
    <w:multiLevelType w:val="multilevel"/>
    <w:tmpl w:val="77A80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0B27A7"/>
    <w:multiLevelType w:val="hybridMultilevel"/>
    <w:tmpl w:val="46E65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2544BD"/>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1E5DF8"/>
    <w:multiLevelType w:val="multilevel"/>
    <w:tmpl w:val="77AEC014"/>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FA354B"/>
    <w:multiLevelType w:val="hybridMultilevel"/>
    <w:tmpl w:val="56C89F4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582C9A"/>
    <w:multiLevelType w:val="hybridMultilevel"/>
    <w:tmpl w:val="A0649E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54324A6"/>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9E623E8"/>
    <w:multiLevelType w:val="hybridMultilevel"/>
    <w:tmpl w:val="63366AE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FC41F12"/>
    <w:multiLevelType w:val="hybridMultilevel"/>
    <w:tmpl w:val="7B4211B6"/>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15:restartNumberingAfterBreak="0">
    <w:nsid w:val="31140127"/>
    <w:multiLevelType w:val="hybridMultilevel"/>
    <w:tmpl w:val="A6DAA214"/>
    <w:lvl w:ilvl="0" w:tplc="C63ECCE8">
      <w:start w:val="1"/>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15C45CE"/>
    <w:multiLevelType w:val="hybridMultilevel"/>
    <w:tmpl w:val="57663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3FC1676"/>
    <w:multiLevelType w:val="multilevel"/>
    <w:tmpl w:val="51DA80D0"/>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4956F32"/>
    <w:multiLevelType w:val="multilevel"/>
    <w:tmpl w:val="42CE2C3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6D00C7E"/>
    <w:multiLevelType w:val="multilevel"/>
    <w:tmpl w:val="C292E08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CDE5B5D"/>
    <w:multiLevelType w:val="multilevel"/>
    <w:tmpl w:val="9630363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5215F5"/>
    <w:multiLevelType w:val="hybridMultilevel"/>
    <w:tmpl w:val="A0263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69576C9"/>
    <w:multiLevelType w:val="hybridMultilevel"/>
    <w:tmpl w:val="906AB8F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944F2B"/>
    <w:multiLevelType w:val="multilevel"/>
    <w:tmpl w:val="415A9A5A"/>
    <w:lvl w:ilvl="0">
      <w:start w:val="1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52C2DBF"/>
    <w:multiLevelType w:val="hybridMultilevel"/>
    <w:tmpl w:val="4D52A8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57163AC9"/>
    <w:multiLevelType w:val="hybridMultilevel"/>
    <w:tmpl w:val="EE46A598"/>
    <w:lvl w:ilvl="0" w:tplc="49E66D68">
      <w:start w:val="2"/>
      <w:numFmt w:val="decimal"/>
      <w:lvlText w:val="%1."/>
      <w:lvlJc w:val="center"/>
      <w:pPr>
        <w:tabs>
          <w:tab w:val="num" w:pos="720"/>
        </w:tabs>
        <w:ind w:left="567" w:hanging="207"/>
      </w:pPr>
      <w:rPr>
        <w:rFonts w:hint="default"/>
        <w:color w:val="auto"/>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15:restartNumberingAfterBreak="0">
    <w:nsid w:val="59555C9C"/>
    <w:multiLevelType w:val="multilevel"/>
    <w:tmpl w:val="3222BD08"/>
    <w:lvl w:ilvl="0">
      <w:start w:val="1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05A1DC6"/>
    <w:multiLevelType w:val="multilevel"/>
    <w:tmpl w:val="B3123BDC"/>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2B109F"/>
    <w:multiLevelType w:val="hybridMultilevel"/>
    <w:tmpl w:val="B17ED5B6"/>
    <w:lvl w:ilvl="0" w:tplc="4D088DFE">
      <w:start w:val="401"/>
      <w:numFmt w:val="decimal"/>
      <w:lvlText w:val="%1"/>
      <w:lvlJc w:val="left"/>
      <w:pPr>
        <w:tabs>
          <w:tab w:val="num" w:pos="624"/>
        </w:tabs>
        <w:ind w:left="624" w:hanging="624"/>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3" w15:restartNumberingAfterBreak="0">
    <w:nsid w:val="6FDC167D"/>
    <w:multiLevelType w:val="multilevel"/>
    <w:tmpl w:val="E5F0AB4E"/>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04F553D"/>
    <w:multiLevelType w:val="hybridMultilevel"/>
    <w:tmpl w:val="AC0A7C6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784667FE"/>
    <w:multiLevelType w:val="hybridMultilevel"/>
    <w:tmpl w:val="C76E7A28"/>
    <w:lvl w:ilvl="0" w:tplc="8CE0D9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6B33D1"/>
    <w:multiLevelType w:val="multilevel"/>
    <w:tmpl w:val="EE46A598"/>
    <w:lvl w:ilvl="0">
      <w:start w:val="2"/>
      <w:numFmt w:val="decimal"/>
      <w:lvlText w:val="%1."/>
      <w:lvlJc w:val="center"/>
      <w:pPr>
        <w:tabs>
          <w:tab w:val="num" w:pos="720"/>
        </w:tabs>
        <w:ind w:left="567" w:hanging="207"/>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lvlOverride w:ilvl="0">
      <w:lvl w:ilvl="0">
        <w:numFmt w:val="bullet"/>
        <w:lvlText w:val=""/>
        <w:legacy w:legacy="1" w:legacySpace="0" w:legacyIndent="360"/>
        <w:lvlJc w:val="left"/>
        <w:pPr>
          <w:ind w:left="720" w:hanging="360"/>
        </w:pPr>
        <w:rPr>
          <w:rFonts w:ascii="Symbol" w:hAnsi="Symbol" w:hint="default"/>
        </w:rPr>
      </w:lvl>
    </w:lvlOverride>
  </w:num>
  <w:num w:numId="2">
    <w:abstractNumId w:val="3"/>
  </w:num>
  <w:num w:numId="3">
    <w:abstractNumId w:val="5"/>
  </w:num>
  <w:num w:numId="4">
    <w:abstractNumId w:val="7"/>
  </w:num>
  <w:num w:numId="5">
    <w:abstractNumId w:val="22"/>
  </w:num>
  <w:num w:numId="6">
    <w:abstractNumId w:val="12"/>
  </w:num>
  <w:num w:numId="7">
    <w:abstractNumId w:val="23"/>
  </w:num>
  <w:num w:numId="8">
    <w:abstractNumId w:val="6"/>
  </w:num>
  <w:num w:numId="9">
    <w:abstractNumId w:val="4"/>
  </w:num>
  <w:num w:numId="10">
    <w:abstractNumId w:val="27"/>
  </w:num>
  <w:num w:numId="11">
    <w:abstractNumId w:val="24"/>
  </w:num>
  <w:num w:numId="12">
    <w:abstractNumId w:val="33"/>
  </w:num>
  <w:num w:numId="13">
    <w:abstractNumId w:val="10"/>
  </w:num>
  <w:num w:numId="14">
    <w:abstractNumId w:val="31"/>
  </w:num>
  <w:num w:numId="15">
    <w:abstractNumId w:val="30"/>
  </w:num>
  <w:num w:numId="16">
    <w:abstractNumId w:val="13"/>
  </w:num>
  <w:num w:numId="17">
    <w:abstractNumId w:val="8"/>
  </w:num>
  <w:num w:numId="18">
    <w:abstractNumId w:val="11"/>
  </w:num>
  <w:num w:numId="19">
    <w:abstractNumId w:val="16"/>
  </w:num>
  <w:num w:numId="20">
    <w:abstractNumId w:val="20"/>
  </w:num>
  <w:num w:numId="21">
    <w:abstractNumId w:val="19"/>
  </w:num>
  <w:num w:numId="22">
    <w:abstractNumId w:val="32"/>
  </w:num>
  <w:num w:numId="23">
    <w:abstractNumId w:val="26"/>
  </w:num>
  <w:num w:numId="24">
    <w:abstractNumId w:val="14"/>
  </w:num>
  <w:num w:numId="25">
    <w:abstractNumId w:val="34"/>
  </w:num>
  <w:num w:numId="26">
    <w:abstractNumId w:val="17"/>
  </w:num>
  <w:num w:numId="27">
    <w:abstractNumId w:val="18"/>
  </w:num>
  <w:num w:numId="28">
    <w:abstractNumId w:val="35"/>
  </w:num>
  <w:num w:numId="29">
    <w:abstractNumId w:val="21"/>
  </w:num>
  <w:num w:numId="30">
    <w:abstractNumId w:val="29"/>
  </w:num>
  <w:num w:numId="31">
    <w:abstractNumId w:val="36"/>
  </w:num>
  <w:num w:numId="32">
    <w:abstractNumId w:val="2"/>
  </w:num>
  <w:num w:numId="33">
    <w:abstractNumId w:val="0"/>
  </w:num>
  <w:num w:numId="34">
    <w:abstractNumId w:val="9"/>
  </w:num>
  <w:num w:numId="35">
    <w:abstractNumId w:val="25"/>
  </w:num>
  <w:num w:numId="36">
    <w:abstractNumId w:val="1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2B7"/>
    <w:rsid w:val="00010AF1"/>
    <w:rsid w:val="00011D84"/>
    <w:rsid w:val="00012EA2"/>
    <w:rsid w:val="00013A04"/>
    <w:rsid w:val="00015A9A"/>
    <w:rsid w:val="000246E6"/>
    <w:rsid w:val="00026FDC"/>
    <w:rsid w:val="00034600"/>
    <w:rsid w:val="00037E2C"/>
    <w:rsid w:val="00037F72"/>
    <w:rsid w:val="000442C4"/>
    <w:rsid w:val="00044B44"/>
    <w:rsid w:val="000477F5"/>
    <w:rsid w:val="0005255D"/>
    <w:rsid w:val="00052A01"/>
    <w:rsid w:val="00053F23"/>
    <w:rsid w:val="00057A1A"/>
    <w:rsid w:val="00065545"/>
    <w:rsid w:val="00065959"/>
    <w:rsid w:val="00065C7C"/>
    <w:rsid w:val="000707FB"/>
    <w:rsid w:val="0007496F"/>
    <w:rsid w:val="00082177"/>
    <w:rsid w:val="00083DC8"/>
    <w:rsid w:val="000862B5"/>
    <w:rsid w:val="00092649"/>
    <w:rsid w:val="00095907"/>
    <w:rsid w:val="000A3AD3"/>
    <w:rsid w:val="000A54E6"/>
    <w:rsid w:val="000A6B0E"/>
    <w:rsid w:val="000B5166"/>
    <w:rsid w:val="000B57A9"/>
    <w:rsid w:val="000B5BC6"/>
    <w:rsid w:val="000C602D"/>
    <w:rsid w:val="000C7670"/>
    <w:rsid w:val="000C76F3"/>
    <w:rsid w:val="000C7F5E"/>
    <w:rsid w:val="000D0929"/>
    <w:rsid w:val="000D2789"/>
    <w:rsid w:val="000D55EB"/>
    <w:rsid w:val="000D77FA"/>
    <w:rsid w:val="000E7068"/>
    <w:rsid w:val="000F626B"/>
    <w:rsid w:val="000F744D"/>
    <w:rsid w:val="000F76B1"/>
    <w:rsid w:val="00100530"/>
    <w:rsid w:val="00102D1D"/>
    <w:rsid w:val="0010532D"/>
    <w:rsid w:val="00105959"/>
    <w:rsid w:val="00106415"/>
    <w:rsid w:val="00112FF5"/>
    <w:rsid w:val="001133F3"/>
    <w:rsid w:val="00117A7A"/>
    <w:rsid w:val="00125D7F"/>
    <w:rsid w:val="0012632D"/>
    <w:rsid w:val="00127A84"/>
    <w:rsid w:val="00133475"/>
    <w:rsid w:val="0014226C"/>
    <w:rsid w:val="00142B00"/>
    <w:rsid w:val="001463A7"/>
    <w:rsid w:val="00155108"/>
    <w:rsid w:val="00157512"/>
    <w:rsid w:val="001577C9"/>
    <w:rsid w:val="00160084"/>
    <w:rsid w:val="00161691"/>
    <w:rsid w:val="001621B0"/>
    <w:rsid w:val="00162EF0"/>
    <w:rsid w:val="00172EE7"/>
    <w:rsid w:val="001737DB"/>
    <w:rsid w:val="001766A1"/>
    <w:rsid w:val="00176CE0"/>
    <w:rsid w:val="001774F3"/>
    <w:rsid w:val="001777A9"/>
    <w:rsid w:val="001803B9"/>
    <w:rsid w:val="00180E3D"/>
    <w:rsid w:val="00182956"/>
    <w:rsid w:val="00185272"/>
    <w:rsid w:val="00187E68"/>
    <w:rsid w:val="00190403"/>
    <w:rsid w:val="00193124"/>
    <w:rsid w:val="00197A06"/>
    <w:rsid w:val="001A205E"/>
    <w:rsid w:val="001A3485"/>
    <w:rsid w:val="001A4B55"/>
    <w:rsid w:val="001A4E2F"/>
    <w:rsid w:val="001B0183"/>
    <w:rsid w:val="001B057D"/>
    <w:rsid w:val="001B05A7"/>
    <w:rsid w:val="001B200E"/>
    <w:rsid w:val="001B41EA"/>
    <w:rsid w:val="001B793C"/>
    <w:rsid w:val="001C02E2"/>
    <w:rsid w:val="001C13DE"/>
    <w:rsid w:val="001C57CA"/>
    <w:rsid w:val="001D0265"/>
    <w:rsid w:val="001D1277"/>
    <w:rsid w:val="001D5B72"/>
    <w:rsid w:val="001D5E12"/>
    <w:rsid w:val="001E1C02"/>
    <w:rsid w:val="001E2320"/>
    <w:rsid w:val="001E364A"/>
    <w:rsid w:val="001E78E9"/>
    <w:rsid w:val="001F1127"/>
    <w:rsid w:val="001F3F55"/>
    <w:rsid w:val="001F7921"/>
    <w:rsid w:val="00200A60"/>
    <w:rsid w:val="002034D2"/>
    <w:rsid w:val="00204CD3"/>
    <w:rsid w:val="0020759F"/>
    <w:rsid w:val="00213947"/>
    <w:rsid w:val="0021753E"/>
    <w:rsid w:val="00217BFD"/>
    <w:rsid w:val="00231A03"/>
    <w:rsid w:val="00236276"/>
    <w:rsid w:val="00241D82"/>
    <w:rsid w:val="0024296A"/>
    <w:rsid w:val="002446DD"/>
    <w:rsid w:val="00250B0F"/>
    <w:rsid w:val="00251961"/>
    <w:rsid w:val="00261D1A"/>
    <w:rsid w:val="00266387"/>
    <w:rsid w:val="00267DEB"/>
    <w:rsid w:val="00270BAB"/>
    <w:rsid w:val="0027414F"/>
    <w:rsid w:val="0028268C"/>
    <w:rsid w:val="00283F07"/>
    <w:rsid w:val="00287A58"/>
    <w:rsid w:val="00287EA6"/>
    <w:rsid w:val="00292097"/>
    <w:rsid w:val="00292BB5"/>
    <w:rsid w:val="00293B1E"/>
    <w:rsid w:val="0029554A"/>
    <w:rsid w:val="00295726"/>
    <w:rsid w:val="002A2E02"/>
    <w:rsid w:val="002A43B9"/>
    <w:rsid w:val="002B075D"/>
    <w:rsid w:val="002B1241"/>
    <w:rsid w:val="002B59FA"/>
    <w:rsid w:val="002B6709"/>
    <w:rsid w:val="002B67C3"/>
    <w:rsid w:val="002B705F"/>
    <w:rsid w:val="002C6FD7"/>
    <w:rsid w:val="002C7875"/>
    <w:rsid w:val="002D118E"/>
    <w:rsid w:val="002D146D"/>
    <w:rsid w:val="002D1BDE"/>
    <w:rsid w:val="002E01C2"/>
    <w:rsid w:val="002E11F3"/>
    <w:rsid w:val="002F0538"/>
    <w:rsid w:val="002F0AF7"/>
    <w:rsid w:val="002F26E8"/>
    <w:rsid w:val="002F5A48"/>
    <w:rsid w:val="0030121B"/>
    <w:rsid w:val="0030133F"/>
    <w:rsid w:val="00301B37"/>
    <w:rsid w:val="00303501"/>
    <w:rsid w:val="003140DE"/>
    <w:rsid w:val="00323418"/>
    <w:rsid w:val="003237D1"/>
    <w:rsid w:val="00325532"/>
    <w:rsid w:val="00332372"/>
    <w:rsid w:val="0033699E"/>
    <w:rsid w:val="003423E6"/>
    <w:rsid w:val="0034321C"/>
    <w:rsid w:val="00345C10"/>
    <w:rsid w:val="003468A6"/>
    <w:rsid w:val="00346F3F"/>
    <w:rsid w:val="0035184F"/>
    <w:rsid w:val="00352E84"/>
    <w:rsid w:val="00355721"/>
    <w:rsid w:val="003574A4"/>
    <w:rsid w:val="00360ED8"/>
    <w:rsid w:val="003625B8"/>
    <w:rsid w:val="003640C8"/>
    <w:rsid w:val="00367272"/>
    <w:rsid w:val="003701F1"/>
    <w:rsid w:val="00371CE1"/>
    <w:rsid w:val="00373AA0"/>
    <w:rsid w:val="00375DB2"/>
    <w:rsid w:val="00382B90"/>
    <w:rsid w:val="00385697"/>
    <w:rsid w:val="00392FE8"/>
    <w:rsid w:val="003930EF"/>
    <w:rsid w:val="00394FC2"/>
    <w:rsid w:val="003A48CC"/>
    <w:rsid w:val="003B0CD8"/>
    <w:rsid w:val="003B1C95"/>
    <w:rsid w:val="003B3BEE"/>
    <w:rsid w:val="003B43A8"/>
    <w:rsid w:val="003B6032"/>
    <w:rsid w:val="003B6296"/>
    <w:rsid w:val="003B6D06"/>
    <w:rsid w:val="003C644B"/>
    <w:rsid w:val="003D5CF9"/>
    <w:rsid w:val="003D7B58"/>
    <w:rsid w:val="003E2D44"/>
    <w:rsid w:val="003E3F16"/>
    <w:rsid w:val="003F051B"/>
    <w:rsid w:val="003F0EE1"/>
    <w:rsid w:val="003F1003"/>
    <w:rsid w:val="003F6B59"/>
    <w:rsid w:val="0040029C"/>
    <w:rsid w:val="00401FE0"/>
    <w:rsid w:val="0040231B"/>
    <w:rsid w:val="0040461B"/>
    <w:rsid w:val="0040468E"/>
    <w:rsid w:val="00407BC2"/>
    <w:rsid w:val="004119DE"/>
    <w:rsid w:val="00413D51"/>
    <w:rsid w:val="00413DD8"/>
    <w:rsid w:val="00421125"/>
    <w:rsid w:val="00422BD9"/>
    <w:rsid w:val="00422D65"/>
    <w:rsid w:val="004249CA"/>
    <w:rsid w:val="00427854"/>
    <w:rsid w:val="00430971"/>
    <w:rsid w:val="00432247"/>
    <w:rsid w:val="0043647C"/>
    <w:rsid w:val="00440D0A"/>
    <w:rsid w:val="00443578"/>
    <w:rsid w:val="004436CB"/>
    <w:rsid w:val="00445241"/>
    <w:rsid w:val="0045099F"/>
    <w:rsid w:val="00453068"/>
    <w:rsid w:val="00453F57"/>
    <w:rsid w:val="004564E7"/>
    <w:rsid w:val="00456D71"/>
    <w:rsid w:val="00457CEF"/>
    <w:rsid w:val="004627B1"/>
    <w:rsid w:val="00462D1F"/>
    <w:rsid w:val="004635C1"/>
    <w:rsid w:val="00464F96"/>
    <w:rsid w:val="00471883"/>
    <w:rsid w:val="0047274A"/>
    <w:rsid w:val="0047442F"/>
    <w:rsid w:val="00476D06"/>
    <w:rsid w:val="004807E4"/>
    <w:rsid w:val="00481FCE"/>
    <w:rsid w:val="004825D7"/>
    <w:rsid w:val="00483E8E"/>
    <w:rsid w:val="00485391"/>
    <w:rsid w:val="00486E44"/>
    <w:rsid w:val="00487610"/>
    <w:rsid w:val="00487D02"/>
    <w:rsid w:val="00491A3E"/>
    <w:rsid w:val="004969BD"/>
    <w:rsid w:val="004A28C8"/>
    <w:rsid w:val="004B22A0"/>
    <w:rsid w:val="004B2E84"/>
    <w:rsid w:val="004B377E"/>
    <w:rsid w:val="004B6158"/>
    <w:rsid w:val="004B691E"/>
    <w:rsid w:val="004C5522"/>
    <w:rsid w:val="004D143A"/>
    <w:rsid w:val="004D20F4"/>
    <w:rsid w:val="004D3BA2"/>
    <w:rsid w:val="004D3FFE"/>
    <w:rsid w:val="004D681B"/>
    <w:rsid w:val="004D6CD5"/>
    <w:rsid w:val="004D7BB9"/>
    <w:rsid w:val="004E13AF"/>
    <w:rsid w:val="004E2AB1"/>
    <w:rsid w:val="004E2D53"/>
    <w:rsid w:val="004E320E"/>
    <w:rsid w:val="004E54B9"/>
    <w:rsid w:val="004E5624"/>
    <w:rsid w:val="004E5BE3"/>
    <w:rsid w:val="004E7526"/>
    <w:rsid w:val="004F2F9A"/>
    <w:rsid w:val="004F38E2"/>
    <w:rsid w:val="004F49A9"/>
    <w:rsid w:val="004F5D16"/>
    <w:rsid w:val="004F733D"/>
    <w:rsid w:val="004F7C34"/>
    <w:rsid w:val="0050362C"/>
    <w:rsid w:val="00503948"/>
    <w:rsid w:val="005039D5"/>
    <w:rsid w:val="0050435C"/>
    <w:rsid w:val="0050499D"/>
    <w:rsid w:val="00511F00"/>
    <w:rsid w:val="00513AE0"/>
    <w:rsid w:val="00514DD3"/>
    <w:rsid w:val="00515CCC"/>
    <w:rsid w:val="00520039"/>
    <w:rsid w:val="00521146"/>
    <w:rsid w:val="005311DC"/>
    <w:rsid w:val="005334B1"/>
    <w:rsid w:val="00533B3D"/>
    <w:rsid w:val="00534541"/>
    <w:rsid w:val="00536FD5"/>
    <w:rsid w:val="0054026D"/>
    <w:rsid w:val="00542593"/>
    <w:rsid w:val="00547D89"/>
    <w:rsid w:val="0055540C"/>
    <w:rsid w:val="005569A0"/>
    <w:rsid w:val="00557563"/>
    <w:rsid w:val="00561E78"/>
    <w:rsid w:val="00566245"/>
    <w:rsid w:val="00567313"/>
    <w:rsid w:val="0056768D"/>
    <w:rsid w:val="00571C3D"/>
    <w:rsid w:val="00581CAA"/>
    <w:rsid w:val="00583072"/>
    <w:rsid w:val="005872F3"/>
    <w:rsid w:val="0059078F"/>
    <w:rsid w:val="005A1124"/>
    <w:rsid w:val="005A1A88"/>
    <w:rsid w:val="005A2937"/>
    <w:rsid w:val="005A299E"/>
    <w:rsid w:val="005A3AFB"/>
    <w:rsid w:val="005B1BA4"/>
    <w:rsid w:val="005B2582"/>
    <w:rsid w:val="005B3C81"/>
    <w:rsid w:val="005B3C88"/>
    <w:rsid w:val="005C01E9"/>
    <w:rsid w:val="005C1E52"/>
    <w:rsid w:val="005C642D"/>
    <w:rsid w:val="005D12D8"/>
    <w:rsid w:val="005D4798"/>
    <w:rsid w:val="005D4ABF"/>
    <w:rsid w:val="005E600A"/>
    <w:rsid w:val="005E6E39"/>
    <w:rsid w:val="005F475E"/>
    <w:rsid w:val="00606A22"/>
    <w:rsid w:val="00612190"/>
    <w:rsid w:val="00612AB9"/>
    <w:rsid w:val="006132C3"/>
    <w:rsid w:val="00614B68"/>
    <w:rsid w:val="0061687E"/>
    <w:rsid w:val="006208D9"/>
    <w:rsid w:val="00621137"/>
    <w:rsid w:val="00621779"/>
    <w:rsid w:val="00621C1C"/>
    <w:rsid w:val="00623397"/>
    <w:rsid w:val="006238A4"/>
    <w:rsid w:val="00626454"/>
    <w:rsid w:val="006277D3"/>
    <w:rsid w:val="00627F47"/>
    <w:rsid w:val="00632478"/>
    <w:rsid w:val="006344DE"/>
    <w:rsid w:val="00643349"/>
    <w:rsid w:val="00643C1C"/>
    <w:rsid w:val="00656B5F"/>
    <w:rsid w:val="00656D91"/>
    <w:rsid w:val="006578A1"/>
    <w:rsid w:val="00660213"/>
    <w:rsid w:val="00661199"/>
    <w:rsid w:val="00665D00"/>
    <w:rsid w:val="006664B8"/>
    <w:rsid w:val="00670CCD"/>
    <w:rsid w:val="00673062"/>
    <w:rsid w:val="006774D8"/>
    <w:rsid w:val="00677D59"/>
    <w:rsid w:val="006817ED"/>
    <w:rsid w:val="00682368"/>
    <w:rsid w:val="00686591"/>
    <w:rsid w:val="00687262"/>
    <w:rsid w:val="00691562"/>
    <w:rsid w:val="00691767"/>
    <w:rsid w:val="006930E0"/>
    <w:rsid w:val="006932B6"/>
    <w:rsid w:val="00693864"/>
    <w:rsid w:val="0069789D"/>
    <w:rsid w:val="006A0C35"/>
    <w:rsid w:val="006A0E31"/>
    <w:rsid w:val="006A1DBA"/>
    <w:rsid w:val="006A3CDB"/>
    <w:rsid w:val="006A52FF"/>
    <w:rsid w:val="006B0C61"/>
    <w:rsid w:val="006B4C85"/>
    <w:rsid w:val="006C07EB"/>
    <w:rsid w:val="006C163A"/>
    <w:rsid w:val="006C3B1E"/>
    <w:rsid w:val="006D2168"/>
    <w:rsid w:val="006D26DC"/>
    <w:rsid w:val="006D6DFF"/>
    <w:rsid w:val="006E2829"/>
    <w:rsid w:val="006E52DA"/>
    <w:rsid w:val="006F0BBB"/>
    <w:rsid w:val="006F15F8"/>
    <w:rsid w:val="006F219C"/>
    <w:rsid w:val="006F6C5D"/>
    <w:rsid w:val="006F7F0A"/>
    <w:rsid w:val="00717E81"/>
    <w:rsid w:val="00720A75"/>
    <w:rsid w:val="007271C8"/>
    <w:rsid w:val="00731ED6"/>
    <w:rsid w:val="00732E6F"/>
    <w:rsid w:val="007341EE"/>
    <w:rsid w:val="007356C7"/>
    <w:rsid w:val="0074100E"/>
    <w:rsid w:val="00742F59"/>
    <w:rsid w:val="007443EC"/>
    <w:rsid w:val="0074577A"/>
    <w:rsid w:val="00753C29"/>
    <w:rsid w:val="0075545E"/>
    <w:rsid w:val="00756346"/>
    <w:rsid w:val="00761F6C"/>
    <w:rsid w:val="00761FF5"/>
    <w:rsid w:val="0076322F"/>
    <w:rsid w:val="007666BD"/>
    <w:rsid w:val="00773A0F"/>
    <w:rsid w:val="00776163"/>
    <w:rsid w:val="00777137"/>
    <w:rsid w:val="00777A4E"/>
    <w:rsid w:val="007810B1"/>
    <w:rsid w:val="00783345"/>
    <w:rsid w:val="007872E6"/>
    <w:rsid w:val="0079028D"/>
    <w:rsid w:val="00792E7C"/>
    <w:rsid w:val="007939BB"/>
    <w:rsid w:val="00794A78"/>
    <w:rsid w:val="00795498"/>
    <w:rsid w:val="00795CDC"/>
    <w:rsid w:val="00795FE9"/>
    <w:rsid w:val="007A533F"/>
    <w:rsid w:val="007B10A4"/>
    <w:rsid w:val="007C5A80"/>
    <w:rsid w:val="007C5FC5"/>
    <w:rsid w:val="007D299C"/>
    <w:rsid w:val="007D3640"/>
    <w:rsid w:val="007E2E30"/>
    <w:rsid w:val="007E5FD2"/>
    <w:rsid w:val="007E6920"/>
    <w:rsid w:val="007E6FDA"/>
    <w:rsid w:val="007F3842"/>
    <w:rsid w:val="007F52D3"/>
    <w:rsid w:val="007F5C53"/>
    <w:rsid w:val="007F76B5"/>
    <w:rsid w:val="00810F55"/>
    <w:rsid w:val="0081171B"/>
    <w:rsid w:val="0081305C"/>
    <w:rsid w:val="008153D1"/>
    <w:rsid w:val="0081710B"/>
    <w:rsid w:val="00817450"/>
    <w:rsid w:val="00821A4A"/>
    <w:rsid w:val="00823D03"/>
    <w:rsid w:val="0082653F"/>
    <w:rsid w:val="008275D0"/>
    <w:rsid w:val="00830571"/>
    <w:rsid w:val="008322EC"/>
    <w:rsid w:val="00832C65"/>
    <w:rsid w:val="00837AD2"/>
    <w:rsid w:val="00837D1D"/>
    <w:rsid w:val="008424E7"/>
    <w:rsid w:val="00845F49"/>
    <w:rsid w:val="008506D0"/>
    <w:rsid w:val="00854565"/>
    <w:rsid w:val="008616A1"/>
    <w:rsid w:val="008667AC"/>
    <w:rsid w:val="00871EEB"/>
    <w:rsid w:val="008754B9"/>
    <w:rsid w:val="00875E01"/>
    <w:rsid w:val="00881A21"/>
    <w:rsid w:val="008833EB"/>
    <w:rsid w:val="00883724"/>
    <w:rsid w:val="008842AD"/>
    <w:rsid w:val="008851E7"/>
    <w:rsid w:val="008854FC"/>
    <w:rsid w:val="008872EF"/>
    <w:rsid w:val="00887BB1"/>
    <w:rsid w:val="008A0568"/>
    <w:rsid w:val="008A2FFE"/>
    <w:rsid w:val="008A314D"/>
    <w:rsid w:val="008A5ABC"/>
    <w:rsid w:val="008B260E"/>
    <w:rsid w:val="008B48CA"/>
    <w:rsid w:val="008B4AF4"/>
    <w:rsid w:val="008C0CFA"/>
    <w:rsid w:val="008C1854"/>
    <w:rsid w:val="008C3487"/>
    <w:rsid w:val="008D1CBB"/>
    <w:rsid w:val="008D68C1"/>
    <w:rsid w:val="008D69F7"/>
    <w:rsid w:val="008D774B"/>
    <w:rsid w:val="008D7835"/>
    <w:rsid w:val="008D7C3F"/>
    <w:rsid w:val="008E0E98"/>
    <w:rsid w:val="008E1244"/>
    <w:rsid w:val="008E192F"/>
    <w:rsid w:val="008E3003"/>
    <w:rsid w:val="008E4038"/>
    <w:rsid w:val="008E7E1F"/>
    <w:rsid w:val="008F096A"/>
    <w:rsid w:val="008F1D74"/>
    <w:rsid w:val="008F431D"/>
    <w:rsid w:val="008F673C"/>
    <w:rsid w:val="008F67ED"/>
    <w:rsid w:val="008F68B8"/>
    <w:rsid w:val="009006E1"/>
    <w:rsid w:val="00900F34"/>
    <w:rsid w:val="009030B6"/>
    <w:rsid w:val="009041AD"/>
    <w:rsid w:val="00907D96"/>
    <w:rsid w:val="00912BF8"/>
    <w:rsid w:val="00914A7D"/>
    <w:rsid w:val="00916721"/>
    <w:rsid w:val="00922498"/>
    <w:rsid w:val="00923659"/>
    <w:rsid w:val="009239A9"/>
    <w:rsid w:val="00923FAB"/>
    <w:rsid w:val="00924022"/>
    <w:rsid w:val="00925170"/>
    <w:rsid w:val="0092582E"/>
    <w:rsid w:val="009271E9"/>
    <w:rsid w:val="00930293"/>
    <w:rsid w:val="00931EFB"/>
    <w:rsid w:val="00932EB2"/>
    <w:rsid w:val="00935113"/>
    <w:rsid w:val="00940C29"/>
    <w:rsid w:val="009428C5"/>
    <w:rsid w:val="00946527"/>
    <w:rsid w:val="0094654D"/>
    <w:rsid w:val="00954F68"/>
    <w:rsid w:val="009603C1"/>
    <w:rsid w:val="00960C61"/>
    <w:rsid w:val="00963F65"/>
    <w:rsid w:val="00964FB3"/>
    <w:rsid w:val="0096553A"/>
    <w:rsid w:val="00966B6C"/>
    <w:rsid w:val="00972A93"/>
    <w:rsid w:val="009748D7"/>
    <w:rsid w:val="009940C0"/>
    <w:rsid w:val="0099754A"/>
    <w:rsid w:val="009B0C99"/>
    <w:rsid w:val="009B4631"/>
    <w:rsid w:val="009C2788"/>
    <w:rsid w:val="009C2D27"/>
    <w:rsid w:val="009C741E"/>
    <w:rsid w:val="009D2A12"/>
    <w:rsid w:val="009D36D5"/>
    <w:rsid w:val="009D6149"/>
    <w:rsid w:val="009E2A31"/>
    <w:rsid w:val="009F2156"/>
    <w:rsid w:val="009F5E9D"/>
    <w:rsid w:val="009F70F1"/>
    <w:rsid w:val="00A12B93"/>
    <w:rsid w:val="00A15DEA"/>
    <w:rsid w:val="00A16289"/>
    <w:rsid w:val="00A17741"/>
    <w:rsid w:val="00A20102"/>
    <w:rsid w:val="00A21EA3"/>
    <w:rsid w:val="00A25767"/>
    <w:rsid w:val="00A30E4E"/>
    <w:rsid w:val="00A32A1E"/>
    <w:rsid w:val="00A3384D"/>
    <w:rsid w:val="00A3398D"/>
    <w:rsid w:val="00A3615E"/>
    <w:rsid w:val="00A37D0E"/>
    <w:rsid w:val="00A41568"/>
    <w:rsid w:val="00A42642"/>
    <w:rsid w:val="00A43DB2"/>
    <w:rsid w:val="00A44997"/>
    <w:rsid w:val="00A44F07"/>
    <w:rsid w:val="00A47D1C"/>
    <w:rsid w:val="00A562DF"/>
    <w:rsid w:val="00A61F6A"/>
    <w:rsid w:val="00A62683"/>
    <w:rsid w:val="00A66F62"/>
    <w:rsid w:val="00A6770F"/>
    <w:rsid w:val="00A70205"/>
    <w:rsid w:val="00A702F7"/>
    <w:rsid w:val="00A7214D"/>
    <w:rsid w:val="00A727B7"/>
    <w:rsid w:val="00A734FE"/>
    <w:rsid w:val="00A740DF"/>
    <w:rsid w:val="00A74E4F"/>
    <w:rsid w:val="00A75433"/>
    <w:rsid w:val="00A80712"/>
    <w:rsid w:val="00A80D0F"/>
    <w:rsid w:val="00A815B7"/>
    <w:rsid w:val="00A854C6"/>
    <w:rsid w:val="00A87144"/>
    <w:rsid w:val="00A91F7B"/>
    <w:rsid w:val="00A94432"/>
    <w:rsid w:val="00A97632"/>
    <w:rsid w:val="00AA2253"/>
    <w:rsid w:val="00AA3ABD"/>
    <w:rsid w:val="00AB0373"/>
    <w:rsid w:val="00AB04B2"/>
    <w:rsid w:val="00AB08E6"/>
    <w:rsid w:val="00AB13A0"/>
    <w:rsid w:val="00AB3499"/>
    <w:rsid w:val="00AB51DE"/>
    <w:rsid w:val="00AB6742"/>
    <w:rsid w:val="00AC008F"/>
    <w:rsid w:val="00AC225D"/>
    <w:rsid w:val="00AD0540"/>
    <w:rsid w:val="00AD4413"/>
    <w:rsid w:val="00AD57AE"/>
    <w:rsid w:val="00AD732A"/>
    <w:rsid w:val="00AE00FC"/>
    <w:rsid w:val="00AE15F0"/>
    <w:rsid w:val="00AE310E"/>
    <w:rsid w:val="00AE70B6"/>
    <w:rsid w:val="00AF15CA"/>
    <w:rsid w:val="00AF1B58"/>
    <w:rsid w:val="00AF2695"/>
    <w:rsid w:val="00AF5D76"/>
    <w:rsid w:val="00B0169D"/>
    <w:rsid w:val="00B0301A"/>
    <w:rsid w:val="00B06AE4"/>
    <w:rsid w:val="00B101F5"/>
    <w:rsid w:val="00B10DBA"/>
    <w:rsid w:val="00B12A7C"/>
    <w:rsid w:val="00B15A89"/>
    <w:rsid w:val="00B2378E"/>
    <w:rsid w:val="00B25805"/>
    <w:rsid w:val="00B2616D"/>
    <w:rsid w:val="00B27872"/>
    <w:rsid w:val="00B27E9B"/>
    <w:rsid w:val="00B313CB"/>
    <w:rsid w:val="00B33CC1"/>
    <w:rsid w:val="00B33E78"/>
    <w:rsid w:val="00B42CE4"/>
    <w:rsid w:val="00B448B0"/>
    <w:rsid w:val="00B461CD"/>
    <w:rsid w:val="00B52444"/>
    <w:rsid w:val="00B53BDA"/>
    <w:rsid w:val="00B540DB"/>
    <w:rsid w:val="00B6020C"/>
    <w:rsid w:val="00B609B8"/>
    <w:rsid w:val="00B621E8"/>
    <w:rsid w:val="00B626FD"/>
    <w:rsid w:val="00B653EC"/>
    <w:rsid w:val="00B71499"/>
    <w:rsid w:val="00B71567"/>
    <w:rsid w:val="00B75823"/>
    <w:rsid w:val="00B807F4"/>
    <w:rsid w:val="00B80C3C"/>
    <w:rsid w:val="00B83E1B"/>
    <w:rsid w:val="00B83E2E"/>
    <w:rsid w:val="00B91AFE"/>
    <w:rsid w:val="00B96A9C"/>
    <w:rsid w:val="00BA050C"/>
    <w:rsid w:val="00BA19EE"/>
    <w:rsid w:val="00BA36F0"/>
    <w:rsid w:val="00BA5A06"/>
    <w:rsid w:val="00BB0ED9"/>
    <w:rsid w:val="00BB135E"/>
    <w:rsid w:val="00BB571C"/>
    <w:rsid w:val="00BB5F67"/>
    <w:rsid w:val="00BB7746"/>
    <w:rsid w:val="00BC1B2B"/>
    <w:rsid w:val="00BC1EFC"/>
    <w:rsid w:val="00BC5E93"/>
    <w:rsid w:val="00BC7D78"/>
    <w:rsid w:val="00BD0533"/>
    <w:rsid w:val="00BD42B2"/>
    <w:rsid w:val="00BD6468"/>
    <w:rsid w:val="00BE5B94"/>
    <w:rsid w:val="00BE7592"/>
    <w:rsid w:val="00BE7D0F"/>
    <w:rsid w:val="00BF0A6E"/>
    <w:rsid w:val="00BF0F9C"/>
    <w:rsid w:val="00BF10D2"/>
    <w:rsid w:val="00BF2AFB"/>
    <w:rsid w:val="00BF6F1F"/>
    <w:rsid w:val="00C0607C"/>
    <w:rsid w:val="00C06344"/>
    <w:rsid w:val="00C13ECF"/>
    <w:rsid w:val="00C14F62"/>
    <w:rsid w:val="00C173C5"/>
    <w:rsid w:val="00C17B5F"/>
    <w:rsid w:val="00C20E44"/>
    <w:rsid w:val="00C21864"/>
    <w:rsid w:val="00C23516"/>
    <w:rsid w:val="00C237EA"/>
    <w:rsid w:val="00C24055"/>
    <w:rsid w:val="00C30F4C"/>
    <w:rsid w:val="00C3298A"/>
    <w:rsid w:val="00C36BAE"/>
    <w:rsid w:val="00C42BF7"/>
    <w:rsid w:val="00C47A7C"/>
    <w:rsid w:val="00C527B4"/>
    <w:rsid w:val="00C55452"/>
    <w:rsid w:val="00C61AFE"/>
    <w:rsid w:val="00C626FD"/>
    <w:rsid w:val="00C63287"/>
    <w:rsid w:val="00C63567"/>
    <w:rsid w:val="00C66408"/>
    <w:rsid w:val="00C702BB"/>
    <w:rsid w:val="00C810C4"/>
    <w:rsid w:val="00C85F6A"/>
    <w:rsid w:val="00C94E3F"/>
    <w:rsid w:val="00CA2C88"/>
    <w:rsid w:val="00CA6008"/>
    <w:rsid w:val="00CA76FB"/>
    <w:rsid w:val="00CA7749"/>
    <w:rsid w:val="00CB0CA1"/>
    <w:rsid w:val="00CB1700"/>
    <w:rsid w:val="00CB1E1D"/>
    <w:rsid w:val="00CB5762"/>
    <w:rsid w:val="00CC0093"/>
    <w:rsid w:val="00CC061A"/>
    <w:rsid w:val="00CC3180"/>
    <w:rsid w:val="00CC5A3F"/>
    <w:rsid w:val="00CD036B"/>
    <w:rsid w:val="00CD0C5D"/>
    <w:rsid w:val="00CD0EA9"/>
    <w:rsid w:val="00CD2B17"/>
    <w:rsid w:val="00CD4123"/>
    <w:rsid w:val="00CD449E"/>
    <w:rsid w:val="00CD7F81"/>
    <w:rsid w:val="00CE012A"/>
    <w:rsid w:val="00CE43DF"/>
    <w:rsid w:val="00CE5AE2"/>
    <w:rsid w:val="00CF0F6E"/>
    <w:rsid w:val="00CF1913"/>
    <w:rsid w:val="00CF1F09"/>
    <w:rsid w:val="00D00A82"/>
    <w:rsid w:val="00D010F3"/>
    <w:rsid w:val="00D01D60"/>
    <w:rsid w:val="00D10B83"/>
    <w:rsid w:val="00D12441"/>
    <w:rsid w:val="00D13CC0"/>
    <w:rsid w:val="00D14ADC"/>
    <w:rsid w:val="00D16501"/>
    <w:rsid w:val="00D21ED4"/>
    <w:rsid w:val="00D24863"/>
    <w:rsid w:val="00D24DC8"/>
    <w:rsid w:val="00D25E0B"/>
    <w:rsid w:val="00D2619E"/>
    <w:rsid w:val="00D263BB"/>
    <w:rsid w:val="00D26626"/>
    <w:rsid w:val="00D26C9F"/>
    <w:rsid w:val="00D36359"/>
    <w:rsid w:val="00D36BB8"/>
    <w:rsid w:val="00D37303"/>
    <w:rsid w:val="00D4418B"/>
    <w:rsid w:val="00D45E3B"/>
    <w:rsid w:val="00D45EFA"/>
    <w:rsid w:val="00D516AB"/>
    <w:rsid w:val="00D57A3A"/>
    <w:rsid w:val="00D57B48"/>
    <w:rsid w:val="00D61D28"/>
    <w:rsid w:val="00D66106"/>
    <w:rsid w:val="00D67E3E"/>
    <w:rsid w:val="00D74902"/>
    <w:rsid w:val="00D761BB"/>
    <w:rsid w:val="00D817BA"/>
    <w:rsid w:val="00D84B68"/>
    <w:rsid w:val="00D874EF"/>
    <w:rsid w:val="00D91D76"/>
    <w:rsid w:val="00D92578"/>
    <w:rsid w:val="00DA7E7C"/>
    <w:rsid w:val="00DB1262"/>
    <w:rsid w:val="00DB15B5"/>
    <w:rsid w:val="00DB17E6"/>
    <w:rsid w:val="00DB1D9A"/>
    <w:rsid w:val="00DB3F07"/>
    <w:rsid w:val="00DB3F45"/>
    <w:rsid w:val="00DB5A4E"/>
    <w:rsid w:val="00DB7011"/>
    <w:rsid w:val="00DB749D"/>
    <w:rsid w:val="00DD03C8"/>
    <w:rsid w:val="00DD3F52"/>
    <w:rsid w:val="00DD5D88"/>
    <w:rsid w:val="00DF0115"/>
    <w:rsid w:val="00DF048D"/>
    <w:rsid w:val="00DF2043"/>
    <w:rsid w:val="00DF2B63"/>
    <w:rsid w:val="00DF2C5F"/>
    <w:rsid w:val="00DF4512"/>
    <w:rsid w:val="00DF4810"/>
    <w:rsid w:val="00E0026F"/>
    <w:rsid w:val="00E002F7"/>
    <w:rsid w:val="00E01C67"/>
    <w:rsid w:val="00E01D9E"/>
    <w:rsid w:val="00E03E34"/>
    <w:rsid w:val="00E127F4"/>
    <w:rsid w:val="00E1371D"/>
    <w:rsid w:val="00E14AE3"/>
    <w:rsid w:val="00E154A4"/>
    <w:rsid w:val="00E21A24"/>
    <w:rsid w:val="00E23AE7"/>
    <w:rsid w:val="00E27082"/>
    <w:rsid w:val="00E27597"/>
    <w:rsid w:val="00E34D16"/>
    <w:rsid w:val="00E35D3D"/>
    <w:rsid w:val="00E45B7E"/>
    <w:rsid w:val="00E467D0"/>
    <w:rsid w:val="00E47441"/>
    <w:rsid w:val="00E50692"/>
    <w:rsid w:val="00E55AE2"/>
    <w:rsid w:val="00E61C3E"/>
    <w:rsid w:val="00E62A9E"/>
    <w:rsid w:val="00E63696"/>
    <w:rsid w:val="00E6432D"/>
    <w:rsid w:val="00E64F4A"/>
    <w:rsid w:val="00E67AD0"/>
    <w:rsid w:val="00E67D80"/>
    <w:rsid w:val="00E67E14"/>
    <w:rsid w:val="00E74CC3"/>
    <w:rsid w:val="00E75868"/>
    <w:rsid w:val="00E778A9"/>
    <w:rsid w:val="00E81A88"/>
    <w:rsid w:val="00E855A4"/>
    <w:rsid w:val="00E85E0C"/>
    <w:rsid w:val="00E86DED"/>
    <w:rsid w:val="00E96A92"/>
    <w:rsid w:val="00E96F2E"/>
    <w:rsid w:val="00EA0450"/>
    <w:rsid w:val="00EA72B7"/>
    <w:rsid w:val="00EB187E"/>
    <w:rsid w:val="00EB4450"/>
    <w:rsid w:val="00EB4B4D"/>
    <w:rsid w:val="00EB4BEE"/>
    <w:rsid w:val="00EB6ED0"/>
    <w:rsid w:val="00EC5A95"/>
    <w:rsid w:val="00ED05D2"/>
    <w:rsid w:val="00ED1075"/>
    <w:rsid w:val="00ED1078"/>
    <w:rsid w:val="00ED46F0"/>
    <w:rsid w:val="00ED5AEA"/>
    <w:rsid w:val="00ED5DF0"/>
    <w:rsid w:val="00ED5FF7"/>
    <w:rsid w:val="00ED7051"/>
    <w:rsid w:val="00EE4274"/>
    <w:rsid w:val="00EF294D"/>
    <w:rsid w:val="00EF3EED"/>
    <w:rsid w:val="00EF5252"/>
    <w:rsid w:val="00EF5433"/>
    <w:rsid w:val="00F0155F"/>
    <w:rsid w:val="00F04DF2"/>
    <w:rsid w:val="00F05E13"/>
    <w:rsid w:val="00F07E76"/>
    <w:rsid w:val="00F13E72"/>
    <w:rsid w:val="00F150B0"/>
    <w:rsid w:val="00F203B9"/>
    <w:rsid w:val="00F256D3"/>
    <w:rsid w:val="00F2656A"/>
    <w:rsid w:val="00F27719"/>
    <w:rsid w:val="00F30A02"/>
    <w:rsid w:val="00F31439"/>
    <w:rsid w:val="00F31871"/>
    <w:rsid w:val="00F37610"/>
    <w:rsid w:val="00F42CFA"/>
    <w:rsid w:val="00F44A75"/>
    <w:rsid w:val="00F459FE"/>
    <w:rsid w:val="00F47183"/>
    <w:rsid w:val="00F51D85"/>
    <w:rsid w:val="00F53138"/>
    <w:rsid w:val="00F53921"/>
    <w:rsid w:val="00F5412A"/>
    <w:rsid w:val="00F55883"/>
    <w:rsid w:val="00F5789C"/>
    <w:rsid w:val="00F60C66"/>
    <w:rsid w:val="00F613DB"/>
    <w:rsid w:val="00F62243"/>
    <w:rsid w:val="00F74113"/>
    <w:rsid w:val="00F80415"/>
    <w:rsid w:val="00F814CD"/>
    <w:rsid w:val="00F91843"/>
    <w:rsid w:val="00F9432E"/>
    <w:rsid w:val="00F973C3"/>
    <w:rsid w:val="00FA032B"/>
    <w:rsid w:val="00FA25C8"/>
    <w:rsid w:val="00FA3B15"/>
    <w:rsid w:val="00FA4ECF"/>
    <w:rsid w:val="00FB0478"/>
    <w:rsid w:val="00FB2641"/>
    <w:rsid w:val="00FB30CC"/>
    <w:rsid w:val="00FB35BB"/>
    <w:rsid w:val="00FB36B5"/>
    <w:rsid w:val="00FB657D"/>
    <w:rsid w:val="00FC011E"/>
    <w:rsid w:val="00FD0811"/>
    <w:rsid w:val="00FD2531"/>
    <w:rsid w:val="00FD46FA"/>
    <w:rsid w:val="00FE3897"/>
    <w:rsid w:val="00FF0F15"/>
    <w:rsid w:val="00FF2238"/>
    <w:rsid w:val="00FF2EFC"/>
    <w:rsid w:val="00FF74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457"/>
    <o:shapelayout v:ext="edit">
      <o:idmap v:ext="edit" data="1"/>
    </o:shapelayout>
  </w:shapeDefaults>
  <w:decimalSymbol w:val=","/>
  <w:listSeparator w:val=";"/>
  <w14:docId w14:val="1F2B7C0A"/>
  <w15:docId w15:val="{3D5B637F-66E6-4332-A7BE-2CDD0C31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D28"/>
    <w:rPr>
      <w:sz w:val="24"/>
    </w:rPr>
  </w:style>
  <w:style w:type="paragraph" w:styleId="Ttulo1">
    <w:name w:val="heading 1"/>
    <w:basedOn w:val="Normal"/>
    <w:next w:val="Normal"/>
    <w:link w:val="Ttulo1Char"/>
    <w:uiPriority w:val="9"/>
    <w:qFormat/>
    <w:rsid w:val="00D61D28"/>
    <w:pPr>
      <w:keepNext/>
      <w:jc w:val="center"/>
      <w:outlineLvl w:val="0"/>
    </w:pPr>
    <w:rPr>
      <w:u w:val="single"/>
    </w:rPr>
  </w:style>
  <w:style w:type="paragraph" w:styleId="Ttulo2">
    <w:name w:val="heading 2"/>
    <w:basedOn w:val="Normal"/>
    <w:next w:val="Normal"/>
    <w:link w:val="Ttulo2Char"/>
    <w:qFormat/>
    <w:rsid w:val="00D61D28"/>
    <w:pPr>
      <w:keepNext/>
      <w:jc w:val="both"/>
      <w:outlineLvl w:val="1"/>
    </w:pPr>
    <w:rPr>
      <w:b/>
    </w:rPr>
  </w:style>
  <w:style w:type="paragraph" w:styleId="Ttulo3">
    <w:name w:val="heading 3"/>
    <w:basedOn w:val="Normal"/>
    <w:next w:val="Normal"/>
    <w:link w:val="Ttulo3Char"/>
    <w:qFormat/>
    <w:rsid w:val="00D61D28"/>
    <w:pPr>
      <w:keepNext/>
      <w:jc w:val="center"/>
      <w:outlineLvl w:val="2"/>
    </w:pPr>
    <w:rPr>
      <w:b/>
    </w:rPr>
  </w:style>
  <w:style w:type="paragraph" w:styleId="Ttulo4">
    <w:name w:val="heading 4"/>
    <w:basedOn w:val="Normal"/>
    <w:next w:val="Normal"/>
    <w:link w:val="Ttulo4Char"/>
    <w:qFormat/>
    <w:rsid w:val="00CA2C88"/>
    <w:pPr>
      <w:keepNext/>
      <w:spacing w:before="240" w:after="60"/>
      <w:outlineLvl w:val="3"/>
    </w:pPr>
    <w:rPr>
      <w:rFonts w:ascii="Calibri" w:hAnsi="Calibri"/>
      <w:b/>
      <w:bCs/>
      <w:sz w:val="28"/>
      <w:szCs w:val="28"/>
    </w:rPr>
  </w:style>
  <w:style w:type="paragraph" w:styleId="Ttulo5">
    <w:name w:val="heading 5"/>
    <w:basedOn w:val="Normal"/>
    <w:next w:val="Normal"/>
    <w:link w:val="Ttulo5Char"/>
    <w:qFormat/>
    <w:rsid w:val="003640C8"/>
    <w:pPr>
      <w:keepNext/>
      <w:jc w:val="center"/>
      <w:outlineLvl w:val="4"/>
    </w:pPr>
    <w:rPr>
      <w:rFonts w:ascii="Arial" w:hAnsi="Arial"/>
      <w:b/>
      <w:sz w:val="18"/>
    </w:rPr>
  </w:style>
  <w:style w:type="paragraph" w:styleId="Ttulo6">
    <w:name w:val="heading 6"/>
    <w:basedOn w:val="Normal"/>
    <w:next w:val="Normal"/>
    <w:link w:val="Ttulo6Char"/>
    <w:qFormat/>
    <w:rsid w:val="003640C8"/>
    <w:pPr>
      <w:keepNext/>
      <w:jc w:val="center"/>
      <w:outlineLvl w:val="5"/>
    </w:pPr>
    <w:rPr>
      <w:rFonts w:ascii="Arial" w:hAnsi="Arial"/>
    </w:rPr>
  </w:style>
  <w:style w:type="paragraph" w:styleId="Ttulo7">
    <w:name w:val="heading 7"/>
    <w:basedOn w:val="Normal"/>
    <w:next w:val="Normal"/>
    <w:link w:val="Ttulo7Char"/>
    <w:qFormat/>
    <w:rsid w:val="003640C8"/>
    <w:pPr>
      <w:keepNext/>
      <w:ind w:firstLine="180"/>
      <w:jc w:val="both"/>
      <w:outlineLvl w:val="6"/>
    </w:pPr>
    <w:rPr>
      <w:bCs/>
      <w:sz w:val="20"/>
      <w:u w:val="single"/>
    </w:rPr>
  </w:style>
  <w:style w:type="paragraph" w:styleId="Ttulo8">
    <w:name w:val="heading 8"/>
    <w:basedOn w:val="Normal"/>
    <w:next w:val="Normal"/>
    <w:link w:val="Ttulo8Char"/>
    <w:qFormat/>
    <w:rsid w:val="003640C8"/>
    <w:pPr>
      <w:keepNext/>
      <w:jc w:val="both"/>
      <w:outlineLvl w:val="7"/>
    </w:pPr>
    <w:rPr>
      <w:b/>
      <w:bCs/>
      <w:sz w:val="20"/>
    </w:rPr>
  </w:style>
  <w:style w:type="paragraph" w:styleId="Ttulo9">
    <w:name w:val="heading 9"/>
    <w:basedOn w:val="Normal"/>
    <w:next w:val="Normal"/>
    <w:link w:val="Ttulo9Char"/>
    <w:qFormat/>
    <w:rsid w:val="003640C8"/>
    <w:pPr>
      <w:keepNext/>
      <w:jc w:val="center"/>
      <w:outlineLvl w:val="8"/>
    </w:pPr>
    <w:rPr>
      <w:rFonts w:ascii="Arial" w:hAnsi="Arial"/>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61D28"/>
    <w:pPr>
      <w:tabs>
        <w:tab w:val="center" w:pos="4419"/>
        <w:tab w:val="right" w:pos="8838"/>
      </w:tabs>
    </w:pPr>
  </w:style>
  <w:style w:type="paragraph" w:styleId="Rodap">
    <w:name w:val="footer"/>
    <w:basedOn w:val="Normal"/>
    <w:link w:val="RodapChar"/>
    <w:rsid w:val="00D61D28"/>
    <w:pPr>
      <w:tabs>
        <w:tab w:val="center" w:pos="4419"/>
        <w:tab w:val="right" w:pos="8838"/>
      </w:tabs>
    </w:pPr>
  </w:style>
  <w:style w:type="paragraph" w:styleId="Ttulo">
    <w:name w:val="Title"/>
    <w:basedOn w:val="Normal"/>
    <w:link w:val="TtuloChar"/>
    <w:qFormat/>
    <w:rsid w:val="00D61D28"/>
    <w:pPr>
      <w:jc w:val="center"/>
    </w:pPr>
    <w:rPr>
      <w:b/>
      <w:u w:val="single"/>
    </w:rPr>
  </w:style>
  <w:style w:type="paragraph" w:styleId="Corpodetexto">
    <w:name w:val="Body Text"/>
    <w:basedOn w:val="Normal"/>
    <w:link w:val="CorpodetextoChar"/>
    <w:rsid w:val="00D61D28"/>
    <w:pPr>
      <w:jc w:val="both"/>
    </w:pPr>
  </w:style>
  <w:style w:type="character" w:customStyle="1" w:styleId="Hiperlink">
    <w:name w:val="Hiperlink"/>
    <w:rsid w:val="00D61D28"/>
    <w:rPr>
      <w:color w:val="0000FF"/>
      <w:u w:val="single"/>
    </w:rPr>
  </w:style>
  <w:style w:type="character" w:styleId="Nmerodepgina">
    <w:name w:val="page number"/>
    <w:basedOn w:val="Fontepargpadro"/>
    <w:rsid w:val="00D61D28"/>
  </w:style>
  <w:style w:type="paragraph" w:styleId="Corpodetexto2">
    <w:name w:val="Body Text 2"/>
    <w:basedOn w:val="Normal"/>
    <w:link w:val="Corpodetexto2Char"/>
    <w:rsid w:val="00D61D28"/>
    <w:pPr>
      <w:pBdr>
        <w:top w:val="thinThickThinSmallGap" w:sz="24" w:space="1" w:color="auto"/>
        <w:left w:val="thinThickThinSmallGap" w:sz="24" w:space="4" w:color="auto"/>
        <w:bottom w:val="thinThickThinSmallGap" w:sz="24" w:space="1" w:color="auto"/>
        <w:right w:val="thinThickThinSmallGap" w:sz="24" w:space="4" w:color="auto"/>
      </w:pBdr>
    </w:pPr>
    <w:rPr>
      <w:rFonts w:ascii="Arial" w:hAnsi="Arial"/>
      <w:color w:val="FF0000"/>
      <w:sz w:val="32"/>
    </w:rPr>
  </w:style>
  <w:style w:type="paragraph" w:customStyle="1" w:styleId="Standard">
    <w:name w:val="Standard"/>
    <w:rsid w:val="005E6E39"/>
    <w:pPr>
      <w:suppressAutoHyphens/>
      <w:autoSpaceDN w:val="0"/>
      <w:spacing w:after="200" w:line="276" w:lineRule="auto"/>
      <w:textAlignment w:val="baseline"/>
    </w:pPr>
    <w:rPr>
      <w:rFonts w:ascii="Calibri" w:eastAsia="DejaVu Sans" w:hAnsi="Calibri" w:cs="DejaVu Sans"/>
      <w:kern w:val="3"/>
      <w:sz w:val="22"/>
      <w:szCs w:val="22"/>
      <w:lang w:eastAsia="en-US"/>
    </w:rPr>
  </w:style>
  <w:style w:type="paragraph" w:styleId="MapadoDocumento">
    <w:name w:val="Document Map"/>
    <w:basedOn w:val="Normal"/>
    <w:link w:val="MapadoDocumentoChar"/>
    <w:uiPriority w:val="99"/>
    <w:semiHidden/>
    <w:unhideWhenUsed/>
    <w:rsid w:val="00A854C6"/>
    <w:rPr>
      <w:rFonts w:ascii="Tahoma" w:hAnsi="Tahoma"/>
      <w:sz w:val="16"/>
      <w:szCs w:val="16"/>
    </w:rPr>
  </w:style>
  <w:style w:type="character" w:customStyle="1" w:styleId="MapadoDocumentoChar">
    <w:name w:val="Mapa do Documento Char"/>
    <w:link w:val="MapadoDocumento"/>
    <w:uiPriority w:val="99"/>
    <w:semiHidden/>
    <w:rsid w:val="00A854C6"/>
    <w:rPr>
      <w:rFonts w:ascii="Tahoma" w:hAnsi="Tahoma" w:cs="Tahoma"/>
      <w:sz w:val="16"/>
      <w:szCs w:val="16"/>
    </w:rPr>
  </w:style>
  <w:style w:type="character" w:styleId="Hyperlink">
    <w:name w:val="Hyperlink"/>
    <w:unhideWhenUsed/>
    <w:rsid w:val="003B6296"/>
    <w:rPr>
      <w:color w:val="0000FF"/>
      <w:u w:val="single"/>
    </w:rPr>
  </w:style>
  <w:style w:type="paragraph" w:customStyle="1" w:styleId="ListaColorida-nfase11">
    <w:name w:val="Lista Colorida - Ênfase 11"/>
    <w:basedOn w:val="Normal"/>
    <w:uiPriority w:val="34"/>
    <w:qFormat/>
    <w:rsid w:val="00FE3897"/>
    <w:pPr>
      <w:ind w:left="708"/>
    </w:pPr>
  </w:style>
  <w:style w:type="character" w:customStyle="1" w:styleId="RodapChar">
    <w:name w:val="Rodapé Char"/>
    <w:link w:val="Rodap"/>
    <w:rsid w:val="004E2AB1"/>
    <w:rPr>
      <w:sz w:val="24"/>
    </w:rPr>
  </w:style>
  <w:style w:type="paragraph" w:styleId="Textodebalo">
    <w:name w:val="Balloon Text"/>
    <w:basedOn w:val="Normal"/>
    <w:link w:val="TextodebaloChar"/>
    <w:semiHidden/>
    <w:unhideWhenUsed/>
    <w:rsid w:val="00AF2695"/>
    <w:rPr>
      <w:rFonts w:ascii="Tahoma" w:hAnsi="Tahoma"/>
      <w:sz w:val="16"/>
      <w:szCs w:val="16"/>
    </w:rPr>
  </w:style>
  <w:style w:type="character" w:customStyle="1" w:styleId="TextodebaloChar">
    <w:name w:val="Texto de balão Char"/>
    <w:link w:val="Textodebalo"/>
    <w:semiHidden/>
    <w:rsid w:val="00AF2695"/>
    <w:rPr>
      <w:rFonts w:ascii="Tahoma" w:hAnsi="Tahoma" w:cs="Tahoma"/>
      <w:sz w:val="16"/>
      <w:szCs w:val="16"/>
    </w:rPr>
  </w:style>
  <w:style w:type="paragraph" w:customStyle="1" w:styleId="Corpodetexto22">
    <w:name w:val="Corpo de texto 22"/>
    <w:basedOn w:val="Normal"/>
    <w:rsid w:val="00082177"/>
    <w:pPr>
      <w:suppressAutoHyphens/>
      <w:jc w:val="both"/>
    </w:pPr>
    <w:rPr>
      <w:rFonts w:ascii="Arial" w:hAnsi="Arial" w:cs="Arial"/>
      <w:b/>
      <w:bCs/>
      <w:sz w:val="16"/>
      <w:lang w:eastAsia="ar-SA"/>
    </w:rPr>
  </w:style>
  <w:style w:type="paragraph" w:styleId="Parteinferiordoformulrio">
    <w:name w:val="HTML Bottom of Form"/>
    <w:basedOn w:val="Normal"/>
    <w:next w:val="Normal"/>
    <w:link w:val="ParteinferiordoformulrioChar"/>
    <w:hidden/>
    <w:uiPriority w:val="99"/>
    <w:unhideWhenUsed/>
    <w:rsid w:val="008A314D"/>
    <w:pPr>
      <w:pBdr>
        <w:top w:val="single" w:sz="6" w:space="1" w:color="auto"/>
      </w:pBdr>
      <w:jc w:val="center"/>
    </w:pPr>
    <w:rPr>
      <w:rFonts w:ascii="Arial" w:hAnsi="Arial"/>
      <w:vanish/>
      <w:sz w:val="16"/>
      <w:szCs w:val="16"/>
    </w:rPr>
  </w:style>
  <w:style w:type="character" w:customStyle="1" w:styleId="ParteinferiordoformulrioChar">
    <w:name w:val="Parte inferior do formulário Char"/>
    <w:link w:val="Parteinferiordoformulrio"/>
    <w:uiPriority w:val="99"/>
    <w:rsid w:val="008A314D"/>
    <w:rPr>
      <w:rFonts w:ascii="Arial" w:hAnsi="Arial" w:cs="Arial"/>
      <w:vanish/>
      <w:sz w:val="16"/>
      <w:szCs w:val="16"/>
    </w:rPr>
  </w:style>
  <w:style w:type="character" w:customStyle="1" w:styleId="Ttulo3Char">
    <w:name w:val="Título 3 Char"/>
    <w:link w:val="Ttulo3"/>
    <w:rsid w:val="008A2FFE"/>
    <w:rPr>
      <w:b/>
      <w:sz w:val="24"/>
    </w:rPr>
  </w:style>
  <w:style w:type="character" w:customStyle="1" w:styleId="Ttulo4Char">
    <w:name w:val="Título 4 Char"/>
    <w:link w:val="Ttulo4"/>
    <w:rsid w:val="00CA2C88"/>
    <w:rPr>
      <w:rFonts w:ascii="Calibri" w:eastAsia="Times New Roman" w:hAnsi="Calibri" w:cs="Times New Roman"/>
      <w:b/>
      <w:bCs/>
      <w:sz w:val="28"/>
      <w:szCs w:val="28"/>
    </w:rPr>
  </w:style>
  <w:style w:type="paragraph" w:customStyle="1" w:styleId="SemEspaamento1">
    <w:name w:val="Sem Espaçamento1"/>
    <w:uiPriority w:val="1"/>
    <w:qFormat/>
    <w:rsid w:val="00CA2C88"/>
    <w:rPr>
      <w:sz w:val="24"/>
    </w:rPr>
  </w:style>
  <w:style w:type="paragraph" w:customStyle="1" w:styleId="Default">
    <w:name w:val="Default"/>
    <w:link w:val="DefaultChar"/>
    <w:rsid w:val="00160084"/>
    <w:pPr>
      <w:autoSpaceDE w:val="0"/>
      <w:autoSpaceDN w:val="0"/>
      <w:adjustRightInd w:val="0"/>
    </w:pPr>
    <w:rPr>
      <w:rFonts w:ascii="Cambria" w:hAnsi="Cambria"/>
      <w:color w:val="000000"/>
      <w:sz w:val="24"/>
      <w:szCs w:val="24"/>
      <w:lang w:eastAsia="en-US"/>
    </w:rPr>
  </w:style>
  <w:style w:type="character" w:customStyle="1" w:styleId="Ttulo5Char">
    <w:name w:val="Título 5 Char"/>
    <w:link w:val="Ttulo5"/>
    <w:rsid w:val="003640C8"/>
    <w:rPr>
      <w:rFonts w:ascii="Arial" w:hAnsi="Arial"/>
      <w:b/>
      <w:sz w:val="18"/>
    </w:rPr>
  </w:style>
  <w:style w:type="character" w:customStyle="1" w:styleId="Ttulo6Char">
    <w:name w:val="Título 6 Char"/>
    <w:link w:val="Ttulo6"/>
    <w:rsid w:val="003640C8"/>
    <w:rPr>
      <w:rFonts w:ascii="Arial" w:hAnsi="Arial"/>
      <w:sz w:val="24"/>
    </w:rPr>
  </w:style>
  <w:style w:type="character" w:customStyle="1" w:styleId="Ttulo7Char">
    <w:name w:val="Título 7 Char"/>
    <w:link w:val="Ttulo7"/>
    <w:rsid w:val="003640C8"/>
    <w:rPr>
      <w:bCs/>
      <w:u w:val="single"/>
    </w:rPr>
  </w:style>
  <w:style w:type="character" w:customStyle="1" w:styleId="Ttulo8Char">
    <w:name w:val="Título 8 Char"/>
    <w:link w:val="Ttulo8"/>
    <w:rsid w:val="003640C8"/>
    <w:rPr>
      <w:b/>
      <w:bCs/>
    </w:rPr>
  </w:style>
  <w:style w:type="character" w:customStyle="1" w:styleId="Ttulo9Char">
    <w:name w:val="Título 9 Char"/>
    <w:link w:val="Ttulo9"/>
    <w:rsid w:val="003640C8"/>
    <w:rPr>
      <w:rFonts w:ascii="Arial" w:hAnsi="Arial"/>
      <w:b/>
      <w:bCs/>
    </w:rPr>
  </w:style>
  <w:style w:type="character" w:customStyle="1" w:styleId="Ttulo1Char">
    <w:name w:val="Título 1 Char"/>
    <w:link w:val="Ttulo1"/>
    <w:uiPriority w:val="9"/>
    <w:rsid w:val="003640C8"/>
    <w:rPr>
      <w:sz w:val="24"/>
      <w:u w:val="single"/>
    </w:rPr>
  </w:style>
  <w:style w:type="character" w:customStyle="1" w:styleId="Ttulo2Char">
    <w:name w:val="Título 2 Char"/>
    <w:link w:val="Ttulo2"/>
    <w:rsid w:val="003640C8"/>
    <w:rPr>
      <w:b/>
      <w:sz w:val="24"/>
    </w:rPr>
  </w:style>
  <w:style w:type="character" w:customStyle="1" w:styleId="CorpodetextoChar">
    <w:name w:val="Corpo de texto Char"/>
    <w:link w:val="Corpodetexto"/>
    <w:rsid w:val="003640C8"/>
    <w:rPr>
      <w:sz w:val="24"/>
    </w:rPr>
  </w:style>
  <w:style w:type="character" w:customStyle="1" w:styleId="CabealhoChar">
    <w:name w:val="Cabeçalho Char"/>
    <w:link w:val="Cabealho"/>
    <w:rsid w:val="003640C8"/>
    <w:rPr>
      <w:sz w:val="24"/>
    </w:rPr>
  </w:style>
  <w:style w:type="character" w:customStyle="1" w:styleId="Corpodetexto2Char">
    <w:name w:val="Corpo de texto 2 Char"/>
    <w:link w:val="Corpodetexto2"/>
    <w:rsid w:val="003640C8"/>
    <w:rPr>
      <w:rFonts w:ascii="Arial" w:hAnsi="Arial"/>
      <w:color w:val="FF0000"/>
      <w:sz w:val="32"/>
    </w:rPr>
  </w:style>
  <w:style w:type="paragraph" w:styleId="Recuodecorpodetexto">
    <w:name w:val="Body Text Indent"/>
    <w:basedOn w:val="Normal"/>
    <w:link w:val="RecuodecorpodetextoChar"/>
    <w:rsid w:val="003640C8"/>
    <w:pPr>
      <w:ind w:firstLine="2268"/>
    </w:pPr>
    <w:rPr>
      <w:rFonts w:ascii="Arial" w:hAnsi="Arial"/>
      <w:sz w:val="20"/>
    </w:rPr>
  </w:style>
  <w:style w:type="character" w:customStyle="1" w:styleId="RecuodecorpodetextoChar">
    <w:name w:val="Recuo de corpo de texto Char"/>
    <w:link w:val="Recuodecorpodetexto"/>
    <w:rsid w:val="003640C8"/>
    <w:rPr>
      <w:rFonts w:ascii="Arial" w:hAnsi="Arial"/>
    </w:rPr>
  </w:style>
  <w:style w:type="paragraph" w:styleId="Recuodecorpodetexto2">
    <w:name w:val="Body Text Indent 2"/>
    <w:basedOn w:val="Normal"/>
    <w:link w:val="Recuodecorpodetexto2Char"/>
    <w:rsid w:val="003640C8"/>
    <w:pPr>
      <w:ind w:firstLine="1985"/>
    </w:pPr>
    <w:rPr>
      <w:rFonts w:ascii="Arial" w:hAnsi="Arial"/>
      <w:sz w:val="20"/>
      <w:u w:val="single"/>
    </w:rPr>
  </w:style>
  <w:style w:type="character" w:customStyle="1" w:styleId="Recuodecorpodetexto2Char">
    <w:name w:val="Recuo de corpo de texto 2 Char"/>
    <w:link w:val="Recuodecorpodetexto2"/>
    <w:rsid w:val="003640C8"/>
    <w:rPr>
      <w:rFonts w:ascii="Arial" w:hAnsi="Arial"/>
      <w:u w:val="single"/>
    </w:rPr>
  </w:style>
  <w:style w:type="paragraph" w:styleId="Corpodetexto3">
    <w:name w:val="Body Text 3"/>
    <w:basedOn w:val="Normal"/>
    <w:link w:val="Corpodetexto3Char"/>
    <w:rsid w:val="003640C8"/>
    <w:rPr>
      <w:rFonts w:ascii="Arial" w:hAnsi="Arial"/>
      <w:b/>
      <w:sz w:val="20"/>
      <w:u w:val="single"/>
    </w:rPr>
  </w:style>
  <w:style w:type="character" w:customStyle="1" w:styleId="Corpodetexto3Char">
    <w:name w:val="Corpo de texto 3 Char"/>
    <w:link w:val="Corpodetexto3"/>
    <w:rsid w:val="003640C8"/>
    <w:rPr>
      <w:rFonts w:ascii="Arial" w:hAnsi="Arial"/>
      <w:b/>
      <w:u w:val="single"/>
    </w:rPr>
  </w:style>
  <w:style w:type="paragraph" w:styleId="Recuodecorpodetexto3">
    <w:name w:val="Body Text Indent 3"/>
    <w:basedOn w:val="Normal"/>
    <w:link w:val="Recuodecorpodetexto3Char"/>
    <w:rsid w:val="003640C8"/>
    <w:pPr>
      <w:ind w:firstLine="180"/>
      <w:jc w:val="both"/>
    </w:pPr>
    <w:rPr>
      <w:sz w:val="20"/>
    </w:rPr>
  </w:style>
  <w:style w:type="character" w:customStyle="1" w:styleId="Recuodecorpodetexto3Char">
    <w:name w:val="Recuo de corpo de texto 3 Char"/>
    <w:basedOn w:val="Fontepargpadro"/>
    <w:link w:val="Recuodecorpodetexto3"/>
    <w:rsid w:val="003640C8"/>
  </w:style>
  <w:style w:type="paragraph" w:styleId="Legenda">
    <w:name w:val="caption"/>
    <w:basedOn w:val="Normal"/>
    <w:next w:val="Normal"/>
    <w:qFormat/>
    <w:rsid w:val="003640C8"/>
    <w:rPr>
      <w:b/>
    </w:rPr>
  </w:style>
  <w:style w:type="paragraph" w:customStyle="1" w:styleId="xl22">
    <w:name w:val="xl2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23">
    <w:name w:val="xl23"/>
    <w:basedOn w:val="Normal"/>
    <w:rsid w:val="003640C8"/>
    <w:pPr>
      <w:spacing w:before="100" w:beforeAutospacing="1" w:after="100" w:afterAutospacing="1"/>
      <w:textAlignment w:val="center"/>
    </w:pPr>
    <w:rPr>
      <w:rFonts w:ascii="Arial" w:eastAsia="Arial Unicode MS" w:hAnsi="Arial" w:cs="Arial"/>
      <w:sz w:val="18"/>
      <w:szCs w:val="18"/>
    </w:rPr>
  </w:style>
  <w:style w:type="paragraph" w:customStyle="1" w:styleId="xl24">
    <w:name w:val="xl2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5">
    <w:name w:val="xl2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26">
    <w:name w:val="xl2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27">
    <w:name w:val="xl27"/>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28">
    <w:name w:val="xl28"/>
    <w:basedOn w:val="Normal"/>
    <w:rsid w:val="003640C8"/>
    <w:pPr>
      <w:spacing w:before="100" w:beforeAutospacing="1" w:after="100" w:afterAutospacing="1"/>
      <w:jc w:val="center"/>
      <w:textAlignment w:val="center"/>
    </w:pPr>
    <w:rPr>
      <w:rFonts w:ascii="Arial" w:eastAsia="Arial Unicode MS" w:hAnsi="Arial" w:cs="Arial"/>
      <w:sz w:val="18"/>
      <w:szCs w:val="18"/>
    </w:rPr>
  </w:style>
  <w:style w:type="paragraph" w:customStyle="1" w:styleId="xl29">
    <w:name w:val="xl2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0">
    <w:name w:val="xl30"/>
    <w:basedOn w:val="Normal"/>
    <w:rsid w:val="003640C8"/>
    <w:pPr>
      <w:spacing w:before="100" w:beforeAutospacing="1" w:after="100" w:afterAutospacing="1"/>
      <w:jc w:val="right"/>
      <w:textAlignment w:val="center"/>
    </w:pPr>
    <w:rPr>
      <w:rFonts w:ascii="Arial" w:eastAsia="Arial Unicode MS" w:hAnsi="Arial" w:cs="Arial"/>
      <w:sz w:val="18"/>
      <w:szCs w:val="18"/>
    </w:rPr>
  </w:style>
  <w:style w:type="paragraph" w:customStyle="1" w:styleId="xl31">
    <w:name w:val="xl31"/>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2">
    <w:name w:val="xl32"/>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3">
    <w:name w:val="xl33"/>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4">
    <w:name w:val="xl34"/>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8"/>
      <w:szCs w:val="18"/>
    </w:rPr>
  </w:style>
  <w:style w:type="paragraph" w:customStyle="1" w:styleId="xl35">
    <w:name w:val="xl35"/>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sz w:val="18"/>
      <w:szCs w:val="18"/>
    </w:rPr>
  </w:style>
  <w:style w:type="paragraph" w:customStyle="1" w:styleId="xl36">
    <w:name w:val="xl36"/>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paragraph" w:customStyle="1" w:styleId="xl37">
    <w:name w:val="xl37"/>
    <w:basedOn w:val="Normal"/>
    <w:rsid w:val="003640C8"/>
    <w:pPr>
      <w:pBdr>
        <w:top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3640C8"/>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39">
    <w:name w:val="xl39"/>
    <w:basedOn w:val="Normal"/>
    <w:rsid w:val="003640C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sz w:val="18"/>
      <w:szCs w:val="18"/>
    </w:rPr>
  </w:style>
  <w:style w:type="character" w:styleId="HiperlinkVisitado">
    <w:name w:val="FollowedHyperlink"/>
    <w:rsid w:val="003640C8"/>
    <w:rPr>
      <w:color w:val="800080"/>
      <w:u w:val="single"/>
    </w:rPr>
  </w:style>
  <w:style w:type="character" w:customStyle="1" w:styleId="TtuloChar">
    <w:name w:val="Título Char"/>
    <w:link w:val="Ttulo"/>
    <w:rsid w:val="003640C8"/>
    <w:rPr>
      <w:b/>
      <w:sz w:val="24"/>
      <w:u w:val="single"/>
    </w:rPr>
  </w:style>
  <w:style w:type="paragraph" w:customStyle="1" w:styleId="font5">
    <w:name w:val="font5"/>
    <w:basedOn w:val="Normal"/>
    <w:rsid w:val="003640C8"/>
    <w:pPr>
      <w:spacing w:before="100" w:beforeAutospacing="1" w:after="100" w:afterAutospacing="1"/>
    </w:pPr>
    <w:rPr>
      <w:rFonts w:ascii="Albertus" w:hAnsi="Albertus"/>
      <w:sz w:val="16"/>
      <w:szCs w:val="16"/>
    </w:rPr>
  </w:style>
  <w:style w:type="paragraph" w:customStyle="1" w:styleId="font6">
    <w:name w:val="font6"/>
    <w:basedOn w:val="Normal"/>
    <w:rsid w:val="003640C8"/>
    <w:pPr>
      <w:spacing w:before="100" w:beforeAutospacing="1" w:after="100" w:afterAutospacing="1"/>
    </w:pPr>
    <w:rPr>
      <w:rFonts w:ascii="Albertus" w:hAnsi="Albertus"/>
      <w:sz w:val="16"/>
      <w:szCs w:val="16"/>
    </w:rPr>
  </w:style>
  <w:style w:type="table" w:styleId="Tabelacomgrade">
    <w:name w:val="Table Grid"/>
    <w:basedOn w:val="Tabelanormal"/>
    <w:rsid w:val="0036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tesuperior-zdoformulrio">
    <w:name w:val="HTML Top of Form"/>
    <w:basedOn w:val="Normal"/>
    <w:next w:val="Normal"/>
    <w:link w:val="Partesuperior-zdoformulrioChar"/>
    <w:hidden/>
    <w:uiPriority w:val="99"/>
    <w:unhideWhenUsed/>
    <w:rsid w:val="00F42CFA"/>
    <w:pPr>
      <w:pBdr>
        <w:bottom w:val="single" w:sz="6" w:space="1" w:color="auto"/>
      </w:pBdr>
      <w:jc w:val="center"/>
    </w:pPr>
    <w:rPr>
      <w:rFonts w:ascii="Arial" w:hAnsi="Arial"/>
      <w:vanish/>
      <w:sz w:val="16"/>
      <w:szCs w:val="16"/>
    </w:rPr>
  </w:style>
  <w:style w:type="character" w:customStyle="1" w:styleId="Partesuperior-zdoformulrioChar">
    <w:name w:val="Parte superior-z do formulário Char"/>
    <w:link w:val="Partesuperior-zdoformulrio"/>
    <w:uiPriority w:val="99"/>
    <w:rsid w:val="00F42CFA"/>
    <w:rPr>
      <w:rFonts w:ascii="Arial" w:hAnsi="Arial" w:cs="Arial"/>
      <w:vanish/>
      <w:sz w:val="16"/>
      <w:szCs w:val="16"/>
    </w:rPr>
  </w:style>
  <w:style w:type="paragraph" w:customStyle="1" w:styleId="Corpodetexto21">
    <w:name w:val="Corpo de texto 21"/>
    <w:basedOn w:val="Normal"/>
    <w:rsid w:val="00D26626"/>
    <w:pPr>
      <w:suppressAutoHyphens/>
      <w:ind w:right="-81"/>
      <w:jc w:val="both"/>
    </w:pPr>
    <w:rPr>
      <w:rFonts w:ascii="Arial" w:hAnsi="Arial" w:cs="Arial"/>
      <w:b/>
      <w:szCs w:val="24"/>
      <w:lang w:eastAsia="ar-SA"/>
    </w:rPr>
  </w:style>
  <w:style w:type="paragraph" w:customStyle="1" w:styleId="Recuodecorpodetexto21">
    <w:name w:val="Recuo de corpo de texto 21"/>
    <w:basedOn w:val="Normal"/>
    <w:rsid w:val="00CD0C5D"/>
    <w:pPr>
      <w:suppressAutoHyphens/>
      <w:spacing w:after="120" w:line="480" w:lineRule="auto"/>
      <w:ind w:left="283"/>
    </w:pPr>
    <w:rPr>
      <w:szCs w:val="24"/>
      <w:lang w:eastAsia="ar-SA"/>
    </w:rPr>
  </w:style>
  <w:style w:type="character" w:customStyle="1" w:styleId="DefaultChar">
    <w:name w:val="Default Char"/>
    <w:link w:val="Default"/>
    <w:rsid w:val="00197A06"/>
    <w:rPr>
      <w:rFonts w:ascii="Cambria" w:hAnsi="Cambria"/>
      <w:color w:val="000000"/>
      <w:sz w:val="24"/>
      <w:szCs w:val="24"/>
      <w:lang w:bidi="ar-SA"/>
    </w:rPr>
  </w:style>
  <w:style w:type="paragraph" w:customStyle="1" w:styleId="Normal1">
    <w:name w:val="Normal1"/>
    <w:rsid w:val="00795498"/>
    <w:pPr>
      <w:widowControl w:val="0"/>
      <w:contextualSpacing/>
    </w:pPr>
    <w:rPr>
      <w:color w:val="000000"/>
      <w:sz w:val="24"/>
      <w:lang w:eastAsia="en-US"/>
    </w:rPr>
  </w:style>
  <w:style w:type="table" w:styleId="GradeMdia2">
    <w:name w:val="Medium Grid 2"/>
    <w:basedOn w:val="Tabelanormal"/>
    <w:uiPriority w:val="68"/>
    <w:rsid w:val="00D263B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paragraph" w:customStyle="1" w:styleId="NormalSegoeUI">
    <w:name w:val="Normal + Segoe UI"/>
    <w:aliases w:val="10 pt"/>
    <w:basedOn w:val="Normal"/>
    <w:rsid w:val="00C66408"/>
    <w:pPr>
      <w:spacing w:before="120" w:after="120"/>
    </w:pPr>
    <w:rPr>
      <w:rFonts w:ascii="Segoe UI" w:hAnsi="Segoe UI" w:cs="Segoe UI"/>
      <w:color w:val="000000"/>
      <w:sz w:val="20"/>
    </w:rPr>
  </w:style>
  <w:style w:type="paragraph" w:customStyle="1" w:styleId="Ttulo3SegoeUI10">
    <w:name w:val="Título 3 + Segoe UI10"/>
    <w:basedOn w:val="Ttulo3"/>
    <w:rsid w:val="00C66408"/>
    <w:pPr>
      <w:keepLines/>
      <w:spacing w:before="280" w:after="80"/>
      <w:contextualSpacing/>
    </w:pPr>
    <w:rPr>
      <w:rFonts w:ascii="Segoe UI" w:hAnsi="Segoe UI" w:cs="Segoe UI"/>
      <w:color w:val="000000"/>
      <w:sz w:val="28"/>
    </w:rPr>
  </w:style>
  <w:style w:type="character" w:styleId="Forte">
    <w:name w:val="Strong"/>
    <w:uiPriority w:val="22"/>
    <w:qFormat/>
    <w:rsid w:val="00367272"/>
    <w:rPr>
      <w:b/>
      <w:bCs/>
    </w:rPr>
  </w:style>
  <w:style w:type="paragraph" w:styleId="PargrafodaLista">
    <w:name w:val="List Paragraph"/>
    <w:basedOn w:val="Normal"/>
    <w:uiPriority w:val="34"/>
    <w:qFormat/>
    <w:rsid w:val="006E52DA"/>
    <w:pPr>
      <w:spacing w:after="200" w:line="276" w:lineRule="auto"/>
      <w:ind w:left="720"/>
      <w:contextualSpacing/>
    </w:pPr>
    <w:rPr>
      <w:rFonts w:ascii="Calibri" w:eastAsia="Calibri" w:hAnsi="Calibri" w:cs="Calibri"/>
      <w:sz w:val="22"/>
      <w:szCs w:val="22"/>
    </w:rPr>
  </w:style>
  <w:style w:type="paragraph" w:customStyle="1" w:styleId="TableParagraph">
    <w:name w:val="Table Paragraph"/>
    <w:basedOn w:val="Normal"/>
    <w:rsid w:val="001777A9"/>
    <w:pPr>
      <w:suppressAutoHyphens/>
      <w:spacing w:after="200" w:line="276" w:lineRule="auto"/>
    </w:pPr>
    <w:rPr>
      <w:sz w:val="22"/>
      <w:szCs w:val="22"/>
      <w:lang w:val="pt-PT" w:eastAsia="zh-CN"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99714">
      <w:bodyDiv w:val="1"/>
      <w:marLeft w:val="0"/>
      <w:marRight w:val="0"/>
      <w:marTop w:val="0"/>
      <w:marBottom w:val="0"/>
      <w:divBdr>
        <w:top w:val="none" w:sz="0" w:space="0" w:color="auto"/>
        <w:left w:val="none" w:sz="0" w:space="0" w:color="auto"/>
        <w:bottom w:val="none" w:sz="0" w:space="0" w:color="auto"/>
        <w:right w:val="none" w:sz="0" w:space="0" w:color="auto"/>
      </w:divBdr>
    </w:div>
    <w:div w:id="91125817">
      <w:bodyDiv w:val="1"/>
      <w:marLeft w:val="0"/>
      <w:marRight w:val="0"/>
      <w:marTop w:val="0"/>
      <w:marBottom w:val="0"/>
      <w:divBdr>
        <w:top w:val="none" w:sz="0" w:space="0" w:color="auto"/>
        <w:left w:val="none" w:sz="0" w:space="0" w:color="auto"/>
        <w:bottom w:val="none" w:sz="0" w:space="0" w:color="auto"/>
        <w:right w:val="none" w:sz="0" w:space="0" w:color="auto"/>
      </w:divBdr>
    </w:div>
    <w:div w:id="289819704">
      <w:bodyDiv w:val="1"/>
      <w:marLeft w:val="0"/>
      <w:marRight w:val="0"/>
      <w:marTop w:val="0"/>
      <w:marBottom w:val="0"/>
      <w:divBdr>
        <w:top w:val="none" w:sz="0" w:space="0" w:color="auto"/>
        <w:left w:val="none" w:sz="0" w:space="0" w:color="auto"/>
        <w:bottom w:val="none" w:sz="0" w:space="0" w:color="auto"/>
        <w:right w:val="none" w:sz="0" w:space="0" w:color="auto"/>
      </w:divBdr>
    </w:div>
    <w:div w:id="447970201">
      <w:bodyDiv w:val="1"/>
      <w:marLeft w:val="0"/>
      <w:marRight w:val="0"/>
      <w:marTop w:val="0"/>
      <w:marBottom w:val="0"/>
      <w:divBdr>
        <w:top w:val="none" w:sz="0" w:space="0" w:color="auto"/>
        <w:left w:val="none" w:sz="0" w:space="0" w:color="auto"/>
        <w:bottom w:val="none" w:sz="0" w:space="0" w:color="auto"/>
        <w:right w:val="none" w:sz="0" w:space="0" w:color="auto"/>
      </w:divBdr>
    </w:div>
    <w:div w:id="498735081">
      <w:bodyDiv w:val="1"/>
      <w:marLeft w:val="0"/>
      <w:marRight w:val="0"/>
      <w:marTop w:val="0"/>
      <w:marBottom w:val="0"/>
      <w:divBdr>
        <w:top w:val="none" w:sz="0" w:space="0" w:color="auto"/>
        <w:left w:val="none" w:sz="0" w:space="0" w:color="auto"/>
        <w:bottom w:val="none" w:sz="0" w:space="0" w:color="auto"/>
        <w:right w:val="none" w:sz="0" w:space="0" w:color="auto"/>
      </w:divBdr>
    </w:div>
    <w:div w:id="544023589">
      <w:bodyDiv w:val="1"/>
      <w:marLeft w:val="0"/>
      <w:marRight w:val="0"/>
      <w:marTop w:val="0"/>
      <w:marBottom w:val="0"/>
      <w:divBdr>
        <w:top w:val="none" w:sz="0" w:space="0" w:color="auto"/>
        <w:left w:val="none" w:sz="0" w:space="0" w:color="auto"/>
        <w:bottom w:val="none" w:sz="0" w:space="0" w:color="auto"/>
        <w:right w:val="none" w:sz="0" w:space="0" w:color="auto"/>
      </w:divBdr>
    </w:div>
    <w:div w:id="639847411">
      <w:bodyDiv w:val="1"/>
      <w:marLeft w:val="0"/>
      <w:marRight w:val="0"/>
      <w:marTop w:val="0"/>
      <w:marBottom w:val="0"/>
      <w:divBdr>
        <w:top w:val="none" w:sz="0" w:space="0" w:color="auto"/>
        <w:left w:val="none" w:sz="0" w:space="0" w:color="auto"/>
        <w:bottom w:val="none" w:sz="0" w:space="0" w:color="auto"/>
        <w:right w:val="none" w:sz="0" w:space="0" w:color="auto"/>
      </w:divBdr>
    </w:div>
    <w:div w:id="713388588">
      <w:bodyDiv w:val="1"/>
      <w:marLeft w:val="0"/>
      <w:marRight w:val="0"/>
      <w:marTop w:val="0"/>
      <w:marBottom w:val="0"/>
      <w:divBdr>
        <w:top w:val="none" w:sz="0" w:space="0" w:color="auto"/>
        <w:left w:val="none" w:sz="0" w:space="0" w:color="auto"/>
        <w:bottom w:val="none" w:sz="0" w:space="0" w:color="auto"/>
        <w:right w:val="none" w:sz="0" w:space="0" w:color="auto"/>
      </w:divBdr>
    </w:div>
    <w:div w:id="726680650">
      <w:bodyDiv w:val="1"/>
      <w:marLeft w:val="0"/>
      <w:marRight w:val="0"/>
      <w:marTop w:val="0"/>
      <w:marBottom w:val="0"/>
      <w:divBdr>
        <w:top w:val="none" w:sz="0" w:space="0" w:color="auto"/>
        <w:left w:val="none" w:sz="0" w:space="0" w:color="auto"/>
        <w:bottom w:val="none" w:sz="0" w:space="0" w:color="auto"/>
        <w:right w:val="none" w:sz="0" w:space="0" w:color="auto"/>
      </w:divBdr>
    </w:div>
    <w:div w:id="1124737540">
      <w:bodyDiv w:val="1"/>
      <w:marLeft w:val="0"/>
      <w:marRight w:val="0"/>
      <w:marTop w:val="0"/>
      <w:marBottom w:val="0"/>
      <w:divBdr>
        <w:top w:val="none" w:sz="0" w:space="0" w:color="auto"/>
        <w:left w:val="none" w:sz="0" w:space="0" w:color="auto"/>
        <w:bottom w:val="none" w:sz="0" w:space="0" w:color="auto"/>
        <w:right w:val="none" w:sz="0" w:space="0" w:color="auto"/>
      </w:divBdr>
    </w:div>
    <w:div w:id="1459640836">
      <w:bodyDiv w:val="1"/>
      <w:marLeft w:val="0"/>
      <w:marRight w:val="0"/>
      <w:marTop w:val="0"/>
      <w:marBottom w:val="0"/>
      <w:divBdr>
        <w:top w:val="none" w:sz="0" w:space="0" w:color="auto"/>
        <w:left w:val="none" w:sz="0" w:space="0" w:color="auto"/>
        <w:bottom w:val="none" w:sz="0" w:space="0" w:color="auto"/>
        <w:right w:val="none" w:sz="0" w:space="0" w:color="auto"/>
      </w:divBdr>
    </w:div>
    <w:div w:id="1615210217">
      <w:bodyDiv w:val="1"/>
      <w:marLeft w:val="0"/>
      <w:marRight w:val="0"/>
      <w:marTop w:val="0"/>
      <w:marBottom w:val="0"/>
      <w:divBdr>
        <w:top w:val="none" w:sz="0" w:space="0" w:color="auto"/>
        <w:left w:val="none" w:sz="0" w:space="0" w:color="auto"/>
        <w:bottom w:val="none" w:sz="0" w:space="0" w:color="auto"/>
        <w:right w:val="none" w:sz="0" w:space="0" w:color="auto"/>
      </w:divBdr>
    </w:div>
    <w:div w:id="1686784315">
      <w:bodyDiv w:val="1"/>
      <w:marLeft w:val="0"/>
      <w:marRight w:val="0"/>
      <w:marTop w:val="0"/>
      <w:marBottom w:val="0"/>
      <w:divBdr>
        <w:top w:val="none" w:sz="0" w:space="0" w:color="auto"/>
        <w:left w:val="none" w:sz="0" w:space="0" w:color="auto"/>
        <w:bottom w:val="none" w:sz="0" w:space="0" w:color="auto"/>
        <w:right w:val="none" w:sz="0" w:space="0" w:color="auto"/>
      </w:divBdr>
    </w:div>
    <w:div w:id="20605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C356F-B4D6-4952-B87F-7A95C7AD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1758</Words>
  <Characters>10232</Characters>
  <Application>Microsoft Office Word</Application>
  <DocSecurity>0</DocSecurity>
  <Lines>85</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TERMO DE REFERÊNCIA</vt:lpstr>
      <vt:lpstr>TERMO DE REFERÊNCIA</vt:lpstr>
    </vt:vector>
  </TitlesOfParts>
  <Company>Hewlett-Packard</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REFERÊNCIA</dc:title>
  <dc:subject/>
  <dc:creator>MP</dc:creator>
  <cp:keywords/>
  <dc:description/>
  <cp:lastModifiedBy>Wagner C de Oliveira</cp:lastModifiedBy>
  <cp:revision>5</cp:revision>
  <cp:lastPrinted>2015-03-05T13:44:00Z</cp:lastPrinted>
  <dcterms:created xsi:type="dcterms:W3CDTF">2021-12-23T14:28:00Z</dcterms:created>
  <dcterms:modified xsi:type="dcterms:W3CDTF">2021-12-23T14:33:00Z</dcterms:modified>
</cp:coreProperties>
</file>