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A4247" w14:textId="3CB365F4" w:rsidR="00F01D7B" w:rsidRDefault="0033357B" w:rsidP="0074761E">
      <w:pPr>
        <w:pStyle w:val="Cabealho"/>
        <w:spacing w:line="360" w:lineRule="auto"/>
        <w:contextualSpacing/>
        <w:rPr>
          <w:sz w:val="16"/>
          <w:szCs w:val="16"/>
        </w:rPr>
      </w:pPr>
      <w:r>
        <w:rPr>
          <w:b/>
          <w:noProof/>
          <w:sz w:val="16"/>
          <w:szCs w:val="16"/>
        </w:rPr>
        <w:drawing>
          <wp:anchor distT="0" distB="0" distL="114300" distR="114300" simplePos="0" relativeHeight="251659264" behindDoc="0" locked="0" layoutInCell="1" allowOverlap="1" wp14:anchorId="13C64F8D" wp14:editId="489CC484">
            <wp:simplePos x="0" y="0"/>
            <wp:positionH relativeFrom="margin">
              <wp:posOffset>1918087</wp:posOffset>
            </wp:positionH>
            <wp:positionV relativeFrom="paragraph">
              <wp:posOffset>-594360</wp:posOffset>
            </wp:positionV>
            <wp:extent cx="1994172" cy="1486894"/>
            <wp:effectExtent l="0" t="0" r="635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9050"/>
                    <a:stretch/>
                  </pic:blipFill>
                  <pic:spPr bwMode="auto">
                    <a:xfrm>
                      <a:off x="0" y="0"/>
                      <a:ext cx="1994172" cy="14868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AD9C32" w14:textId="77777777" w:rsidR="00F01D7B" w:rsidRDefault="00F01D7B" w:rsidP="009D5420">
      <w:pPr>
        <w:pStyle w:val="Legenda"/>
        <w:contextualSpacing/>
        <w:rPr>
          <w:sz w:val="16"/>
          <w:szCs w:val="16"/>
        </w:rPr>
      </w:pPr>
    </w:p>
    <w:p w14:paraId="204E146A" w14:textId="77777777" w:rsidR="00F01D7B" w:rsidRDefault="00F01D7B" w:rsidP="009D5420">
      <w:pPr>
        <w:pStyle w:val="Legenda"/>
        <w:contextualSpacing/>
        <w:rPr>
          <w:sz w:val="16"/>
          <w:szCs w:val="16"/>
        </w:rPr>
      </w:pPr>
    </w:p>
    <w:p w14:paraId="6E71EFDC" w14:textId="77777777" w:rsidR="00F01D7B" w:rsidRDefault="00F01D7B" w:rsidP="009D5420">
      <w:pPr>
        <w:pStyle w:val="Legenda"/>
        <w:contextualSpacing/>
        <w:rPr>
          <w:sz w:val="16"/>
          <w:szCs w:val="16"/>
        </w:rPr>
      </w:pPr>
    </w:p>
    <w:p w14:paraId="240BC475" w14:textId="43FBFCF1" w:rsidR="00F01D7B" w:rsidRDefault="00F01D7B" w:rsidP="009D5420">
      <w:pPr>
        <w:pStyle w:val="Legenda"/>
        <w:contextualSpacing/>
        <w:rPr>
          <w:sz w:val="16"/>
          <w:szCs w:val="16"/>
        </w:rPr>
      </w:pPr>
    </w:p>
    <w:p w14:paraId="727C87F4" w14:textId="77777777" w:rsidR="00F01D7B" w:rsidRDefault="00F01D7B" w:rsidP="009D5420">
      <w:pPr>
        <w:pStyle w:val="Legenda"/>
        <w:contextualSpacing/>
        <w:rPr>
          <w:sz w:val="16"/>
          <w:szCs w:val="16"/>
        </w:rPr>
      </w:pPr>
    </w:p>
    <w:p w14:paraId="2E789879" w14:textId="77777777" w:rsidR="00F01D7B" w:rsidRDefault="00F01D7B" w:rsidP="009D5420">
      <w:pPr>
        <w:pStyle w:val="Legenda"/>
        <w:contextualSpacing/>
        <w:rPr>
          <w:sz w:val="16"/>
          <w:szCs w:val="16"/>
        </w:rPr>
      </w:pPr>
    </w:p>
    <w:p w14:paraId="551B4583" w14:textId="38E7B9BA" w:rsidR="00446047" w:rsidRPr="000273CC" w:rsidRDefault="009E0390" w:rsidP="00446047">
      <w:pPr>
        <w:autoSpaceDE w:val="0"/>
        <w:autoSpaceDN w:val="0"/>
        <w:adjustRightInd w:val="0"/>
        <w:spacing w:before="120" w:after="120" w:line="360" w:lineRule="auto"/>
        <w:jc w:val="center"/>
        <w:rPr>
          <w:rFonts w:eastAsia="Calibri"/>
          <w:b/>
          <w:szCs w:val="24"/>
          <w:lang w:eastAsia="en-US"/>
        </w:rPr>
      </w:pPr>
      <w:r w:rsidRPr="00BD4F6A">
        <w:rPr>
          <w:rFonts w:eastAsia="Calibri"/>
          <w:b/>
          <w:szCs w:val="24"/>
          <w:lang w:eastAsia="en-US"/>
        </w:rPr>
        <w:t>TERMO DE REFERÊNCIA</w:t>
      </w:r>
    </w:p>
    <w:p w14:paraId="5A90306E" w14:textId="6A37514A" w:rsidR="009E0390" w:rsidRPr="00362519" w:rsidRDefault="00362519" w:rsidP="009D5420">
      <w:pPr>
        <w:shd w:val="clear" w:color="auto" w:fill="D9D9D9"/>
        <w:spacing w:line="360" w:lineRule="auto"/>
        <w:jc w:val="both"/>
        <w:rPr>
          <w:rFonts w:eastAsia="Arial"/>
          <w:b/>
          <w:bCs/>
          <w:iCs/>
          <w:szCs w:val="24"/>
        </w:rPr>
      </w:pPr>
      <w:r>
        <w:rPr>
          <w:rFonts w:eastAsia="Arial"/>
          <w:b/>
          <w:bCs/>
          <w:iCs/>
          <w:szCs w:val="24"/>
        </w:rPr>
        <w:t xml:space="preserve">1. </w:t>
      </w:r>
      <w:r w:rsidR="00F95FA3" w:rsidRPr="00362519">
        <w:rPr>
          <w:rFonts w:eastAsia="Arial"/>
          <w:b/>
          <w:bCs/>
          <w:iCs/>
          <w:szCs w:val="24"/>
        </w:rPr>
        <w:t>OBJETIVO</w:t>
      </w:r>
    </w:p>
    <w:p w14:paraId="161A6928" w14:textId="77777777" w:rsidR="0056568D" w:rsidRPr="0074761E" w:rsidRDefault="0098185E" w:rsidP="0056568D">
      <w:pPr>
        <w:spacing w:before="120" w:after="120"/>
        <w:jc w:val="both"/>
        <w:rPr>
          <w:rFonts w:eastAsia="Calibri"/>
          <w:szCs w:val="24"/>
          <w:lang w:eastAsia="en-US"/>
        </w:rPr>
      </w:pPr>
      <w:r>
        <w:rPr>
          <w:rFonts w:eastAsia="Calibri"/>
          <w:szCs w:val="24"/>
          <w:lang w:eastAsia="en-US"/>
        </w:rPr>
        <w:t xml:space="preserve">1.1 </w:t>
      </w:r>
      <w:r w:rsidR="00642CB3" w:rsidRPr="00A926CD">
        <w:rPr>
          <w:rFonts w:eastAsia="Calibri"/>
          <w:szCs w:val="24"/>
          <w:lang w:eastAsia="en-US"/>
        </w:rPr>
        <w:t>O presente Termo de R</w:t>
      </w:r>
      <w:r w:rsidR="00DA462E" w:rsidRPr="00A926CD">
        <w:rPr>
          <w:rFonts w:eastAsia="Calibri"/>
          <w:szCs w:val="24"/>
          <w:lang w:eastAsia="en-US"/>
        </w:rPr>
        <w:t xml:space="preserve">eferência </w:t>
      </w:r>
      <w:r w:rsidR="001E74A5">
        <w:rPr>
          <w:rFonts w:eastAsia="Calibri"/>
          <w:szCs w:val="24"/>
          <w:lang w:eastAsia="en-US"/>
        </w:rPr>
        <w:t xml:space="preserve">se </w:t>
      </w:r>
      <w:r w:rsidR="00DA462E" w:rsidRPr="00A926CD">
        <w:rPr>
          <w:rFonts w:eastAsia="Calibri"/>
          <w:szCs w:val="24"/>
          <w:lang w:eastAsia="en-US"/>
        </w:rPr>
        <w:t>destina</w:t>
      </w:r>
      <w:r w:rsidR="009348E0" w:rsidRPr="00A926CD">
        <w:rPr>
          <w:rFonts w:eastAsia="Calibri"/>
          <w:szCs w:val="24"/>
          <w:lang w:eastAsia="en-US"/>
        </w:rPr>
        <w:t xml:space="preserve"> </w:t>
      </w:r>
      <w:r w:rsidR="00011445" w:rsidRPr="00A926CD">
        <w:rPr>
          <w:rFonts w:eastAsia="Calibri"/>
          <w:szCs w:val="24"/>
          <w:lang w:eastAsia="en-US"/>
        </w:rPr>
        <w:t>à</w:t>
      </w:r>
      <w:r w:rsidR="00D8721F">
        <w:rPr>
          <w:rFonts w:eastAsia="Calibri"/>
          <w:szCs w:val="24"/>
          <w:lang w:eastAsia="en-US"/>
        </w:rPr>
        <w:t xml:space="preserve"> </w:t>
      </w:r>
      <w:r w:rsidR="00F52B8B" w:rsidRPr="00F52B8B">
        <w:rPr>
          <w:rFonts w:eastAsia="Calibri"/>
          <w:szCs w:val="24"/>
          <w:lang w:eastAsia="en-US"/>
        </w:rPr>
        <w:t xml:space="preserve">aquisição de </w:t>
      </w:r>
      <w:r w:rsidR="0056568D">
        <w:rPr>
          <w:rFonts w:eastAsia="Calibri"/>
          <w:szCs w:val="24"/>
          <w:lang w:eastAsia="en-US"/>
        </w:rPr>
        <w:t>caminhões tipo reboque</w:t>
      </w:r>
      <w:r w:rsidR="00413255" w:rsidRPr="00413255">
        <w:rPr>
          <w:sz w:val="22"/>
          <w:szCs w:val="22"/>
        </w:rPr>
        <w:t xml:space="preserve">, </w:t>
      </w:r>
      <w:bookmarkStart w:id="0" w:name="_GoBack"/>
      <w:r w:rsidR="00413255" w:rsidRPr="000467D2">
        <w:rPr>
          <w:szCs w:val="24"/>
        </w:rPr>
        <w:t>para</w:t>
      </w:r>
      <w:r w:rsidR="00413255">
        <w:rPr>
          <w:sz w:val="22"/>
          <w:szCs w:val="22"/>
        </w:rPr>
        <w:t xml:space="preserve"> </w:t>
      </w:r>
      <w:r w:rsidR="002E6FF9" w:rsidRPr="002E6FF9">
        <w:rPr>
          <w:rFonts w:eastAsia="Calibri"/>
          <w:szCs w:val="24"/>
          <w:lang w:eastAsia="en-US"/>
        </w:rPr>
        <w:t xml:space="preserve">atender as </w:t>
      </w:r>
      <w:r w:rsidR="002E6FF9" w:rsidRPr="0074761E">
        <w:rPr>
          <w:rFonts w:eastAsia="Calibri"/>
          <w:szCs w:val="24"/>
          <w:lang w:eastAsia="en-US"/>
        </w:rPr>
        <w:t>necessidades d</w:t>
      </w:r>
      <w:r w:rsidR="00F2664E" w:rsidRPr="0074761E">
        <w:rPr>
          <w:rFonts w:eastAsia="Calibri"/>
          <w:szCs w:val="24"/>
          <w:lang w:eastAsia="en-US"/>
        </w:rPr>
        <w:t>a</w:t>
      </w:r>
      <w:r w:rsidR="00413255" w:rsidRPr="0074761E">
        <w:rPr>
          <w:rFonts w:eastAsia="Calibri"/>
          <w:szCs w:val="24"/>
          <w:lang w:eastAsia="en-US"/>
        </w:rPr>
        <w:t xml:space="preserve"> </w:t>
      </w:r>
      <w:r w:rsidR="0056568D" w:rsidRPr="0074761E">
        <w:rPr>
          <w:rFonts w:eastAsia="Calibri"/>
          <w:szCs w:val="24"/>
          <w:lang w:eastAsia="en-US"/>
        </w:rPr>
        <w:t>Secretaria de Estado da Polícia Militar - SEPM</w:t>
      </w:r>
      <w:bookmarkEnd w:id="0"/>
      <w:r w:rsidR="00512A7F" w:rsidRPr="0074761E">
        <w:rPr>
          <w:rFonts w:eastAsia="Calibri"/>
          <w:szCs w:val="24"/>
          <w:lang w:eastAsia="en-US"/>
        </w:rPr>
        <w:t>.</w:t>
      </w:r>
      <w:r w:rsidR="00DD3ACF" w:rsidRPr="0074761E">
        <w:rPr>
          <w:rFonts w:eastAsia="Calibri"/>
          <w:szCs w:val="24"/>
          <w:lang w:eastAsia="en-US"/>
        </w:rPr>
        <w:t xml:space="preserve"> A finalidade que se pretende alcançar com a contratação é </w:t>
      </w:r>
      <w:r w:rsidR="0056568D" w:rsidRPr="0074761E">
        <w:rPr>
          <w:rFonts w:eastAsia="Calibri"/>
          <w:szCs w:val="24"/>
          <w:lang w:eastAsia="en-US"/>
        </w:rPr>
        <w:t>a modernização e o abastecimento da frota, visando fortalecer sua capacidade operacional e, assim, garantir maior eficiência na proteção da população e na preservação da ordem pública.</w:t>
      </w:r>
    </w:p>
    <w:p w14:paraId="17E3E9E5" w14:textId="49EFF86E" w:rsidR="00A6764D" w:rsidRPr="0074761E" w:rsidRDefault="0098185E" w:rsidP="0056568D">
      <w:pPr>
        <w:spacing w:before="120" w:after="120"/>
        <w:jc w:val="both"/>
        <w:rPr>
          <w:rFonts w:eastAsia="Calibri"/>
          <w:bCs/>
          <w:szCs w:val="24"/>
          <w:lang w:eastAsia="en-US"/>
        </w:rPr>
      </w:pPr>
      <w:r w:rsidRPr="0074761E">
        <w:rPr>
          <w:rFonts w:eastAsia="Calibri"/>
          <w:szCs w:val="24"/>
          <w:lang w:eastAsia="en-US"/>
        </w:rPr>
        <w:t xml:space="preserve">1.2 </w:t>
      </w:r>
      <w:r w:rsidR="00F01D7B" w:rsidRPr="0074761E">
        <w:rPr>
          <w:rFonts w:eastAsia="Calibri"/>
          <w:szCs w:val="24"/>
          <w:lang w:eastAsia="en-US"/>
        </w:rPr>
        <w:t xml:space="preserve">O objeto do presente certame se enquadra na classificação de objeto comum, </w:t>
      </w:r>
      <w:r w:rsidRPr="0074761E">
        <w:rPr>
          <w:rFonts w:eastAsia="Calibri"/>
          <w:bCs/>
          <w:szCs w:val="24"/>
          <w:lang w:eastAsia="en-US"/>
        </w:rPr>
        <w:t xml:space="preserve">de acordo com </w:t>
      </w:r>
      <w:r w:rsidR="00A6764D" w:rsidRPr="0074761E">
        <w:rPr>
          <w:rFonts w:eastAsia="Calibri"/>
          <w:bCs/>
          <w:szCs w:val="24"/>
          <w:lang w:eastAsia="en-US"/>
        </w:rPr>
        <w:t xml:space="preserve">o </w:t>
      </w:r>
      <w:r w:rsidR="00A6764D" w:rsidRPr="0074761E">
        <w:rPr>
          <w:rFonts w:eastAsia="Calibri"/>
          <w:szCs w:val="24"/>
          <w:lang w:eastAsia="en-US"/>
        </w:rPr>
        <w:t xml:space="preserve">artigo 6º, inciso XIII da Lei 14.133 de 2021. </w:t>
      </w:r>
    </w:p>
    <w:p w14:paraId="3201BB28" w14:textId="4C18F139" w:rsidR="004B3EBE" w:rsidRPr="0074761E" w:rsidRDefault="00B101AE" w:rsidP="009D5420">
      <w:pPr>
        <w:spacing w:before="120" w:after="120"/>
        <w:jc w:val="both"/>
      </w:pPr>
      <w:r w:rsidRPr="0074761E">
        <w:t>1.3. A pretensa aquisição será realizada por meio de licitação, na modalidade PREGÃO ELETRÔNICO</w:t>
      </w:r>
      <w:r w:rsidR="002A1EA8" w:rsidRPr="0074761E">
        <w:t>,</w:t>
      </w:r>
      <w:r w:rsidRPr="0074761E">
        <w:t xml:space="preserve"> </w:t>
      </w:r>
      <w:r w:rsidR="002A1EA8" w:rsidRPr="0074761E">
        <w:rPr>
          <w:rFonts w:eastAsia="Calibri"/>
          <w:szCs w:val="24"/>
          <w:lang w:eastAsia="en-US"/>
        </w:rPr>
        <w:t>de acordo com o parágrafo 2º do artigo 17 e artigo 29 da Lei nº 14.133 de 1º de abril de 2021</w:t>
      </w:r>
      <w:r w:rsidRPr="0074761E">
        <w:t xml:space="preserve">, efetuada pelo SISTEMA DE REGISTRO DE PREÇOS </w:t>
      </w:r>
      <w:r w:rsidR="002A1EA8" w:rsidRPr="0074761E">
        <w:t xml:space="preserve">na forma do Art. 3°, inciso </w:t>
      </w:r>
      <w:r w:rsidR="002A1EA8" w:rsidRPr="008B7F16">
        <w:t>II e III</w:t>
      </w:r>
      <w:r w:rsidR="00F61D5E" w:rsidRPr="008B7F16">
        <w:t xml:space="preserve"> </w:t>
      </w:r>
      <w:r w:rsidR="002A1EA8" w:rsidRPr="008B7F16">
        <w:t xml:space="preserve">do Decreto </w:t>
      </w:r>
      <w:r w:rsidR="00AE2ABE" w:rsidRPr="008B7F16">
        <w:t>Estadual</w:t>
      </w:r>
      <w:r w:rsidR="002A1EA8" w:rsidRPr="008B7F16">
        <w:t xml:space="preserve"> n° </w:t>
      </w:r>
      <w:r w:rsidR="00AE2ABE" w:rsidRPr="008B7F16">
        <w:t>48.843 de 13 de dezembro de 2023.</w:t>
      </w:r>
    </w:p>
    <w:p w14:paraId="231E4052" w14:textId="47557C87" w:rsidR="00F93433" w:rsidRPr="0074761E" w:rsidRDefault="00F93433" w:rsidP="009D5420">
      <w:pPr>
        <w:spacing w:before="120" w:after="120"/>
        <w:jc w:val="both"/>
      </w:pPr>
      <w:r w:rsidRPr="0074761E">
        <w:t xml:space="preserve">1.4 Este documento tem como fundamento as informações detalhadamente descritas no Estudo Técnico Preliminar </w:t>
      </w:r>
      <w:r w:rsidR="00F61D5E" w:rsidRPr="0074761E">
        <w:t>328</w:t>
      </w:r>
      <w:r w:rsidRPr="0074761E">
        <w:t>/2024, elaborado pelo Setor Técnico</w:t>
      </w:r>
      <w:r w:rsidR="00F61D5E" w:rsidRPr="0074761E">
        <w:t xml:space="preserve"> </w:t>
      </w:r>
      <w:r w:rsidRPr="0074761E">
        <w:t>da</w:t>
      </w:r>
      <w:r w:rsidR="00F61D5E" w:rsidRPr="0074761E">
        <w:t xml:space="preserve"> Diretoria de Transportes - DT</w:t>
      </w:r>
      <w:r w:rsidRPr="0074761E">
        <w:t xml:space="preserve">, conforme registrado no documento nº </w:t>
      </w:r>
      <w:r w:rsidR="00F61D5E" w:rsidRPr="0074761E">
        <w:t>87424978</w:t>
      </w:r>
      <w:r w:rsidRPr="0074761E">
        <w:t xml:space="preserve">, e devidamente aprovado pelo Sr. Ordenador de Despesas, conforme atestado no documento nº </w:t>
      </w:r>
      <w:r w:rsidR="00F61D5E" w:rsidRPr="0074761E">
        <w:t>87491507</w:t>
      </w:r>
      <w:r w:rsidRPr="0074761E">
        <w:t>.</w:t>
      </w:r>
    </w:p>
    <w:p w14:paraId="7185594C" w14:textId="67366D61" w:rsidR="009E0390" w:rsidRPr="00362519" w:rsidRDefault="00362519" w:rsidP="00F95DB0">
      <w:pPr>
        <w:shd w:val="clear" w:color="auto" w:fill="D9D9D9" w:themeFill="background1" w:themeFillShade="D9"/>
        <w:spacing w:before="240" w:line="360" w:lineRule="auto"/>
        <w:jc w:val="both"/>
        <w:rPr>
          <w:rFonts w:eastAsia="Arial"/>
          <w:b/>
          <w:bCs/>
          <w:iCs/>
          <w:szCs w:val="24"/>
        </w:rPr>
      </w:pPr>
      <w:r>
        <w:rPr>
          <w:rFonts w:eastAsia="Arial"/>
          <w:b/>
          <w:bCs/>
          <w:iCs/>
          <w:szCs w:val="24"/>
        </w:rPr>
        <w:t xml:space="preserve">2. </w:t>
      </w:r>
      <w:r w:rsidR="009B1243" w:rsidRPr="00362519">
        <w:rPr>
          <w:rFonts w:eastAsia="Arial"/>
          <w:b/>
          <w:bCs/>
          <w:iCs/>
          <w:szCs w:val="24"/>
        </w:rPr>
        <w:t>JUSTIFICATIVA</w:t>
      </w:r>
    </w:p>
    <w:p w14:paraId="2A6B9CDB" w14:textId="77777777" w:rsidR="002434C6" w:rsidRPr="008429CB" w:rsidRDefault="002434C6" w:rsidP="002434C6">
      <w:pPr>
        <w:spacing w:after="160" w:line="259" w:lineRule="auto"/>
        <w:jc w:val="both"/>
        <w:rPr>
          <w:szCs w:val="24"/>
        </w:rPr>
      </w:pPr>
      <w:r>
        <w:rPr>
          <w:rFonts w:eastAsia="Calibri"/>
          <w:szCs w:val="24"/>
          <w:lang w:eastAsia="zh-CN"/>
        </w:rPr>
        <w:t xml:space="preserve">2.1. </w:t>
      </w:r>
      <w:r w:rsidRPr="008429CB">
        <w:rPr>
          <w:szCs w:val="24"/>
        </w:rPr>
        <w:t>A Polícia Militar do Estado do Rio de Janeiro (PMERJ) é uma instituição com mais de 200 anos de história, dedicada à segurança pública e à preservação da ordem. De acordo com o artigo 144 da Constituição Federal de 1988, a PMERJ exerce a função de polícia ostensiva, atuando principalmente no exercício do poder de polícia administrativo. Essa atuação tem como objetivo garantir a ordem pública, prevenir crimes e assegurar a paz social, cumprindo um papel essencial na sociedade fluminense.</w:t>
      </w:r>
    </w:p>
    <w:p w14:paraId="7D6D55E5" w14:textId="77777777" w:rsidR="002434C6" w:rsidRPr="008429CB" w:rsidRDefault="002434C6" w:rsidP="002434C6">
      <w:pPr>
        <w:spacing w:after="160" w:line="259" w:lineRule="auto"/>
        <w:jc w:val="both"/>
        <w:rPr>
          <w:szCs w:val="24"/>
        </w:rPr>
      </w:pPr>
      <w:r>
        <w:rPr>
          <w:szCs w:val="24"/>
        </w:rPr>
        <w:t xml:space="preserve">2.2 </w:t>
      </w:r>
      <w:r w:rsidRPr="008429CB">
        <w:rPr>
          <w:szCs w:val="24"/>
        </w:rPr>
        <w:t>A promulgação da Lei nº 14.751/2023, que institui a Lei Orgânica Nacional das Polícias Militares e dos Corpos de Bombeiros, estabeleceu diretrizes gerais para a organização, funcionamento e controle dessas instituições em todo o Brasil. A lei visa promover a modernização e a padronização das polícias militares estaduais, criando um padrão uniforme de atuação e garantindo a eficácia no cumprimento de suas funções. Além disso, busca assegurar uma atuação coordenada entre os diversos órgãos, com vistas à melhoria da segurança pública.</w:t>
      </w:r>
    </w:p>
    <w:p w14:paraId="66853850" w14:textId="77777777" w:rsidR="002434C6" w:rsidRPr="008429CB" w:rsidRDefault="002434C6" w:rsidP="002434C6">
      <w:pPr>
        <w:spacing w:after="160" w:line="259" w:lineRule="auto"/>
        <w:jc w:val="both"/>
        <w:rPr>
          <w:szCs w:val="24"/>
        </w:rPr>
      </w:pPr>
      <w:r>
        <w:rPr>
          <w:szCs w:val="24"/>
        </w:rPr>
        <w:t xml:space="preserve">2.3 </w:t>
      </w:r>
      <w:r w:rsidRPr="008429CB">
        <w:rPr>
          <w:szCs w:val="24"/>
        </w:rPr>
        <w:t xml:space="preserve">Dentre as atribuições da Polícia Militar, conforme delineado pela Lei Orgânica Nacional, destaca-se a função de policiamento ostensivo, que abrange a prevenção e repressão de crimes e a fiscalização do trânsito. O policiamento de trânsito, de acordo com o Código de Trânsito Brasileiro, é uma responsabilidade das Polícias Militares, que atuam na garantia da obediência às normas de trânsito e na promoção da segurança viária. A atuação nesse campo não se </w:t>
      </w:r>
      <w:r w:rsidRPr="008429CB">
        <w:rPr>
          <w:szCs w:val="24"/>
        </w:rPr>
        <w:lastRenderedPageBreak/>
        <w:t>restringe a questões locais, mas é um interesse nacional, como afirma Gasparini (1998), já que a violação das normas de trânsito afeta a ordem pública e compromete a segurança coletiva.</w:t>
      </w:r>
    </w:p>
    <w:p w14:paraId="1FCE344C" w14:textId="77777777" w:rsidR="002434C6" w:rsidRPr="008429CB" w:rsidRDefault="002434C6" w:rsidP="002434C6">
      <w:pPr>
        <w:spacing w:after="160" w:line="259" w:lineRule="auto"/>
        <w:jc w:val="both"/>
        <w:rPr>
          <w:szCs w:val="24"/>
        </w:rPr>
      </w:pPr>
      <w:r>
        <w:rPr>
          <w:szCs w:val="24"/>
        </w:rPr>
        <w:t xml:space="preserve">2.4 </w:t>
      </w:r>
      <w:r w:rsidRPr="008429CB">
        <w:rPr>
          <w:szCs w:val="24"/>
        </w:rPr>
        <w:t>Para o cumprimento eficaz das funções de policiamento ostensivo e fiscalização de trânsito, é essencial que a Secretaria de Estado de Polícia Militar (SEPM) seja adequadamente equipada com recursos materiais. O uso de viaturas policiais motorizadas, como os caminhões reboque, é fundamental para a agilidade das operações, especialmente nas situações em que é necessário remover veículos de forma rápida e eficiente. Esses caminhões são indispensáveis não apenas para a remoção de veículos abandonados ou irregulares, mas também para garantir a fluidez do tráfego e facilitar a execução de fiscalizações.</w:t>
      </w:r>
    </w:p>
    <w:p w14:paraId="44B91C47" w14:textId="77777777" w:rsidR="002434C6" w:rsidRPr="008429CB" w:rsidRDefault="002434C6" w:rsidP="002434C6">
      <w:pPr>
        <w:spacing w:after="160" w:line="259" w:lineRule="auto"/>
        <w:jc w:val="both"/>
        <w:rPr>
          <w:szCs w:val="24"/>
        </w:rPr>
      </w:pPr>
      <w:r>
        <w:rPr>
          <w:szCs w:val="24"/>
        </w:rPr>
        <w:t xml:space="preserve">2.5 </w:t>
      </w:r>
      <w:r w:rsidRPr="008429CB">
        <w:rPr>
          <w:szCs w:val="24"/>
        </w:rPr>
        <w:t>A aquisição de caminhões reboque pela PMERJ é, portanto, uma medida estratégica para fortalecer a atuação da corporação e melhorar a segurança pública no estado do Rio de Janeiro. Com a modernização da frota e o aumento da capacidade operacional, a Polícia Militar estará mais preparada para enfrentar os desafios contemporâneos, proporcionando um serviço mais eficiente e eficaz para a população. Essa ação reflete o compromisso da instituição com a proteção da sociedade e com a manutenção da ordem pública, contribuindo para o bem-estar da população fluminense.</w:t>
      </w:r>
    </w:p>
    <w:p w14:paraId="0C7EB360" w14:textId="77777777" w:rsidR="002434C6" w:rsidRDefault="002434C6" w:rsidP="002434C6">
      <w:pPr>
        <w:jc w:val="both"/>
        <w:rPr>
          <w:szCs w:val="24"/>
        </w:rPr>
      </w:pPr>
      <w:r>
        <w:rPr>
          <w:szCs w:val="24"/>
        </w:rPr>
        <w:t xml:space="preserve">2.6 </w:t>
      </w:r>
      <w:r w:rsidRPr="008429CB">
        <w:rPr>
          <w:szCs w:val="24"/>
        </w:rPr>
        <w:t>Nesse contexto, justifica-se a utilização do Sistema de Registro de Preços, com base no Art. 3°, inciso I</w:t>
      </w:r>
      <w:r>
        <w:rPr>
          <w:szCs w:val="24"/>
        </w:rPr>
        <w:t xml:space="preserve">I e </w:t>
      </w:r>
      <w:r w:rsidRPr="008429CB">
        <w:rPr>
          <w:szCs w:val="24"/>
        </w:rPr>
        <w:t>III</w:t>
      </w:r>
      <w:r>
        <w:rPr>
          <w:szCs w:val="24"/>
        </w:rPr>
        <w:t xml:space="preserve"> </w:t>
      </w:r>
      <w:r w:rsidRPr="008429CB">
        <w:rPr>
          <w:szCs w:val="24"/>
        </w:rPr>
        <w:t xml:space="preserve">do Decreto Estadual n° 48.843 de 13 de dezembro de 2023. Este sistema oferece a flexibilidade necessária para a aquisição gradual dos </w:t>
      </w:r>
      <w:r>
        <w:rPr>
          <w:szCs w:val="24"/>
        </w:rPr>
        <w:t>reboques</w:t>
      </w:r>
      <w:r w:rsidRPr="008429CB">
        <w:rPr>
          <w:szCs w:val="24"/>
        </w:rPr>
        <w:t xml:space="preserve"> conforme as demandas, evitando desperdícios e otimizando o uso de recursos públicos. Essa modalidade garante que os </w:t>
      </w:r>
      <w:r>
        <w:rPr>
          <w:szCs w:val="24"/>
        </w:rPr>
        <w:t>reboques</w:t>
      </w:r>
      <w:r w:rsidRPr="008429CB">
        <w:rPr>
          <w:szCs w:val="24"/>
        </w:rPr>
        <w:t xml:space="preserve"> sejam adquiridos em conformidade com as necessidades emergentes, atendendo tanto às demandas de rotina quanto às situações imprevistas que possam surgir.</w:t>
      </w:r>
    </w:p>
    <w:p w14:paraId="73B42CB5" w14:textId="77777777" w:rsidR="002434C6" w:rsidRPr="008429CB" w:rsidRDefault="002434C6" w:rsidP="002434C6">
      <w:pPr>
        <w:jc w:val="both"/>
        <w:rPr>
          <w:szCs w:val="24"/>
        </w:rPr>
      </w:pPr>
    </w:p>
    <w:p w14:paraId="62241CDB" w14:textId="77777777" w:rsidR="002434C6" w:rsidRDefault="002434C6" w:rsidP="002434C6">
      <w:pPr>
        <w:jc w:val="both"/>
        <w:rPr>
          <w:szCs w:val="24"/>
        </w:rPr>
      </w:pPr>
      <w:r>
        <w:rPr>
          <w:szCs w:val="24"/>
        </w:rPr>
        <w:t xml:space="preserve">2.7 </w:t>
      </w:r>
      <w:r w:rsidRPr="00361FBA">
        <w:rPr>
          <w:szCs w:val="24"/>
        </w:rPr>
        <w:t>Nesse contexto, justifica-se a utilização do Sistema de Registro de Preços, com base no Art. 3°, incisos II e III, do Decreto Estadual nº 48.843, de 13 de dezembro de 2023, uma vez que este sistema oferece a flexibilidade necessária para a aquisição gradual dos caminhões reboque, de acordo com as demandas específicas da Secretaria de Estado de Polícia Militar. O SRP permite que os reboques sejam adquiridos conforme as necessidades emergentes, atendendo tanto às demandas recorrentes quanto às situações imprevistas, evitando desperdícios e otimizando a utilização dos recursos públicos, assegurando uma gestão mais eficiente e alinhada às reais necessidades operacionais da corporação.</w:t>
      </w:r>
    </w:p>
    <w:p w14:paraId="7F9A94CE" w14:textId="77777777" w:rsidR="002434C6" w:rsidRPr="008429CB" w:rsidRDefault="002434C6" w:rsidP="002434C6">
      <w:pPr>
        <w:jc w:val="both"/>
        <w:rPr>
          <w:szCs w:val="24"/>
        </w:rPr>
      </w:pPr>
    </w:p>
    <w:p w14:paraId="5B8E9572" w14:textId="711AE120" w:rsidR="007847D3" w:rsidRPr="00362519" w:rsidRDefault="00362519" w:rsidP="009D5420">
      <w:pPr>
        <w:shd w:val="clear" w:color="auto" w:fill="D9D9D9"/>
        <w:spacing w:line="360" w:lineRule="auto"/>
        <w:jc w:val="both"/>
        <w:rPr>
          <w:rFonts w:eastAsia="Arial"/>
          <w:b/>
          <w:bCs/>
          <w:iCs/>
          <w:szCs w:val="24"/>
        </w:rPr>
      </w:pPr>
      <w:r>
        <w:rPr>
          <w:rFonts w:eastAsia="Arial"/>
          <w:b/>
          <w:bCs/>
          <w:iCs/>
          <w:szCs w:val="24"/>
        </w:rPr>
        <w:t xml:space="preserve">3. </w:t>
      </w:r>
      <w:r w:rsidR="003A1CE1">
        <w:rPr>
          <w:rFonts w:eastAsia="Arial"/>
          <w:b/>
          <w:bCs/>
          <w:iCs/>
          <w:szCs w:val="24"/>
        </w:rPr>
        <w:t xml:space="preserve">DEFINIÇÃO DO </w:t>
      </w:r>
      <w:r w:rsidR="00F95FA3" w:rsidRPr="00362519">
        <w:rPr>
          <w:rFonts w:eastAsia="Arial"/>
          <w:b/>
          <w:bCs/>
          <w:iCs/>
          <w:szCs w:val="24"/>
        </w:rPr>
        <w:t>OBJETO</w:t>
      </w:r>
    </w:p>
    <w:p w14:paraId="3CB42DA0" w14:textId="0D1D4A4B" w:rsidR="00424C12" w:rsidRPr="001076E9" w:rsidRDefault="009D5420" w:rsidP="009D5420">
      <w:pPr>
        <w:pStyle w:val="PargrafodaLista"/>
        <w:autoSpaceDE w:val="0"/>
        <w:autoSpaceDN w:val="0"/>
        <w:adjustRightInd w:val="0"/>
        <w:spacing w:before="120" w:after="120" w:line="360" w:lineRule="auto"/>
        <w:ind w:left="0"/>
        <w:jc w:val="both"/>
        <w:rPr>
          <w:rFonts w:eastAsia="Calibri"/>
          <w:b/>
          <w:szCs w:val="24"/>
          <w:lang w:eastAsia="en-US"/>
        </w:rPr>
      </w:pPr>
      <w:r w:rsidRPr="001076E9">
        <w:rPr>
          <w:rFonts w:eastAsia="Calibri"/>
          <w:b/>
          <w:szCs w:val="24"/>
          <w:lang w:eastAsia="en-US"/>
        </w:rPr>
        <w:t xml:space="preserve">3.1 </w:t>
      </w:r>
      <w:r w:rsidR="00927D84" w:rsidRPr="001076E9">
        <w:rPr>
          <w:rFonts w:eastAsia="Calibri"/>
          <w:b/>
          <w:szCs w:val="24"/>
          <w:lang w:eastAsia="en-US"/>
        </w:rPr>
        <w:t>ESPECIFICAÇÃO SUMÁRIA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9"/>
        <w:gridCol w:w="2105"/>
        <w:gridCol w:w="5568"/>
        <w:gridCol w:w="481"/>
        <w:gridCol w:w="481"/>
      </w:tblGrid>
      <w:tr w:rsidR="002D6F43" w:rsidRPr="009424DC" w14:paraId="073A6D39" w14:textId="77777777" w:rsidTr="00244A2C">
        <w:trPr>
          <w:trHeight w:val="373"/>
          <w:jc w:val="center"/>
        </w:trPr>
        <w:tc>
          <w:tcPr>
            <w:tcW w:w="319" w:type="pct"/>
            <w:shd w:val="clear" w:color="auto" w:fill="BFBFBF"/>
            <w:vAlign w:val="center"/>
          </w:tcPr>
          <w:p w14:paraId="0903FA09" w14:textId="6135B445" w:rsidR="002D6F43" w:rsidRPr="009424DC" w:rsidRDefault="002D6F43" w:rsidP="009D5420">
            <w:pPr>
              <w:widowControl w:val="0"/>
              <w:jc w:val="center"/>
              <w:rPr>
                <w:b/>
                <w:sz w:val="20"/>
                <w:lang w:eastAsia="zh-CN"/>
              </w:rPr>
            </w:pPr>
            <w:r w:rsidRPr="009424DC">
              <w:rPr>
                <w:b/>
                <w:sz w:val="20"/>
                <w:lang w:eastAsia="zh-CN"/>
              </w:rPr>
              <w:t>ITEM</w:t>
            </w:r>
            <w:r w:rsidR="00291FAD">
              <w:rPr>
                <w:b/>
                <w:sz w:val="20"/>
                <w:lang w:eastAsia="zh-CN"/>
              </w:rPr>
              <w:t xml:space="preserve"> </w:t>
            </w:r>
          </w:p>
        </w:tc>
        <w:tc>
          <w:tcPr>
            <w:tcW w:w="1141" w:type="pct"/>
            <w:shd w:val="clear" w:color="auto" w:fill="BFBFBF"/>
            <w:vAlign w:val="center"/>
          </w:tcPr>
          <w:p w14:paraId="5DDA008E" w14:textId="4A2C05F8" w:rsidR="002D6F43" w:rsidRPr="009424DC" w:rsidRDefault="002D6F43" w:rsidP="00244A2C">
            <w:pPr>
              <w:widowControl w:val="0"/>
              <w:jc w:val="center"/>
              <w:rPr>
                <w:b/>
                <w:sz w:val="20"/>
                <w:lang w:eastAsia="zh-CN"/>
              </w:rPr>
            </w:pPr>
            <w:r>
              <w:rPr>
                <w:b/>
                <w:sz w:val="20"/>
                <w:lang w:eastAsia="zh-CN"/>
              </w:rPr>
              <w:t xml:space="preserve">ID SIGA </w:t>
            </w:r>
          </w:p>
        </w:tc>
        <w:tc>
          <w:tcPr>
            <w:tcW w:w="3018" w:type="pct"/>
            <w:shd w:val="clear" w:color="auto" w:fill="BFBFBF"/>
            <w:vAlign w:val="center"/>
          </w:tcPr>
          <w:p w14:paraId="789BE4A9" w14:textId="38A99C32" w:rsidR="002D6F43" w:rsidRPr="009424DC" w:rsidRDefault="002D6F43" w:rsidP="009D5420">
            <w:pPr>
              <w:widowControl w:val="0"/>
              <w:jc w:val="center"/>
              <w:rPr>
                <w:b/>
                <w:sz w:val="20"/>
                <w:lang w:eastAsia="zh-CN"/>
              </w:rPr>
            </w:pPr>
            <w:r w:rsidRPr="009424DC">
              <w:rPr>
                <w:b/>
                <w:sz w:val="20"/>
                <w:lang w:eastAsia="zh-CN"/>
              </w:rPr>
              <w:t>ESPECIFICAÇÃO</w:t>
            </w:r>
          </w:p>
        </w:tc>
        <w:tc>
          <w:tcPr>
            <w:tcW w:w="261" w:type="pct"/>
            <w:shd w:val="clear" w:color="auto" w:fill="BFBFBF"/>
            <w:vAlign w:val="center"/>
          </w:tcPr>
          <w:p w14:paraId="0FA02CD8" w14:textId="0D893A99" w:rsidR="002D6F43" w:rsidRPr="009424DC" w:rsidRDefault="002D6F43" w:rsidP="009D5420">
            <w:pPr>
              <w:widowControl w:val="0"/>
              <w:jc w:val="center"/>
              <w:rPr>
                <w:b/>
                <w:sz w:val="20"/>
                <w:lang w:eastAsia="zh-CN"/>
              </w:rPr>
            </w:pPr>
            <w:r>
              <w:rPr>
                <w:b/>
                <w:sz w:val="20"/>
                <w:lang w:eastAsia="zh-CN"/>
              </w:rPr>
              <w:t>U</w:t>
            </w:r>
            <w:r w:rsidRPr="009424DC">
              <w:rPr>
                <w:b/>
                <w:sz w:val="20"/>
                <w:lang w:eastAsia="zh-CN"/>
              </w:rPr>
              <w:t>ND</w:t>
            </w:r>
          </w:p>
        </w:tc>
        <w:tc>
          <w:tcPr>
            <w:tcW w:w="261" w:type="pct"/>
            <w:shd w:val="clear" w:color="auto" w:fill="BFBFBF"/>
            <w:vAlign w:val="center"/>
          </w:tcPr>
          <w:p w14:paraId="0EE52148" w14:textId="6499B6A7" w:rsidR="002D6F43" w:rsidRPr="009424DC" w:rsidRDefault="002D6F43" w:rsidP="009D5420">
            <w:pPr>
              <w:widowControl w:val="0"/>
              <w:jc w:val="center"/>
              <w:rPr>
                <w:b/>
                <w:sz w:val="20"/>
                <w:lang w:eastAsia="zh-CN"/>
              </w:rPr>
            </w:pPr>
            <w:r>
              <w:rPr>
                <w:b/>
                <w:sz w:val="20"/>
                <w:lang w:eastAsia="zh-CN"/>
              </w:rPr>
              <w:t>Q</w:t>
            </w:r>
            <w:r w:rsidRPr="009424DC">
              <w:rPr>
                <w:b/>
                <w:sz w:val="20"/>
                <w:lang w:eastAsia="zh-CN"/>
              </w:rPr>
              <w:t>TD</w:t>
            </w:r>
          </w:p>
        </w:tc>
      </w:tr>
      <w:tr w:rsidR="002D6F43" w:rsidRPr="009424DC" w14:paraId="22D4466C" w14:textId="77777777" w:rsidTr="00244A2C">
        <w:trPr>
          <w:trHeight w:val="798"/>
          <w:jc w:val="center"/>
        </w:trPr>
        <w:tc>
          <w:tcPr>
            <w:tcW w:w="319" w:type="pct"/>
            <w:vAlign w:val="center"/>
          </w:tcPr>
          <w:p w14:paraId="677CE1AC" w14:textId="77777777" w:rsidR="002D6F43" w:rsidRPr="009424DC" w:rsidRDefault="002D6F43" w:rsidP="0033357B">
            <w:pPr>
              <w:widowControl w:val="0"/>
              <w:jc w:val="center"/>
              <w:rPr>
                <w:sz w:val="20"/>
                <w:lang w:eastAsia="zh-CN"/>
              </w:rPr>
            </w:pPr>
            <w:r w:rsidRPr="009424DC">
              <w:rPr>
                <w:sz w:val="20"/>
                <w:lang w:eastAsia="zh-CN"/>
              </w:rPr>
              <w:t>1</w:t>
            </w:r>
          </w:p>
        </w:tc>
        <w:tc>
          <w:tcPr>
            <w:tcW w:w="1141" w:type="pct"/>
          </w:tcPr>
          <w:p w14:paraId="4FBE21FE" w14:textId="77777777" w:rsidR="0033357B" w:rsidRPr="008B7F16" w:rsidRDefault="0033357B" w:rsidP="0033357B">
            <w:pPr>
              <w:pStyle w:val="PargrafodaLista"/>
              <w:tabs>
                <w:tab w:val="left" w:pos="1524"/>
              </w:tabs>
              <w:ind w:left="0"/>
              <w:jc w:val="center"/>
              <w:rPr>
                <w:bCs/>
              </w:rPr>
            </w:pPr>
          </w:p>
          <w:p w14:paraId="2C0E67B1" w14:textId="6178B4C9" w:rsidR="0033357B" w:rsidRPr="008B7F16" w:rsidRDefault="0033357B" w:rsidP="0033357B">
            <w:pPr>
              <w:pStyle w:val="PargrafodaLista"/>
              <w:tabs>
                <w:tab w:val="left" w:pos="1524"/>
              </w:tabs>
              <w:ind w:left="0"/>
              <w:jc w:val="center"/>
              <w:rPr>
                <w:bCs/>
              </w:rPr>
            </w:pPr>
            <w:r w:rsidRPr="008B7F16">
              <w:rPr>
                <w:bCs/>
              </w:rPr>
              <w:t>171485</w:t>
            </w:r>
          </w:p>
        </w:tc>
        <w:tc>
          <w:tcPr>
            <w:tcW w:w="3018" w:type="pct"/>
            <w:vAlign w:val="center"/>
          </w:tcPr>
          <w:p w14:paraId="5FD645CF" w14:textId="4DA89A87" w:rsidR="0033357B" w:rsidRPr="008B7F16" w:rsidRDefault="0033357B" w:rsidP="0033357B">
            <w:pPr>
              <w:pStyle w:val="PargrafodaLista"/>
              <w:tabs>
                <w:tab w:val="left" w:pos="1524"/>
              </w:tabs>
              <w:jc w:val="center"/>
              <w:rPr>
                <w:bCs/>
              </w:rPr>
            </w:pPr>
            <w:r w:rsidRPr="008B7F16">
              <w:rPr>
                <w:bCs/>
              </w:rPr>
              <w:t xml:space="preserve">CAMINHÃO DO TIPO REBOQUE </w:t>
            </w:r>
          </w:p>
          <w:p w14:paraId="074A1C79" w14:textId="2DED72C4" w:rsidR="002D6F43" w:rsidRPr="008B7F16" w:rsidRDefault="0033357B" w:rsidP="0033357B">
            <w:pPr>
              <w:pStyle w:val="PargrafodaLista"/>
              <w:tabs>
                <w:tab w:val="left" w:pos="1524"/>
              </w:tabs>
              <w:jc w:val="center"/>
              <w:rPr>
                <w:sz w:val="20"/>
                <w:lang w:eastAsia="zh-CN"/>
              </w:rPr>
            </w:pPr>
            <w:r w:rsidRPr="008B7F16">
              <w:rPr>
                <w:bCs/>
              </w:rPr>
              <w:t>Código do Item: 2330.001.0018</w:t>
            </w:r>
          </w:p>
        </w:tc>
        <w:tc>
          <w:tcPr>
            <w:tcW w:w="261" w:type="pct"/>
            <w:vAlign w:val="center"/>
          </w:tcPr>
          <w:p w14:paraId="413303E8" w14:textId="6AC5FBA8" w:rsidR="002D6F43" w:rsidRPr="009424DC" w:rsidRDefault="0033357B" w:rsidP="0033357B">
            <w:pPr>
              <w:widowControl w:val="0"/>
              <w:jc w:val="center"/>
              <w:rPr>
                <w:sz w:val="20"/>
                <w:lang w:eastAsia="zh-CN"/>
              </w:rPr>
            </w:pPr>
            <w:r>
              <w:rPr>
                <w:sz w:val="20"/>
                <w:lang w:eastAsia="zh-CN"/>
              </w:rPr>
              <w:t>UN.</w:t>
            </w:r>
          </w:p>
        </w:tc>
        <w:tc>
          <w:tcPr>
            <w:tcW w:w="261" w:type="pct"/>
            <w:vAlign w:val="center"/>
          </w:tcPr>
          <w:p w14:paraId="5D29ACBA" w14:textId="64300079" w:rsidR="002D6F43" w:rsidRPr="009424DC" w:rsidRDefault="0033357B" w:rsidP="0033357B">
            <w:pPr>
              <w:widowControl w:val="0"/>
              <w:jc w:val="center"/>
              <w:rPr>
                <w:sz w:val="20"/>
                <w:lang w:eastAsia="zh-CN"/>
              </w:rPr>
            </w:pPr>
            <w:r>
              <w:rPr>
                <w:sz w:val="20"/>
                <w:lang w:eastAsia="zh-CN"/>
              </w:rPr>
              <w:t>08</w:t>
            </w:r>
          </w:p>
        </w:tc>
      </w:tr>
    </w:tbl>
    <w:p w14:paraId="32B81667" w14:textId="70A11CA7" w:rsidR="004B3EBE" w:rsidRPr="0074761E" w:rsidRDefault="00B95F29" w:rsidP="00F95DB0">
      <w:pPr>
        <w:tabs>
          <w:tab w:val="left" w:pos="426"/>
        </w:tabs>
        <w:spacing w:before="240" w:after="120"/>
        <w:jc w:val="both"/>
        <w:rPr>
          <w:rFonts w:eastAsia="Calibri"/>
          <w:szCs w:val="24"/>
          <w:lang w:eastAsia="zh-CN"/>
        </w:rPr>
      </w:pPr>
      <w:r>
        <w:rPr>
          <w:rFonts w:eastAsia="Calibri"/>
          <w:szCs w:val="24"/>
          <w:lang w:eastAsia="zh-CN"/>
        </w:rPr>
        <w:t xml:space="preserve">3.2 </w:t>
      </w:r>
      <w:r w:rsidR="009E26A7" w:rsidRPr="00B95F29">
        <w:rPr>
          <w:rFonts w:eastAsia="Calibri"/>
          <w:szCs w:val="24"/>
          <w:lang w:eastAsia="zh-CN"/>
        </w:rPr>
        <w:t>Para fins de características e detalhamento dos objetos constantes no</w:t>
      </w:r>
      <w:r w:rsidR="0098185E" w:rsidRPr="00B95F29">
        <w:rPr>
          <w:rFonts w:eastAsia="Calibri"/>
          <w:szCs w:val="24"/>
          <w:lang w:eastAsia="zh-CN"/>
        </w:rPr>
        <w:t xml:space="preserve"> item</w:t>
      </w:r>
      <w:r w:rsidR="009E26A7" w:rsidRPr="00B95F29">
        <w:rPr>
          <w:rFonts w:eastAsia="Calibri"/>
          <w:szCs w:val="24"/>
          <w:lang w:eastAsia="zh-CN"/>
        </w:rPr>
        <w:t xml:space="preserve"> anterior</w:t>
      </w:r>
      <w:r w:rsidR="00494423" w:rsidRPr="00B95F29">
        <w:rPr>
          <w:rFonts w:eastAsia="Calibri"/>
          <w:szCs w:val="24"/>
          <w:lang w:eastAsia="zh-CN"/>
        </w:rPr>
        <w:t>,</w:t>
      </w:r>
      <w:r w:rsidR="009E26A7" w:rsidRPr="00B95F29">
        <w:rPr>
          <w:rFonts w:eastAsia="Calibri"/>
          <w:szCs w:val="24"/>
          <w:lang w:eastAsia="zh-CN"/>
        </w:rPr>
        <w:t xml:space="preserve"> prevalecerão as </w:t>
      </w:r>
      <w:r w:rsidR="009E26A7" w:rsidRPr="0074761E">
        <w:rPr>
          <w:rFonts w:eastAsia="Calibri"/>
          <w:szCs w:val="24"/>
          <w:lang w:eastAsia="zh-CN"/>
        </w:rPr>
        <w:t xml:space="preserve">especificações técnicas contidas no </w:t>
      </w:r>
      <w:r w:rsidR="0098185E" w:rsidRPr="0074761E">
        <w:rPr>
          <w:rFonts w:eastAsia="Calibri"/>
          <w:szCs w:val="24"/>
          <w:lang w:eastAsia="zh-CN"/>
        </w:rPr>
        <w:t>Anexo I deste Termo de R</w:t>
      </w:r>
      <w:r w:rsidR="009E26A7" w:rsidRPr="0074761E">
        <w:rPr>
          <w:rFonts w:eastAsia="Calibri"/>
          <w:szCs w:val="24"/>
          <w:lang w:eastAsia="zh-CN"/>
        </w:rPr>
        <w:t>eferência</w:t>
      </w:r>
      <w:r w:rsidR="00500C47" w:rsidRPr="0074761E">
        <w:rPr>
          <w:rFonts w:eastAsia="Calibri"/>
          <w:szCs w:val="24"/>
          <w:lang w:eastAsia="zh-CN"/>
        </w:rPr>
        <w:t>.</w:t>
      </w:r>
    </w:p>
    <w:p w14:paraId="71979503" w14:textId="041C3721" w:rsidR="003B2BF8" w:rsidRPr="0074761E" w:rsidRDefault="003A1CE1" w:rsidP="009D5420">
      <w:pPr>
        <w:tabs>
          <w:tab w:val="left" w:pos="284"/>
        </w:tabs>
        <w:spacing w:after="120"/>
        <w:jc w:val="both"/>
      </w:pPr>
      <w:r w:rsidRPr="0074761E">
        <w:rPr>
          <w:rStyle w:val="fontstyle01"/>
          <w:color w:val="auto"/>
        </w:rPr>
        <w:lastRenderedPageBreak/>
        <w:t>3.3</w:t>
      </w:r>
      <w:r w:rsidR="006E5C7C" w:rsidRPr="0074761E">
        <w:rPr>
          <w:rStyle w:val="fontstyle01"/>
          <w:color w:val="auto"/>
        </w:rPr>
        <w:t xml:space="preserve"> </w:t>
      </w:r>
      <w:r w:rsidR="003B2BF8" w:rsidRPr="0074761E">
        <w:t>Não houve a utilização d</w:t>
      </w:r>
      <w:r w:rsidR="00550107" w:rsidRPr="0074761E">
        <w:t xml:space="preserve">a especificação do bem/serviço conforme </w:t>
      </w:r>
      <w:r w:rsidR="003B2BF8" w:rsidRPr="0074761E">
        <w:t>Catálogo Eletrônico de Padronização</w:t>
      </w:r>
      <w:r w:rsidR="00550107" w:rsidRPr="0074761E">
        <w:t xml:space="preserve"> de compras</w:t>
      </w:r>
      <w:r w:rsidR="003B2BF8" w:rsidRPr="0074761E">
        <w:t xml:space="preserve"> em razão da não existência do aludido </w:t>
      </w:r>
      <w:r w:rsidR="00550107" w:rsidRPr="0074761E">
        <w:t>bem/</w:t>
      </w:r>
      <w:r w:rsidR="003B2BF8" w:rsidRPr="0074761E">
        <w:t>serviço no catálogo.</w:t>
      </w:r>
    </w:p>
    <w:p w14:paraId="3E79C203" w14:textId="50148B03" w:rsidR="0035215F" w:rsidRDefault="009838F7" w:rsidP="009D5420">
      <w:pPr>
        <w:tabs>
          <w:tab w:val="left" w:pos="284"/>
        </w:tabs>
        <w:spacing w:after="120"/>
        <w:jc w:val="both"/>
        <w:rPr>
          <w:rStyle w:val="fontstyle01"/>
        </w:rPr>
      </w:pPr>
      <w:r>
        <w:rPr>
          <w:rStyle w:val="fontstyle01"/>
        </w:rPr>
        <w:t>3.4 A determinação de unidades e quantidades</w:t>
      </w:r>
      <w:r w:rsidR="003A1CE1">
        <w:rPr>
          <w:rStyle w:val="fontstyle01"/>
        </w:rPr>
        <w:t xml:space="preserve">, </w:t>
      </w:r>
      <w:r>
        <w:rPr>
          <w:rStyle w:val="fontstyle01"/>
        </w:rPr>
        <w:t>acompanhadas</w:t>
      </w:r>
      <w:r w:rsidR="003A1CE1">
        <w:rPr>
          <w:rStyle w:val="fontstyle01"/>
        </w:rPr>
        <w:t xml:space="preserve"> </w:t>
      </w:r>
      <w:r>
        <w:rPr>
          <w:rStyle w:val="fontstyle01"/>
        </w:rPr>
        <w:t>d</w:t>
      </w:r>
      <w:r w:rsidR="003A1CE1">
        <w:rPr>
          <w:rStyle w:val="fontstyle01"/>
        </w:rPr>
        <w:t xml:space="preserve">a memória de cálculo estão contidas no </w:t>
      </w:r>
      <w:r w:rsidR="003A1CE1" w:rsidRPr="0074761E">
        <w:rPr>
          <w:rStyle w:val="fontstyle01"/>
          <w:color w:val="auto"/>
        </w:rPr>
        <w:t xml:space="preserve">Anexo </w:t>
      </w:r>
      <w:r w:rsidR="001D0CA4" w:rsidRPr="0074761E">
        <w:rPr>
          <w:rStyle w:val="fontstyle01"/>
          <w:color w:val="auto"/>
        </w:rPr>
        <w:t>I</w:t>
      </w:r>
      <w:r w:rsidR="006951E7" w:rsidRPr="0074761E">
        <w:rPr>
          <w:rStyle w:val="fontstyle01"/>
          <w:color w:val="auto"/>
        </w:rPr>
        <w:t>V</w:t>
      </w:r>
      <w:r w:rsidR="003A1CE1" w:rsidRPr="0074761E">
        <w:rPr>
          <w:rStyle w:val="fontstyle01"/>
          <w:color w:val="auto"/>
        </w:rPr>
        <w:t xml:space="preserve"> </w:t>
      </w:r>
      <w:r w:rsidR="003A1CE1">
        <w:rPr>
          <w:rStyle w:val="fontstyle01"/>
        </w:rPr>
        <w:t>deste Termo de Referência.</w:t>
      </w:r>
    </w:p>
    <w:p w14:paraId="27B0A0F1" w14:textId="5076B565" w:rsidR="00F95435" w:rsidRPr="00F95435" w:rsidRDefault="00F95435" w:rsidP="00F95435">
      <w:pPr>
        <w:tabs>
          <w:tab w:val="left" w:pos="284"/>
        </w:tabs>
        <w:spacing w:after="120"/>
        <w:jc w:val="both"/>
        <w:rPr>
          <w:color w:val="FF0000"/>
          <w:szCs w:val="24"/>
        </w:rPr>
      </w:pPr>
      <w:r>
        <w:rPr>
          <w:rStyle w:val="fontstyle01"/>
        </w:rPr>
        <w:t xml:space="preserve">3.5 </w:t>
      </w:r>
      <w:r w:rsidRPr="00367979">
        <w:t xml:space="preserve">O prazo de vigência do Contrato é de </w:t>
      </w:r>
      <w:r w:rsidR="0033357B">
        <w:t>12</w:t>
      </w:r>
      <w:r w:rsidRPr="00416133">
        <w:rPr>
          <w:color w:val="FF0000"/>
        </w:rPr>
        <w:t xml:space="preserve"> </w:t>
      </w:r>
      <w:r w:rsidRPr="00666106">
        <w:t>(</w:t>
      </w:r>
      <w:r w:rsidR="0033357B" w:rsidRPr="00666106">
        <w:t>doze</w:t>
      </w:r>
      <w:r w:rsidRPr="00666106">
        <w:t>)</w:t>
      </w:r>
      <w:r w:rsidR="0033357B" w:rsidRPr="00666106">
        <w:t xml:space="preserve"> meses</w:t>
      </w:r>
      <w:r w:rsidRPr="00367979">
        <w:t xml:space="preserve">, contado da data da </w:t>
      </w:r>
      <w:r w:rsidRPr="00367979">
        <w:rPr>
          <w:iCs/>
        </w:rPr>
        <w:t>divulgação no Portal Nacional de Contratações Públicas</w:t>
      </w:r>
      <w:r w:rsidRPr="001F1F83">
        <w:t>.</w:t>
      </w:r>
    </w:p>
    <w:p w14:paraId="6AA445C9" w14:textId="03A0F77B" w:rsidR="002C786C" w:rsidRPr="0074761E" w:rsidRDefault="002C786C" w:rsidP="009D5420">
      <w:pPr>
        <w:spacing w:after="120"/>
        <w:jc w:val="both"/>
        <w:rPr>
          <w:rStyle w:val="fontstyle01"/>
          <w:color w:val="auto"/>
        </w:rPr>
      </w:pPr>
      <w:r w:rsidRPr="002C786C">
        <w:rPr>
          <w:rStyle w:val="fontstyle01"/>
        </w:rPr>
        <w:t>3</w:t>
      </w:r>
      <w:r w:rsidRPr="0074761E">
        <w:rPr>
          <w:rStyle w:val="fontstyle01"/>
          <w:color w:val="auto"/>
        </w:rPr>
        <w:t>.6</w:t>
      </w:r>
      <w:r w:rsidRPr="0074761E">
        <w:t xml:space="preserve"> </w:t>
      </w:r>
      <w:r w:rsidRPr="0074761E">
        <w:rPr>
          <w:rStyle w:val="fontstyle01"/>
          <w:color w:val="auto"/>
        </w:rPr>
        <w:t>O prazo de vigência da ata de registro de preços será de 1 (um) ano e poderá ser prorrogado, por igual período, desde que comprovado o preço vantajoso, conforme dispõe o artigo 84 da Lei 14.133/21</w:t>
      </w:r>
      <w:r w:rsidR="00123B80" w:rsidRPr="0074761E">
        <w:rPr>
          <w:rStyle w:val="fontstyle01"/>
          <w:color w:val="auto"/>
        </w:rPr>
        <w:t xml:space="preserve"> e </w:t>
      </w:r>
      <w:r w:rsidR="00123B80" w:rsidRPr="0074761E">
        <w:t>artigo 20 do Decreto nº 48.843 de 2023</w:t>
      </w:r>
      <w:r w:rsidRPr="0074761E">
        <w:rPr>
          <w:rStyle w:val="fontstyle01"/>
          <w:color w:val="auto"/>
        </w:rPr>
        <w:t>.</w:t>
      </w:r>
      <w:r w:rsidR="004532B1" w:rsidRPr="0074761E">
        <w:rPr>
          <w:rStyle w:val="fontstyle01"/>
          <w:color w:val="auto"/>
        </w:rPr>
        <w:t xml:space="preserve"> </w:t>
      </w:r>
    </w:p>
    <w:p w14:paraId="2DF942DE" w14:textId="2385D4C7" w:rsidR="00BF08EC" w:rsidRPr="0074761E" w:rsidRDefault="00BF08EC" w:rsidP="00BF08EC">
      <w:pPr>
        <w:spacing w:before="120" w:after="120"/>
        <w:jc w:val="both"/>
        <w:rPr>
          <w:rFonts w:eastAsia="Calibri"/>
          <w:lang w:eastAsia="en-US"/>
        </w:rPr>
      </w:pPr>
      <w:r w:rsidRPr="0074761E">
        <w:rPr>
          <w:rFonts w:eastAsia="Calibri"/>
          <w:lang w:eastAsia="en-US"/>
        </w:rPr>
        <w:t>3.7 Homologado o resultado do processo licitatório, o(s) licitante(s) melhor classificado(s), deverá(</w:t>
      </w:r>
      <w:proofErr w:type="spellStart"/>
      <w:r w:rsidRPr="0074761E">
        <w:rPr>
          <w:rFonts w:eastAsia="Calibri"/>
          <w:lang w:eastAsia="en-US"/>
        </w:rPr>
        <w:t>ão</w:t>
      </w:r>
      <w:proofErr w:type="spellEnd"/>
      <w:r w:rsidRPr="0074761E">
        <w:rPr>
          <w:rFonts w:eastAsia="Calibri"/>
          <w:lang w:eastAsia="en-US"/>
        </w:rPr>
        <w:t xml:space="preserve">) ser convocado(s) para assinar a Ata de Registro de Preços, no prazo de 5 (cinco) dias úteis, sob pena de decair o direito, sem prejuízo das sanções previstas na Lei nº 14.133/2021 e no Edital. </w:t>
      </w:r>
    </w:p>
    <w:p w14:paraId="4F05AB1B" w14:textId="2898A93B" w:rsidR="008A3294" w:rsidRPr="0074761E" w:rsidRDefault="00BF08EC" w:rsidP="008A3294">
      <w:pPr>
        <w:spacing w:after="120"/>
        <w:jc w:val="both"/>
        <w:rPr>
          <w:rFonts w:eastAsia="Calibri"/>
          <w:lang w:eastAsia="en-US"/>
        </w:rPr>
      </w:pPr>
      <w:r w:rsidRPr="0074761E">
        <w:rPr>
          <w:rFonts w:eastAsia="Calibri"/>
          <w:lang w:eastAsia="en-US"/>
        </w:rPr>
        <w:t>3.8 O prazo para assinatura da ata poderá ser prorrogado uma vez, por igual período, mediante solicitação justificada da parte interessada e desde que aceito pela Administração</w:t>
      </w:r>
      <w:r w:rsidR="00F95435" w:rsidRPr="0074761E">
        <w:rPr>
          <w:rFonts w:eastAsia="Calibri"/>
          <w:lang w:eastAsia="en-US"/>
        </w:rPr>
        <w:t>.</w:t>
      </w:r>
    </w:p>
    <w:p w14:paraId="35667089" w14:textId="3DFB9101" w:rsidR="00F95FA3" w:rsidRPr="00BD4F6A" w:rsidRDefault="00F95FA3" w:rsidP="008A3294">
      <w:pPr>
        <w:pStyle w:val="PargrafodaLista"/>
        <w:shd w:val="clear" w:color="auto" w:fill="D9D9D9"/>
        <w:spacing w:after="120"/>
        <w:ind w:left="0"/>
        <w:contextualSpacing w:val="0"/>
        <w:jc w:val="both"/>
        <w:rPr>
          <w:rFonts w:eastAsia="Arial"/>
          <w:b/>
          <w:bCs/>
          <w:iCs/>
          <w:szCs w:val="24"/>
        </w:rPr>
      </w:pPr>
      <w:r>
        <w:rPr>
          <w:rFonts w:eastAsia="Arial"/>
          <w:b/>
          <w:bCs/>
          <w:iCs/>
          <w:szCs w:val="24"/>
        </w:rPr>
        <w:t xml:space="preserve">4. </w:t>
      </w:r>
      <w:r w:rsidR="00813440">
        <w:rPr>
          <w:rFonts w:eastAsia="Arial"/>
          <w:b/>
          <w:bCs/>
          <w:iCs/>
          <w:szCs w:val="24"/>
        </w:rPr>
        <w:t>DESCRIÇÃO DA SOLUÇÃO COMO UM TODO E MODELO DE EXECUÇÃO DO OBJETO</w:t>
      </w:r>
    </w:p>
    <w:p w14:paraId="670C57CD" w14:textId="1FFD8271" w:rsidR="00813440" w:rsidRDefault="003A5329" w:rsidP="008A3294">
      <w:pPr>
        <w:pStyle w:val="PargrafodaLista"/>
        <w:widowControl w:val="0"/>
        <w:tabs>
          <w:tab w:val="left" w:pos="585"/>
          <w:tab w:val="left" w:pos="9214"/>
        </w:tabs>
        <w:autoSpaceDE w:val="0"/>
        <w:autoSpaceDN w:val="0"/>
        <w:spacing w:after="120"/>
        <w:ind w:left="0"/>
        <w:contextualSpacing w:val="0"/>
        <w:jc w:val="both"/>
        <w:rPr>
          <w:b/>
          <w:szCs w:val="24"/>
        </w:rPr>
      </w:pPr>
      <w:r w:rsidRPr="00C963D8">
        <w:rPr>
          <w:b/>
          <w:szCs w:val="24"/>
        </w:rPr>
        <w:t xml:space="preserve">4.1 </w:t>
      </w:r>
      <w:r w:rsidR="00813440">
        <w:rPr>
          <w:b/>
          <w:szCs w:val="24"/>
        </w:rPr>
        <w:t>JUSTIFICATIVA PARA O PARCELAMENTO OU NÃO DO OBJETO</w:t>
      </w:r>
    </w:p>
    <w:p w14:paraId="7A96469C" w14:textId="52706F2C" w:rsidR="00A17073" w:rsidRPr="0074761E" w:rsidRDefault="00F10D94" w:rsidP="008A3294">
      <w:pPr>
        <w:pStyle w:val="PargrafodaLista"/>
        <w:widowControl w:val="0"/>
        <w:tabs>
          <w:tab w:val="left" w:pos="585"/>
          <w:tab w:val="left" w:pos="9214"/>
        </w:tabs>
        <w:autoSpaceDE w:val="0"/>
        <w:autoSpaceDN w:val="0"/>
        <w:spacing w:before="120" w:after="120"/>
        <w:ind w:left="0"/>
        <w:contextualSpacing w:val="0"/>
        <w:jc w:val="both"/>
        <w:rPr>
          <w:rStyle w:val="fontstyle21"/>
          <w:rFonts w:ascii="Times New Roman" w:hAnsi="Times New Roman"/>
          <w:color w:val="auto"/>
          <w:sz w:val="24"/>
          <w:szCs w:val="24"/>
        </w:rPr>
      </w:pPr>
      <w:r w:rsidRPr="0074761E">
        <w:rPr>
          <w:rStyle w:val="fontstyle21"/>
          <w:rFonts w:ascii="Times New Roman" w:hAnsi="Times New Roman"/>
          <w:color w:val="auto"/>
          <w:sz w:val="24"/>
          <w:szCs w:val="24"/>
        </w:rPr>
        <w:t xml:space="preserve">4.1.1 </w:t>
      </w:r>
      <w:r w:rsidR="00A17073" w:rsidRPr="0074761E">
        <w:rPr>
          <w:rStyle w:val="fontstyle21"/>
          <w:rFonts w:ascii="Times New Roman" w:hAnsi="Times New Roman"/>
          <w:color w:val="auto"/>
          <w:sz w:val="24"/>
          <w:szCs w:val="24"/>
        </w:rPr>
        <w:t>Considerando o exposto no ETP</w:t>
      </w:r>
      <w:r w:rsidR="004A23D3" w:rsidRPr="0074761E">
        <w:rPr>
          <w:rStyle w:val="fontstyle21"/>
          <w:rFonts w:ascii="Times New Roman" w:hAnsi="Times New Roman"/>
          <w:color w:val="auto"/>
          <w:sz w:val="24"/>
          <w:szCs w:val="24"/>
        </w:rPr>
        <w:t xml:space="preserve"> </w:t>
      </w:r>
      <w:r w:rsidR="0033357B" w:rsidRPr="0074761E">
        <w:rPr>
          <w:rStyle w:val="fontstyle21"/>
          <w:rFonts w:ascii="Times New Roman" w:hAnsi="Times New Roman"/>
          <w:color w:val="auto"/>
          <w:sz w:val="24"/>
          <w:szCs w:val="24"/>
        </w:rPr>
        <w:t>328</w:t>
      </w:r>
      <w:r w:rsidR="004A23D3" w:rsidRPr="0074761E">
        <w:rPr>
          <w:rStyle w:val="fontstyle21"/>
          <w:rFonts w:ascii="Times New Roman" w:hAnsi="Times New Roman"/>
          <w:color w:val="auto"/>
          <w:sz w:val="24"/>
          <w:szCs w:val="24"/>
        </w:rPr>
        <w:t>/202</w:t>
      </w:r>
      <w:r w:rsidR="0033357B" w:rsidRPr="0074761E">
        <w:rPr>
          <w:rStyle w:val="fontstyle21"/>
          <w:rFonts w:ascii="Times New Roman" w:hAnsi="Times New Roman"/>
          <w:color w:val="auto"/>
          <w:sz w:val="24"/>
          <w:szCs w:val="24"/>
        </w:rPr>
        <w:t>4</w:t>
      </w:r>
      <w:r w:rsidR="00A17073" w:rsidRPr="0074761E">
        <w:rPr>
          <w:rStyle w:val="fontstyle21"/>
          <w:rFonts w:ascii="Times New Roman" w:hAnsi="Times New Roman"/>
          <w:color w:val="auto"/>
          <w:sz w:val="24"/>
          <w:szCs w:val="24"/>
        </w:rPr>
        <w:t xml:space="preserve">, não será admitido o parcelamento, </w:t>
      </w:r>
      <w:r w:rsidR="00A17073" w:rsidRPr="0074761E">
        <w:rPr>
          <w:rStyle w:val="fontstyle21"/>
          <w:rFonts w:ascii="Times New Roman" w:hAnsi="Times New Roman"/>
          <w:i/>
          <w:color w:val="auto"/>
          <w:sz w:val="24"/>
          <w:szCs w:val="24"/>
        </w:rPr>
        <w:t xml:space="preserve">in </w:t>
      </w:r>
      <w:proofErr w:type="spellStart"/>
      <w:r w:rsidR="00A17073" w:rsidRPr="0074761E">
        <w:rPr>
          <w:rStyle w:val="fontstyle21"/>
          <w:rFonts w:ascii="Times New Roman" w:hAnsi="Times New Roman"/>
          <w:i/>
          <w:color w:val="auto"/>
          <w:sz w:val="24"/>
          <w:szCs w:val="24"/>
        </w:rPr>
        <w:t>verbis</w:t>
      </w:r>
      <w:proofErr w:type="spellEnd"/>
      <w:r w:rsidR="00A17073" w:rsidRPr="0074761E">
        <w:rPr>
          <w:rStyle w:val="fontstyle21"/>
          <w:rFonts w:ascii="Times New Roman" w:hAnsi="Times New Roman"/>
          <w:color w:val="auto"/>
          <w:sz w:val="24"/>
          <w:szCs w:val="24"/>
        </w:rPr>
        <w:t xml:space="preserve">: </w:t>
      </w:r>
    </w:p>
    <w:p w14:paraId="02729E9E" w14:textId="443928C8" w:rsidR="0033357B" w:rsidRPr="0074761E" w:rsidRDefault="0033357B" w:rsidP="0033357B">
      <w:pPr>
        <w:widowControl w:val="0"/>
        <w:tabs>
          <w:tab w:val="left" w:pos="585"/>
          <w:tab w:val="left" w:pos="9214"/>
        </w:tabs>
        <w:autoSpaceDE w:val="0"/>
        <w:autoSpaceDN w:val="0"/>
        <w:spacing w:before="120" w:after="120"/>
        <w:jc w:val="both"/>
        <w:rPr>
          <w:rStyle w:val="fontstyle21"/>
          <w:rFonts w:ascii="Times New Roman" w:hAnsi="Times New Roman"/>
          <w:i/>
          <w:iCs/>
          <w:color w:val="auto"/>
          <w:sz w:val="24"/>
          <w:szCs w:val="24"/>
        </w:rPr>
      </w:pPr>
      <w:r w:rsidRPr="0074761E">
        <w:rPr>
          <w:rStyle w:val="fontstyle21"/>
          <w:rFonts w:ascii="Times New Roman" w:hAnsi="Times New Roman"/>
          <w:i/>
          <w:iCs/>
          <w:color w:val="auto"/>
          <w:sz w:val="24"/>
          <w:szCs w:val="24"/>
        </w:rPr>
        <w:t>“A compra por itens exigiria um esforço muito grande da SEPM na área de logística para a guarda das viaturas quando saíssem da fábrica, já que a coordenação das etapas de caracterização e adaptação ficaria por conta da própria Administração.</w:t>
      </w:r>
    </w:p>
    <w:p w14:paraId="57745662" w14:textId="54199AA1" w:rsidR="0033357B" w:rsidRPr="0074761E" w:rsidRDefault="0033357B" w:rsidP="0033357B">
      <w:pPr>
        <w:widowControl w:val="0"/>
        <w:tabs>
          <w:tab w:val="left" w:pos="585"/>
          <w:tab w:val="left" w:pos="9214"/>
        </w:tabs>
        <w:autoSpaceDE w:val="0"/>
        <w:autoSpaceDN w:val="0"/>
        <w:spacing w:before="120" w:after="120"/>
        <w:jc w:val="both"/>
        <w:rPr>
          <w:rStyle w:val="fontstyle21"/>
          <w:rFonts w:ascii="Times New Roman" w:hAnsi="Times New Roman"/>
          <w:i/>
          <w:iCs/>
          <w:color w:val="auto"/>
          <w:sz w:val="24"/>
          <w:szCs w:val="24"/>
        </w:rPr>
      </w:pPr>
      <w:r w:rsidRPr="0074761E">
        <w:rPr>
          <w:rStyle w:val="fontstyle21"/>
          <w:rFonts w:ascii="Times New Roman" w:hAnsi="Times New Roman"/>
          <w:i/>
          <w:iCs/>
          <w:color w:val="auto"/>
          <w:sz w:val="24"/>
          <w:szCs w:val="24"/>
        </w:rPr>
        <w:t>Além disso, os custos do deslocamento até todas as empresas responsáveis pela caracterização e adaptação, caberiam à SEPM.</w:t>
      </w:r>
    </w:p>
    <w:p w14:paraId="465D93C8" w14:textId="413B65FA" w:rsidR="0033357B" w:rsidRPr="0074761E" w:rsidRDefault="0033357B" w:rsidP="0033357B">
      <w:pPr>
        <w:widowControl w:val="0"/>
        <w:tabs>
          <w:tab w:val="left" w:pos="585"/>
          <w:tab w:val="left" w:pos="9214"/>
        </w:tabs>
        <w:autoSpaceDE w:val="0"/>
        <w:autoSpaceDN w:val="0"/>
        <w:spacing w:before="120" w:after="120"/>
        <w:jc w:val="both"/>
        <w:rPr>
          <w:rStyle w:val="fontstyle21"/>
          <w:rFonts w:ascii="Times New Roman" w:hAnsi="Times New Roman"/>
          <w:i/>
          <w:iCs/>
          <w:color w:val="auto"/>
          <w:sz w:val="24"/>
          <w:szCs w:val="24"/>
        </w:rPr>
      </w:pPr>
      <w:r w:rsidRPr="0074761E">
        <w:rPr>
          <w:rStyle w:val="fontstyle21"/>
          <w:rFonts w:ascii="Times New Roman" w:hAnsi="Times New Roman"/>
          <w:i/>
          <w:iCs/>
          <w:color w:val="auto"/>
          <w:sz w:val="24"/>
          <w:szCs w:val="24"/>
        </w:rPr>
        <w:t>Somasse a isso, a eventual perda de garantia, já que a caracterização requer a modificação do sistema elétrico e a furação da carroceria.</w:t>
      </w:r>
    </w:p>
    <w:p w14:paraId="55751ED8" w14:textId="4C38A3A1" w:rsidR="0033357B" w:rsidRPr="0074761E" w:rsidRDefault="0033357B" w:rsidP="0033357B">
      <w:pPr>
        <w:widowControl w:val="0"/>
        <w:tabs>
          <w:tab w:val="left" w:pos="585"/>
          <w:tab w:val="left" w:pos="9214"/>
        </w:tabs>
        <w:autoSpaceDE w:val="0"/>
        <w:autoSpaceDN w:val="0"/>
        <w:spacing w:before="120" w:after="120"/>
        <w:jc w:val="both"/>
        <w:rPr>
          <w:rStyle w:val="fontstyle21"/>
          <w:rFonts w:ascii="Times New Roman" w:hAnsi="Times New Roman"/>
          <w:i/>
          <w:iCs/>
          <w:color w:val="auto"/>
          <w:sz w:val="24"/>
          <w:szCs w:val="24"/>
        </w:rPr>
      </w:pPr>
      <w:r w:rsidRPr="0074761E">
        <w:rPr>
          <w:rStyle w:val="fontstyle21"/>
          <w:rFonts w:ascii="Times New Roman" w:hAnsi="Times New Roman"/>
          <w:i/>
          <w:iCs/>
          <w:color w:val="auto"/>
          <w:sz w:val="24"/>
          <w:szCs w:val="24"/>
        </w:rPr>
        <w:t>Os serviços de adaptação, grafismo E sinalização são basicamente interligados e não poderiam ser licitados separadamente de forma alguma.</w:t>
      </w:r>
    </w:p>
    <w:p w14:paraId="40C39C2F" w14:textId="125D292E" w:rsidR="0033357B" w:rsidRPr="0074761E" w:rsidRDefault="0033357B" w:rsidP="0033357B">
      <w:pPr>
        <w:widowControl w:val="0"/>
        <w:tabs>
          <w:tab w:val="left" w:pos="585"/>
          <w:tab w:val="left" w:pos="9214"/>
        </w:tabs>
        <w:autoSpaceDE w:val="0"/>
        <w:autoSpaceDN w:val="0"/>
        <w:spacing w:before="120" w:after="120"/>
        <w:jc w:val="both"/>
        <w:rPr>
          <w:rStyle w:val="fontstyle21"/>
          <w:rFonts w:ascii="Times New Roman" w:hAnsi="Times New Roman"/>
          <w:i/>
          <w:iCs/>
          <w:color w:val="auto"/>
          <w:sz w:val="24"/>
          <w:szCs w:val="24"/>
        </w:rPr>
      </w:pPr>
      <w:r w:rsidRPr="0074761E">
        <w:rPr>
          <w:rStyle w:val="fontstyle21"/>
          <w:rFonts w:ascii="Times New Roman" w:hAnsi="Times New Roman"/>
          <w:i/>
          <w:iCs/>
          <w:color w:val="auto"/>
          <w:sz w:val="24"/>
          <w:szCs w:val="24"/>
        </w:rPr>
        <w:t>Nesse sentido, consideramos expostas explicações suficientes para impor à empresa detentora do menor preço a incumbência de entregar os caminhões já caracterizadas, e adaptadas ao serviço policial, nos locais e prazos previamente determinados, mantendo as condições de garantia e segurança necessárias à dirigibilidade, além de deixar a cargo da licitante vencedora a responsabilidade pelo planejamento logístico necessário ao cumprimento do futuro contrato.”</w:t>
      </w:r>
    </w:p>
    <w:p w14:paraId="3E788142" w14:textId="284BA92C" w:rsidR="00C963D8" w:rsidRPr="00781E61" w:rsidRDefault="00813440" w:rsidP="00F95DB0">
      <w:pPr>
        <w:pStyle w:val="PargrafodaLista"/>
        <w:widowControl w:val="0"/>
        <w:tabs>
          <w:tab w:val="left" w:pos="585"/>
          <w:tab w:val="left" w:pos="9214"/>
        </w:tabs>
        <w:autoSpaceDE w:val="0"/>
        <w:autoSpaceDN w:val="0"/>
        <w:spacing w:before="240" w:after="120"/>
        <w:ind w:left="0"/>
        <w:contextualSpacing w:val="0"/>
        <w:jc w:val="both"/>
        <w:rPr>
          <w:b/>
          <w:color w:val="FF0000"/>
          <w:szCs w:val="24"/>
        </w:rPr>
      </w:pPr>
      <w:r>
        <w:rPr>
          <w:b/>
          <w:szCs w:val="24"/>
        </w:rPr>
        <w:t xml:space="preserve">4.2 </w:t>
      </w:r>
      <w:r w:rsidR="00C963D8" w:rsidRPr="00C963D8">
        <w:rPr>
          <w:b/>
          <w:szCs w:val="24"/>
        </w:rPr>
        <w:t xml:space="preserve">PRAZO </w:t>
      </w:r>
      <w:r w:rsidR="00F76A45">
        <w:rPr>
          <w:b/>
          <w:szCs w:val="24"/>
        </w:rPr>
        <w:t>DE ENTREGA</w:t>
      </w:r>
    </w:p>
    <w:p w14:paraId="2DC1F501" w14:textId="29DAE19E" w:rsidR="00313B41" w:rsidRDefault="00813440" w:rsidP="009D5420">
      <w:pPr>
        <w:pStyle w:val="PargrafodaLista"/>
        <w:widowControl w:val="0"/>
        <w:tabs>
          <w:tab w:val="left" w:pos="585"/>
          <w:tab w:val="left" w:pos="9214"/>
        </w:tabs>
        <w:autoSpaceDE w:val="0"/>
        <w:autoSpaceDN w:val="0"/>
        <w:spacing w:before="120" w:after="120"/>
        <w:ind w:left="0"/>
        <w:contextualSpacing w:val="0"/>
        <w:jc w:val="both"/>
        <w:rPr>
          <w:szCs w:val="24"/>
        </w:rPr>
      </w:pPr>
      <w:r>
        <w:rPr>
          <w:szCs w:val="24"/>
        </w:rPr>
        <w:t>4.2</w:t>
      </w:r>
      <w:r w:rsidR="00C963D8">
        <w:rPr>
          <w:szCs w:val="24"/>
        </w:rPr>
        <w:t xml:space="preserve">.1 </w:t>
      </w:r>
      <w:r w:rsidR="003A5329" w:rsidRPr="00D730A2">
        <w:rPr>
          <w:szCs w:val="24"/>
        </w:rPr>
        <w:t>A</w:t>
      </w:r>
      <w:r w:rsidR="003A5329" w:rsidRPr="00D730A2">
        <w:rPr>
          <w:spacing w:val="1"/>
          <w:szCs w:val="24"/>
        </w:rPr>
        <w:t xml:space="preserve"> </w:t>
      </w:r>
      <w:r w:rsidR="003A5329" w:rsidRPr="00D730A2">
        <w:rPr>
          <w:szCs w:val="24"/>
        </w:rPr>
        <w:t>empresa</w:t>
      </w:r>
      <w:r w:rsidR="003A5329" w:rsidRPr="00D730A2">
        <w:rPr>
          <w:spacing w:val="1"/>
          <w:szCs w:val="24"/>
        </w:rPr>
        <w:t xml:space="preserve"> </w:t>
      </w:r>
      <w:r w:rsidR="003A5329" w:rsidRPr="00D730A2">
        <w:rPr>
          <w:szCs w:val="24"/>
        </w:rPr>
        <w:t>C</w:t>
      </w:r>
      <w:r w:rsidR="00C963D8" w:rsidRPr="00D730A2">
        <w:rPr>
          <w:szCs w:val="24"/>
        </w:rPr>
        <w:t>ontratada</w:t>
      </w:r>
      <w:r w:rsidR="003A5329" w:rsidRPr="00D730A2">
        <w:rPr>
          <w:spacing w:val="1"/>
          <w:szCs w:val="24"/>
        </w:rPr>
        <w:t xml:space="preserve"> </w:t>
      </w:r>
      <w:r w:rsidR="003A5329" w:rsidRPr="00D730A2">
        <w:rPr>
          <w:szCs w:val="24"/>
        </w:rPr>
        <w:t>deverá</w:t>
      </w:r>
      <w:r w:rsidR="003A5329" w:rsidRPr="00D730A2">
        <w:rPr>
          <w:spacing w:val="1"/>
          <w:szCs w:val="24"/>
        </w:rPr>
        <w:t xml:space="preserve"> </w:t>
      </w:r>
      <w:r w:rsidR="003A5329" w:rsidRPr="00D730A2">
        <w:rPr>
          <w:szCs w:val="24"/>
        </w:rPr>
        <w:t>entregar</w:t>
      </w:r>
      <w:r w:rsidR="003A5329" w:rsidRPr="00D730A2">
        <w:rPr>
          <w:spacing w:val="1"/>
          <w:szCs w:val="24"/>
        </w:rPr>
        <w:t xml:space="preserve"> </w:t>
      </w:r>
      <w:r w:rsidR="005C2AFB">
        <w:rPr>
          <w:szCs w:val="24"/>
        </w:rPr>
        <w:t>o</w:t>
      </w:r>
      <w:r w:rsidR="00AB50A7">
        <w:rPr>
          <w:szCs w:val="24"/>
        </w:rPr>
        <w:t>s</w:t>
      </w:r>
      <w:r w:rsidR="003A5329" w:rsidRPr="00D730A2">
        <w:rPr>
          <w:spacing w:val="1"/>
          <w:szCs w:val="24"/>
        </w:rPr>
        <w:t xml:space="preserve"> </w:t>
      </w:r>
      <w:r w:rsidR="005C2AFB">
        <w:rPr>
          <w:szCs w:val="24"/>
        </w:rPr>
        <w:t>objeto</w:t>
      </w:r>
      <w:r w:rsidR="00AB50A7">
        <w:rPr>
          <w:szCs w:val="24"/>
        </w:rPr>
        <w:t>s conforme cronograma abaixo:</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13"/>
        <w:gridCol w:w="3809"/>
        <w:gridCol w:w="2382"/>
      </w:tblGrid>
      <w:tr w:rsidR="00AB50A7" w14:paraId="17748551" w14:textId="77777777" w:rsidTr="00F971B6">
        <w:tc>
          <w:tcPr>
            <w:tcW w:w="3013" w:type="dxa"/>
          </w:tcPr>
          <w:p w14:paraId="269C78F3" w14:textId="77777777" w:rsidR="00AB50A7" w:rsidRDefault="00AB50A7" w:rsidP="00F971B6">
            <w:pPr>
              <w:pBdr>
                <w:top w:val="nil"/>
                <w:left w:val="nil"/>
                <w:bottom w:val="nil"/>
                <w:right w:val="nil"/>
                <w:between w:val="nil"/>
              </w:pBdr>
              <w:spacing w:before="120" w:after="120"/>
              <w:jc w:val="center"/>
              <w:rPr>
                <w:color w:val="000000"/>
              </w:rPr>
            </w:pPr>
            <w:r>
              <w:rPr>
                <w:color w:val="000000"/>
              </w:rPr>
              <w:t>PRAZO</w:t>
            </w:r>
          </w:p>
        </w:tc>
        <w:tc>
          <w:tcPr>
            <w:tcW w:w="3809" w:type="dxa"/>
          </w:tcPr>
          <w:p w14:paraId="5BD8CDCE" w14:textId="77777777" w:rsidR="00AB50A7" w:rsidRDefault="00AB50A7" w:rsidP="00F971B6">
            <w:pPr>
              <w:pBdr>
                <w:top w:val="nil"/>
                <w:left w:val="nil"/>
                <w:bottom w:val="nil"/>
                <w:right w:val="nil"/>
                <w:between w:val="nil"/>
              </w:pBdr>
              <w:spacing w:before="120" w:after="120"/>
              <w:jc w:val="center"/>
              <w:rPr>
                <w:color w:val="000000"/>
              </w:rPr>
            </w:pPr>
            <w:r>
              <w:rPr>
                <w:color w:val="000000"/>
              </w:rPr>
              <w:t>ETAPA</w:t>
            </w:r>
          </w:p>
        </w:tc>
        <w:tc>
          <w:tcPr>
            <w:tcW w:w="2382" w:type="dxa"/>
          </w:tcPr>
          <w:p w14:paraId="275C3546" w14:textId="77777777" w:rsidR="00AB50A7" w:rsidRDefault="00AB50A7" w:rsidP="00F971B6">
            <w:pPr>
              <w:pBdr>
                <w:top w:val="nil"/>
                <w:left w:val="nil"/>
                <w:bottom w:val="nil"/>
                <w:right w:val="nil"/>
                <w:between w:val="nil"/>
              </w:pBdr>
              <w:spacing w:before="120" w:after="120"/>
              <w:jc w:val="center"/>
              <w:rPr>
                <w:color w:val="000000"/>
              </w:rPr>
            </w:pPr>
            <w:r>
              <w:rPr>
                <w:color w:val="000000"/>
              </w:rPr>
              <w:t>INÍCIO DO PRAZO</w:t>
            </w:r>
          </w:p>
        </w:tc>
      </w:tr>
      <w:tr w:rsidR="00AB50A7" w14:paraId="45F389AD" w14:textId="77777777" w:rsidTr="00F971B6">
        <w:tc>
          <w:tcPr>
            <w:tcW w:w="3013" w:type="dxa"/>
          </w:tcPr>
          <w:p w14:paraId="6C2B2175"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t>Até 90 dias corridos</w:t>
            </w:r>
          </w:p>
        </w:tc>
        <w:tc>
          <w:tcPr>
            <w:tcW w:w="3809" w:type="dxa"/>
          </w:tcPr>
          <w:p w14:paraId="4DAF65B6"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t>Apresentação de protótipo</w:t>
            </w:r>
          </w:p>
        </w:tc>
        <w:tc>
          <w:tcPr>
            <w:tcW w:w="2382" w:type="dxa"/>
          </w:tcPr>
          <w:p w14:paraId="5CDDD9A5"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t>Após assinatura do contrato</w:t>
            </w:r>
          </w:p>
        </w:tc>
      </w:tr>
      <w:tr w:rsidR="00AB50A7" w14:paraId="4606A4F8" w14:textId="77777777" w:rsidTr="00F971B6">
        <w:tc>
          <w:tcPr>
            <w:tcW w:w="3013" w:type="dxa"/>
          </w:tcPr>
          <w:p w14:paraId="2AF5798E"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lastRenderedPageBreak/>
              <w:t>Até 5 dias corridos</w:t>
            </w:r>
          </w:p>
        </w:tc>
        <w:tc>
          <w:tcPr>
            <w:tcW w:w="3809" w:type="dxa"/>
          </w:tcPr>
          <w:p w14:paraId="26450FE8"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t>Protótipo para teste e aceitação para a produção dos demais bens</w:t>
            </w:r>
          </w:p>
        </w:tc>
        <w:tc>
          <w:tcPr>
            <w:tcW w:w="2382" w:type="dxa"/>
          </w:tcPr>
          <w:p w14:paraId="42801085"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t>Após o recebimento do protótipo</w:t>
            </w:r>
          </w:p>
        </w:tc>
      </w:tr>
      <w:tr w:rsidR="00AB50A7" w14:paraId="395E7B74" w14:textId="77777777" w:rsidTr="00F971B6">
        <w:tc>
          <w:tcPr>
            <w:tcW w:w="3013" w:type="dxa"/>
          </w:tcPr>
          <w:p w14:paraId="07F39218"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t>Até 15 dias corridos</w:t>
            </w:r>
          </w:p>
        </w:tc>
        <w:tc>
          <w:tcPr>
            <w:tcW w:w="3809" w:type="dxa"/>
          </w:tcPr>
          <w:p w14:paraId="26384796"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t>Adequações no protótipo</w:t>
            </w:r>
          </w:p>
        </w:tc>
        <w:tc>
          <w:tcPr>
            <w:tcW w:w="2382" w:type="dxa"/>
          </w:tcPr>
          <w:p w14:paraId="581F070E"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t>Após a emissão do relatório da Comissão</w:t>
            </w:r>
          </w:p>
        </w:tc>
      </w:tr>
      <w:tr w:rsidR="00AB50A7" w14:paraId="0C87B504" w14:textId="77777777" w:rsidTr="00F971B6">
        <w:tc>
          <w:tcPr>
            <w:tcW w:w="3013" w:type="dxa"/>
          </w:tcPr>
          <w:p w14:paraId="78B2E309"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t>Até 180 dias corridos</w:t>
            </w:r>
          </w:p>
        </w:tc>
        <w:tc>
          <w:tcPr>
            <w:tcW w:w="3809" w:type="dxa"/>
          </w:tcPr>
          <w:p w14:paraId="01BCBE91"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t>Entrega da quantidade adquirida</w:t>
            </w:r>
          </w:p>
        </w:tc>
        <w:tc>
          <w:tcPr>
            <w:tcW w:w="2382" w:type="dxa"/>
          </w:tcPr>
          <w:p w14:paraId="40E7828A" w14:textId="77777777" w:rsidR="00AB50A7" w:rsidRDefault="00AB50A7" w:rsidP="00F971B6">
            <w:pPr>
              <w:pBdr>
                <w:top w:val="nil"/>
                <w:left w:val="nil"/>
                <w:bottom w:val="nil"/>
                <w:right w:val="nil"/>
                <w:between w:val="nil"/>
              </w:pBdr>
              <w:spacing w:before="120" w:after="120"/>
              <w:jc w:val="center"/>
              <w:rPr>
                <w:b/>
                <w:color w:val="FF0000"/>
              </w:rPr>
            </w:pPr>
            <w:r>
              <w:rPr>
                <w:color w:val="000000"/>
                <w:sz w:val="22"/>
                <w:szCs w:val="22"/>
              </w:rPr>
              <w:t xml:space="preserve">Após a </w:t>
            </w:r>
            <w:r>
              <w:rPr>
                <w:sz w:val="22"/>
                <w:szCs w:val="22"/>
              </w:rPr>
              <w:t xml:space="preserve">adequação </w:t>
            </w:r>
            <w:r>
              <w:rPr>
                <w:color w:val="000000"/>
                <w:sz w:val="22"/>
                <w:szCs w:val="22"/>
              </w:rPr>
              <w:t>do protótipo</w:t>
            </w:r>
          </w:p>
        </w:tc>
      </w:tr>
    </w:tbl>
    <w:p w14:paraId="1CBA05C8" w14:textId="3E18FF73" w:rsidR="00AB50A7" w:rsidRPr="008B7F16" w:rsidRDefault="00AB50A7" w:rsidP="00AB50A7">
      <w:pPr>
        <w:widowControl w:val="0"/>
        <w:pBdr>
          <w:top w:val="nil"/>
          <w:left w:val="nil"/>
          <w:bottom w:val="nil"/>
          <w:right w:val="nil"/>
          <w:between w:val="nil"/>
        </w:pBdr>
        <w:tabs>
          <w:tab w:val="left" w:pos="585"/>
          <w:tab w:val="left" w:pos="9214"/>
        </w:tabs>
        <w:spacing w:before="240" w:after="120"/>
        <w:jc w:val="both"/>
        <w:rPr>
          <w:color w:val="000000"/>
        </w:rPr>
      </w:pPr>
      <w:r w:rsidRPr="008B7F16">
        <w:rPr>
          <w:color w:val="000000"/>
        </w:rPr>
        <w:t xml:space="preserve">4.2.2 </w:t>
      </w:r>
      <w:r w:rsidR="0074761E" w:rsidRPr="008B7F16">
        <w:rPr>
          <w:color w:val="000000"/>
        </w:rPr>
        <w:t>Antes de iniciar a produção dos veículos, a contratada deverá apresentar ou disponibilizar um protótipo do veículo, com as características e especificações previstas, no prazo de até 90 dias a contar da contratação. O Protótipo deverá ser apresentado no Pátio da Diretoria de Transportes (DT) aos Fiscais do contrato, ou, em local indicado pelo fornecedor que, nesse caso, arcará com as despesas de deslocamento e estada da comissão de fiscalização.</w:t>
      </w:r>
    </w:p>
    <w:p w14:paraId="2C421625" w14:textId="198EBF91" w:rsidR="001076E9" w:rsidRPr="0074761E" w:rsidRDefault="00F76A45" w:rsidP="00F95DB0">
      <w:pPr>
        <w:pStyle w:val="PargrafodaLista"/>
        <w:widowControl w:val="0"/>
        <w:tabs>
          <w:tab w:val="left" w:pos="585"/>
          <w:tab w:val="left" w:pos="9214"/>
        </w:tabs>
        <w:autoSpaceDE w:val="0"/>
        <w:autoSpaceDN w:val="0"/>
        <w:spacing w:before="240" w:after="120"/>
        <w:ind w:left="0"/>
        <w:contextualSpacing w:val="0"/>
        <w:jc w:val="both"/>
        <w:rPr>
          <w:b/>
          <w:szCs w:val="24"/>
          <w:lang w:eastAsia="zh-CN"/>
        </w:rPr>
      </w:pPr>
      <w:r w:rsidRPr="0074761E">
        <w:rPr>
          <w:b/>
          <w:szCs w:val="24"/>
          <w:lang w:eastAsia="zh-CN"/>
        </w:rPr>
        <w:t>4.3 LOCAL DE ENTREGA</w:t>
      </w:r>
      <w:r w:rsidR="0043088D" w:rsidRPr="0074761E">
        <w:rPr>
          <w:b/>
          <w:szCs w:val="24"/>
          <w:lang w:eastAsia="zh-CN"/>
        </w:rPr>
        <w:t xml:space="preserve"> </w:t>
      </w:r>
      <w:r w:rsidRPr="0074761E">
        <w:rPr>
          <w:b/>
          <w:szCs w:val="24"/>
          <w:lang w:eastAsia="zh-CN"/>
        </w:rPr>
        <w:t>E CRITÉRIOS DE ACEITAÇÃO E RECEBIMENTO DO OBJETO</w:t>
      </w:r>
    </w:p>
    <w:p w14:paraId="338F5E87" w14:textId="096AD043" w:rsidR="00313B41" w:rsidRPr="0074761E" w:rsidRDefault="00313B41" w:rsidP="009D5420">
      <w:pPr>
        <w:pStyle w:val="PargrafodaLista"/>
        <w:widowControl w:val="0"/>
        <w:tabs>
          <w:tab w:val="left" w:pos="585"/>
          <w:tab w:val="left" w:pos="9214"/>
        </w:tabs>
        <w:autoSpaceDE w:val="0"/>
        <w:autoSpaceDN w:val="0"/>
        <w:spacing w:before="120" w:after="120"/>
        <w:ind w:left="0"/>
        <w:contextualSpacing w:val="0"/>
        <w:jc w:val="both"/>
        <w:rPr>
          <w:szCs w:val="24"/>
          <w:lang w:eastAsia="zh-CN"/>
        </w:rPr>
      </w:pPr>
      <w:r w:rsidRPr="0074761E">
        <w:rPr>
          <w:szCs w:val="24"/>
          <w:lang w:eastAsia="zh-CN"/>
        </w:rPr>
        <w:t>4.3.1 O(s) bem(</w:t>
      </w:r>
      <w:proofErr w:type="spellStart"/>
      <w:r w:rsidRPr="0074761E">
        <w:rPr>
          <w:szCs w:val="24"/>
          <w:lang w:eastAsia="zh-CN"/>
        </w:rPr>
        <w:t>ns</w:t>
      </w:r>
      <w:proofErr w:type="spellEnd"/>
      <w:r w:rsidRPr="0074761E">
        <w:rPr>
          <w:szCs w:val="24"/>
          <w:lang w:eastAsia="zh-CN"/>
        </w:rPr>
        <w:t xml:space="preserve">) deverão ser entregues no </w:t>
      </w:r>
      <w:r w:rsidR="0043088D" w:rsidRPr="0074761E">
        <w:rPr>
          <w:szCs w:val="24"/>
          <w:lang w:eastAsia="zh-CN"/>
        </w:rPr>
        <w:t>Diretoria de Transportes - DT</w:t>
      </w:r>
      <w:r w:rsidRPr="0074761E">
        <w:rPr>
          <w:szCs w:val="24"/>
          <w:lang w:eastAsia="zh-CN"/>
        </w:rPr>
        <w:t xml:space="preserve">, situado na </w:t>
      </w:r>
      <w:r w:rsidR="00AB50A7" w:rsidRPr="0074761E">
        <w:rPr>
          <w:szCs w:val="24"/>
          <w:lang w:eastAsia="zh-CN"/>
        </w:rPr>
        <w:t>Avenida Salvador de Sá n° 2</w:t>
      </w:r>
      <w:r w:rsidR="0043088D" w:rsidRPr="0074761E">
        <w:rPr>
          <w:szCs w:val="24"/>
          <w:lang w:eastAsia="zh-CN"/>
        </w:rPr>
        <w:t>, C</w:t>
      </w:r>
      <w:r w:rsidR="00AB50A7" w:rsidRPr="0074761E">
        <w:rPr>
          <w:szCs w:val="24"/>
          <w:lang w:eastAsia="zh-CN"/>
        </w:rPr>
        <w:t>idade Nova</w:t>
      </w:r>
      <w:r w:rsidR="0043088D" w:rsidRPr="0074761E">
        <w:rPr>
          <w:szCs w:val="24"/>
          <w:lang w:eastAsia="zh-CN"/>
        </w:rPr>
        <w:t xml:space="preserve"> – Rio de Janeiro/ RJ</w:t>
      </w:r>
      <w:r w:rsidRPr="0074761E">
        <w:rPr>
          <w:szCs w:val="24"/>
          <w:lang w:eastAsia="zh-CN"/>
        </w:rPr>
        <w:t xml:space="preserve">. </w:t>
      </w:r>
    </w:p>
    <w:p w14:paraId="4E0F1A9A" w14:textId="2B94B440" w:rsidR="00313B41" w:rsidRPr="0074761E" w:rsidRDefault="00313B41" w:rsidP="00313B41">
      <w:pPr>
        <w:pStyle w:val="PargrafodaLista"/>
        <w:spacing w:before="120" w:after="120"/>
        <w:ind w:left="0"/>
        <w:contextualSpacing w:val="0"/>
        <w:jc w:val="both"/>
        <w:rPr>
          <w:szCs w:val="24"/>
        </w:rPr>
      </w:pPr>
      <w:r w:rsidRPr="0074761E">
        <w:rPr>
          <w:szCs w:val="24"/>
          <w:lang w:eastAsia="zh-CN"/>
        </w:rPr>
        <w:t>4.3.2 O objeto será recebido provisoriamente</w:t>
      </w:r>
      <w:r w:rsidRPr="0074761E">
        <w:rPr>
          <w:b/>
          <w:szCs w:val="24"/>
        </w:rPr>
        <w:t>,</w:t>
      </w:r>
      <w:r w:rsidRPr="0074761E">
        <w:rPr>
          <w:rStyle w:val="nfaseforte"/>
          <w:b w:val="0"/>
        </w:rPr>
        <w:t xml:space="preserve"> </w:t>
      </w:r>
      <w:r w:rsidRPr="0074761E">
        <w:rPr>
          <w:bCs/>
          <w:szCs w:val="24"/>
        </w:rPr>
        <w:t>de forma sumária, pelo gestor de bens ou pelos fiscais do contrato, quando houver, com verificação posterior da conformidade do material com as exigências contratuais, emitindo</w:t>
      </w:r>
      <w:r w:rsidRPr="0074761E">
        <w:rPr>
          <w:szCs w:val="24"/>
        </w:rPr>
        <w:t>, ao término do recebimento, o Termo de Recebimento Provisório. (Artigo 20 do Decreto Estadual 48.817)</w:t>
      </w:r>
    </w:p>
    <w:p w14:paraId="347C6F38" w14:textId="43DB6B0D" w:rsidR="00313B41" w:rsidRPr="00D730A2" w:rsidRDefault="00313B41" w:rsidP="00313B41">
      <w:pPr>
        <w:pStyle w:val="PargrafodaLista"/>
        <w:spacing w:before="120" w:after="120"/>
        <w:ind w:left="0"/>
        <w:contextualSpacing w:val="0"/>
        <w:jc w:val="both"/>
        <w:rPr>
          <w:szCs w:val="24"/>
          <w:lang w:eastAsia="zh-CN"/>
        </w:rPr>
      </w:pPr>
      <w:r>
        <w:rPr>
          <w:szCs w:val="24"/>
        </w:rPr>
        <w:t>4.3.</w:t>
      </w:r>
      <w:r w:rsidRPr="0074761E">
        <w:rPr>
          <w:szCs w:val="24"/>
        </w:rPr>
        <w:t xml:space="preserve">3 O objeto será recebido definitivamente pelo Gestor do Contrato em até 10 (dez) dias corridos </w:t>
      </w:r>
      <w:r w:rsidRPr="000E1FA1">
        <w:rPr>
          <w:szCs w:val="24"/>
        </w:rPr>
        <w:t>contados a partir do recebimento provisório,</w:t>
      </w:r>
      <w:r>
        <w:rPr>
          <w:szCs w:val="24"/>
        </w:rPr>
        <w:t xml:space="preserve"> </w:t>
      </w:r>
      <w:r w:rsidRPr="000E1FA1">
        <w:rPr>
          <w:szCs w:val="24"/>
        </w:rPr>
        <w:t>após a verificação da qualidade e quantidade dos bens e consequente</w:t>
      </w:r>
      <w:r>
        <w:rPr>
          <w:szCs w:val="24"/>
        </w:rPr>
        <w:t xml:space="preserve"> aceitação, </w:t>
      </w:r>
      <w:r w:rsidRPr="000E1FA1">
        <w:rPr>
          <w:szCs w:val="24"/>
        </w:rPr>
        <w:t>emitindo, ao término do recebimento, o Termo de Recebimento</w:t>
      </w:r>
      <w:r>
        <w:rPr>
          <w:szCs w:val="24"/>
        </w:rPr>
        <w:t xml:space="preserve"> Definitivo</w:t>
      </w:r>
      <w:r w:rsidRPr="000E1FA1">
        <w:rPr>
          <w:szCs w:val="24"/>
        </w:rPr>
        <w:t>.</w:t>
      </w:r>
    </w:p>
    <w:p w14:paraId="24C3990D" w14:textId="255B5560" w:rsidR="00313B41" w:rsidRDefault="00313B41" w:rsidP="00313B41">
      <w:pPr>
        <w:pStyle w:val="PargrafodaLista"/>
        <w:spacing w:before="120" w:after="120"/>
        <w:ind w:left="0"/>
        <w:contextualSpacing w:val="0"/>
        <w:jc w:val="both"/>
        <w:rPr>
          <w:szCs w:val="24"/>
          <w:lang w:eastAsia="zh-CN"/>
        </w:rPr>
      </w:pPr>
      <w:r>
        <w:rPr>
          <w:szCs w:val="24"/>
          <w:lang w:eastAsia="zh-CN"/>
        </w:rPr>
        <w:t xml:space="preserve">4.3.4 </w:t>
      </w:r>
      <w:r w:rsidRPr="00D730A2">
        <w:rPr>
          <w:szCs w:val="24"/>
          <w:lang w:eastAsia="zh-CN"/>
        </w:rPr>
        <w:t>À Comissão de Fiscalização indicada pela SEPM será reservado o direito de rejeitar, no todo ou em parte, os objetos que forem entregues</w:t>
      </w:r>
      <w:r>
        <w:rPr>
          <w:szCs w:val="24"/>
          <w:lang w:eastAsia="zh-CN"/>
        </w:rPr>
        <w:t>,</w:t>
      </w:r>
      <w:r w:rsidRPr="00D730A2">
        <w:rPr>
          <w:szCs w:val="24"/>
          <w:lang w:eastAsia="zh-CN"/>
        </w:rPr>
        <w:t xml:space="preserve"> se considerado em desacordo ou insuficiente com a descrição presente neste Termo de Referência, seus anexos e na proposta da licitante vencedora, devendo ser substituídos na meta</w:t>
      </w:r>
      <w:r>
        <w:rPr>
          <w:szCs w:val="24"/>
          <w:lang w:eastAsia="zh-CN"/>
        </w:rPr>
        <w:t xml:space="preserve">de do prazo estipulado no </w:t>
      </w:r>
      <w:r w:rsidRPr="0074761E">
        <w:rPr>
          <w:szCs w:val="24"/>
          <w:lang w:eastAsia="zh-CN"/>
        </w:rPr>
        <w:t>item 4.2.</w:t>
      </w:r>
      <w:r w:rsidR="00A52D83" w:rsidRPr="0074761E">
        <w:rPr>
          <w:szCs w:val="24"/>
          <w:lang w:eastAsia="zh-CN"/>
        </w:rPr>
        <w:t>1</w:t>
      </w:r>
      <w:r w:rsidRPr="0074761E">
        <w:rPr>
          <w:szCs w:val="24"/>
          <w:lang w:eastAsia="zh-CN"/>
        </w:rPr>
        <w:t xml:space="preserve"> do presente Termo</w:t>
      </w:r>
      <w:r w:rsidRPr="00D730A2">
        <w:rPr>
          <w:szCs w:val="24"/>
          <w:lang w:eastAsia="zh-CN"/>
        </w:rPr>
        <w:t xml:space="preserve"> e às custas da Contratada, sem prejuízo da aplicação de penalidades.</w:t>
      </w:r>
    </w:p>
    <w:p w14:paraId="48C68191" w14:textId="4130B2F9" w:rsidR="00313B41" w:rsidRDefault="005E2764" w:rsidP="00313B41">
      <w:pPr>
        <w:pStyle w:val="PargrafodaLista"/>
        <w:spacing w:before="120" w:after="120"/>
        <w:ind w:left="0"/>
        <w:contextualSpacing w:val="0"/>
        <w:jc w:val="both"/>
        <w:rPr>
          <w:szCs w:val="24"/>
          <w:lang w:eastAsia="zh-CN"/>
        </w:rPr>
      </w:pPr>
      <w:r>
        <w:rPr>
          <w:szCs w:val="24"/>
          <w:lang w:eastAsia="zh-CN"/>
        </w:rPr>
        <w:t>4.3.5</w:t>
      </w:r>
      <w:r w:rsidR="00313B41">
        <w:rPr>
          <w:szCs w:val="24"/>
          <w:lang w:eastAsia="zh-CN"/>
        </w:rPr>
        <w:t xml:space="preserve"> </w:t>
      </w:r>
      <w:r w:rsidR="00313B41" w:rsidRPr="00D730A2">
        <w:rPr>
          <w:szCs w:val="24"/>
          <w:lang w:eastAsia="zh-CN"/>
        </w:rPr>
        <w:t>A presença da fiscalização da SEPM não elide nem diminui a responsabilidade da empresa contratada.</w:t>
      </w:r>
    </w:p>
    <w:p w14:paraId="6583D6D4" w14:textId="436EC5B6" w:rsidR="00813440" w:rsidRDefault="00F76A45" w:rsidP="004A23D3">
      <w:pPr>
        <w:pStyle w:val="PargrafodaLista"/>
        <w:widowControl w:val="0"/>
        <w:tabs>
          <w:tab w:val="left" w:pos="585"/>
          <w:tab w:val="left" w:pos="9214"/>
        </w:tabs>
        <w:autoSpaceDE w:val="0"/>
        <w:autoSpaceDN w:val="0"/>
        <w:spacing w:before="240" w:after="120"/>
        <w:ind w:left="0"/>
        <w:contextualSpacing w:val="0"/>
        <w:jc w:val="both"/>
        <w:rPr>
          <w:b/>
          <w:szCs w:val="24"/>
          <w:lang w:eastAsia="zh-CN"/>
        </w:rPr>
      </w:pPr>
      <w:r w:rsidRPr="00DF4A06">
        <w:rPr>
          <w:b/>
          <w:szCs w:val="24"/>
          <w:lang w:eastAsia="zh-CN"/>
        </w:rPr>
        <w:t>4.4</w:t>
      </w:r>
      <w:r w:rsidR="00813440" w:rsidRPr="00DF4A06">
        <w:rPr>
          <w:b/>
          <w:szCs w:val="24"/>
          <w:lang w:eastAsia="zh-CN"/>
        </w:rPr>
        <w:t xml:space="preserve"> SERVIÇOS DE MANUTENÇÃO E ASSISTÊNCIA TÉCNICA</w:t>
      </w:r>
    </w:p>
    <w:p w14:paraId="476FB410" w14:textId="77777777" w:rsidR="00DF4A06" w:rsidRPr="008B7F16" w:rsidRDefault="00DF4A06" w:rsidP="00DF4A06">
      <w:pPr>
        <w:pBdr>
          <w:top w:val="nil"/>
          <w:left w:val="nil"/>
          <w:bottom w:val="nil"/>
          <w:right w:val="nil"/>
          <w:between w:val="nil"/>
        </w:pBdr>
        <w:jc w:val="both"/>
        <w:rPr>
          <w:color w:val="000000"/>
        </w:rPr>
      </w:pPr>
      <w:r w:rsidRPr="008B7F16">
        <w:rPr>
          <w:color w:val="000000"/>
        </w:rPr>
        <w:t xml:space="preserve">4.4.1 A garantia exigida nos termos do contrato deverá ser prestada a partir do recebimento dos equipamentos pela Administração, durante toda a vigência do contrato, abrangendo todos os equipamentos efetivamente adquiridos. </w:t>
      </w:r>
    </w:p>
    <w:p w14:paraId="235B9DA9" w14:textId="77777777" w:rsidR="00DF4A06" w:rsidRPr="008B7F16" w:rsidRDefault="00DF4A06" w:rsidP="00DF4A06">
      <w:pPr>
        <w:pBdr>
          <w:top w:val="nil"/>
          <w:left w:val="nil"/>
          <w:bottom w:val="nil"/>
          <w:right w:val="nil"/>
          <w:between w:val="nil"/>
        </w:pBdr>
        <w:jc w:val="both"/>
        <w:rPr>
          <w:color w:val="000000"/>
          <w:sz w:val="10"/>
          <w:szCs w:val="10"/>
        </w:rPr>
      </w:pPr>
    </w:p>
    <w:p w14:paraId="0CBC19B0" w14:textId="77777777" w:rsidR="00DF4A06" w:rsidRPr="008B7F16" w:rsidRDefault="00DF4A06" w:rsidP="00DF4A06">
      <w:pPr>
        <w:pBdr>
          <w:top w:val="nil"/>
          <w:left w:val="nil"/>
          <w:bottom w:val="nil"/>
          <w:right w:val="nil"/>
          <w:between w:val="nil"/>
        </w:pBdr>
        <w:jc w:val="both"/>
        <w:rPr>
          <w:color w:val="000000"/>
        </w:rPr>
      </w:pPr>
      <w:r w:rsidRPr="008B7F16">
        <w:rPr>
          <w:color w:val="000000"/>
        </w:rPr>
        <w:t xml:space="preserve">4.4.2 A Garantia deve abranger qualquer defeito de fabricação do veículo ou adaptação, incluindo-se peças e serviços, em virtude de falha de funcionamento ou montagem ou, ainda, em decorrência de desgaste prematuro, sem qualquer ônus para a CONTRATANTE, pelos prazos mínimos abaixo estipulados, contados a partir da data de emissão do termo de recebimento definitivo do objeto, na seguinte conformidade: </w:t>
      </w:r>
    </w:p>
    <w:p w14:paraId="27323EBE" w14:textId="77777777" w:rsidR="00DF4A06" w:rsidRPr="008B7F16" w:rsidRDefault="00DF4A06" w:rsidP="00DF4A06">
      <w:pPr>
        <w:pBdr>
          <w:top w:val="nil"/>
          <w:left w:val="nil"/>
          <w:bottom w:val="nil"/>
          <w:right w:val="nil"/>
          <w:between w:val="nil"/>
        </w:pBdr>
        <w:jc w:val="both"/>
        <w:rPr>
          <w:color w:val="000000"/>
          <w:sz w:val="10"/>
          <w:szCs w:val="10"/>
        </w:rPr>
      </w:pPr>
    </w:p>
    <w:p w14:paraId="4D9DD5A4" w14:textId="77777777" w:rsidR="00DF4A06" w:rsidRPr="008B7F16" w:rsidRDefault="00DF4A06" w:rsidP="00DF4A06">
      <w:pPr>
        <w:pBdr>
          <w:top w:val="nil"/>
          <w:left w:val="nil"/>
          <w:bottom w:val="nil"/>
          <w:right w:val="nil"/>
          <w:between w:val="nil"/>
        </w:pBdr>
        <w:jc w:val="both"/>
        <w:rPr>
          <w:color w:val="000000"/>
        </w:rPr>
      </w:pPr>
      <w:r w:rsidRPr="008B7F16">
        <w:rPr>
          <w:color w:val="000000"/>
        </w:rPr>
        <w:t xml:space="preserve">4.4.2.1 Para o veículo: mínimo de 12 meses, sem limite de quilometragem. </w:t>
      </w:r>
    </w:p>
    <w:p w14:paraId="3B19CD85" w14:textId="77777777" w:rsidR="00DF4A06" w:rsidRPr="008B7F16" w:rsidRDefault="00DF4A06" w:rsidP="00DF4A06">
      <w:pPr>
        <w:pBdr>
          <w:top w:val="nil"/>
          <w:left w:val="nil"/>
          <w:bottom w:val="nil"/>
          <w:right w:val="nil"/>
          <w:between w:val="nil"/>
        </w:pBdr>
        <w:jc w:val="both"/>
        <w:rPr>
          <w:color w:val="000000"/>
          <w:sz w:val="10"/>
          <w:szCs w:val="10"/>
        </w:rPr>
      </w:pPr>
    </w:p>
    <w:p w14:paraId="67EE3218" w14:textId="77777777" w:rsidR="00DF4A06" w:rsidRPr="008B7F16" w:rsidRDefault="00DF4A06" w:rsidP="00DF4A06">
      <w:pPr>
        <w:pBdr>
          <w:top w:val="nil"/>
          <w:left w:val="nil"/>
          <w:bottom w:val="nil"/>
          <w:right w:val="nil"/>
          <w:between w:val="nil"/>
        </w:pBdr>
        <w:jc w:val="both"/>
        <w:rPr>
          <w:color w:val="000000"/>
        </w:rPr>
      </w:pPr>
      <w:r w:rsidRPr="008B7F16">
        <w:rPr>
          <w:color w:val="000000"/>
        </w:rPr>
        <w:t xml:space="preserve">4.4.2.2 Para o sistema de sinalização de emergência e comunicação (sistema visual primário e secundário, sistema sonoro, </w:t>
      </w:r>
      <w:r w:rsidRPr="008B7F16">
        <w:t>módulo</w:t>
      </w:r>
      <w:r w:rsidRPr="008B7F16">
        <w:rPr>
          <w:color w:val="000000"/>
        </w:rPr>
        <w:t xml:space="preserve"> de controle e transceptores móveis): 24 (vinte e quatro) meses. </w:t>
      </w:r>
    </w:p>
    <w:p w14:paraId="3804A733" w14:textId="77777777" w:rsidR="00DF4A06" w:rsidRPr="008B7F16" w:rsidRDefault="00DF4A06" w:rsidP="00DF4A06">
      <w:pPr>
        <w:pBdr>
          <w:top w:val="nil"/>
          <w:left w:val="nil"/>
          <w:bottom w:val="nil"/>
          <w:right w:val="nil"/>
          <w:between w:val="nil"/>
        </w:pBdr>
        <w:jc w:val="both"/>
        <w:rPr>
          <w:color w:val="000000"/>
          <w:sz w:val="10"/>
          <w:szCs w:val="10"/>
        </w:rPr>
      </w:pPr>
    </w:p>
    <w:p w14:paraId="258F1942" w14:textId="77777777" w:rsidR="00DF4A06" w:rsidRPr="008B7F16" w:rsidRDefault="00DF4A06" w:rsidP="00DF4A06">
      <w:pPr>
        <w:pBdr>
          <w:top w:val="nil"/>
          <w:left w:val="nil"/>
          <w:bottom w:val="nil"/>
          <w:right w:val="nil"/>
          <w:between w:val="nil"/>
        </w:pBdr>
        <w:jc w:val="both"/>
        <w:rPr>
          <w:color w:val="000000"/>
        </w:rPr>
      </w:pPr>
      <w:r w:rsidRPr="008B7F16">
        <w:rPr>
          <w:color w:val="000000"/>
        </w:rPr>
        <w:t xml:space="preserve">4.4.2.3 Para as adaptações do veículo: 24 (vinte e quatro) meses. </w:t>
      </w:r>
    </w:p>
    <w:p w14:paraId="7DC8C89F" w14:textId="77777777" w:rsidR="00DF4A06" w:rsidRPr="008B7F16" w:rsidRDefault="00DF4A06" w:rsidP="00DF4A06">
      <w:pPr>
        <w:pBdr>
          <w:top w:val="nil"/>
          <w:left w:val="nil"/>
          <w:bottom w:val="nil"/>
          <w:right w:val="nil"/>
          <w:between w:val="nil"/>
        </w:pBdr>
        <w:jc w:val="both"/>
        <w:rPr>
          <w:color w:val="000000"/>
          <w:sz w:val="10"/>
          <w:szCs w:val="10"/>
        </w:rPr>
      </w:pPr>
    </w:p>
    <w:p w14:paraId="1AC57F30" w14:textId="77777777" w:rsidR="00DF4A06" w:rsidRPr="008B7F16" w:rsidRDefault="00DF4A06" w:rsidP="00DF4A06">
      <w:pPr>
        <w:pBdr>
          <w:top w:val="nil"/>
          <w:left w:val="nil"/>
          <w:bottom w:val="nil"/>
          <w:right w:val="nil"/>
          <w:between w:val="nil"/>
        </w:pBdr>
        <w:jc w:val="both"/>
        <w:rPr>
          <w:color w:val="000000"/>
        </w:rPr>
      </w:pPr>
      <w:r w:rsidRPr="008B7F16">
        <w:rPr>
          <w:color w:val="000000"/>
        </w:rPr>
        <w:t xml:space="preserve">4.4.2.4 Para os grafismos: adesivos refletivos e não refletivos: 24 (vinte e quatro) meses para exposição vertical/externa e para exposição horizontal/externa. </w:t>
      </w:r>
    </w:p>
    <w:p w14:paraId="25AD1EFE" w14:textId="77777777" w:rsidR="00DF4A06" w:rsidRPr="008B7F16" w:rsidRDefault="00DF4A06" w:rsidP="00DF4A06">
      <w:pPr>
        <w:pBdr>
          <w:top w:val="nil"/>
          <w:left w:val="nil"/>
          <w:bottom w:val="nil"/>
          <w:right w:val="nil"/>
          <w:between w:val="nil"/>
        </w:pBdr>
        <w:jc w:val="both"/>
        <w:rPr>
          <w:color w:val="000000"/>
          <w:sz w:val="10"/>
          <w:szCs w:val="10"/>
        </w:rPr>
      </w:pPr>
    </w:p>
    <w:p w14:paraId="4FD4EBED" w14:textId="77777777" w:rsidR="00DF4A06" w:rsidRPr="008B7F16" w:rsidRDefault="00DF4A06" w:rsidP="00DF4A06">
      <w:pPr>
        <w:pBdr>
          <w:top w:val="nil"/>
          <w:left w:val="nil"/>
          <w:bottom w:val="nil"/>
          <w:right w:val="nil"/>
          <w:between w:val="nil"/>
        </w:pBdr>
        <w:jc w:val="both"/>
        <w:rPr>
          <w:color w:val="000000"/>
          <w:sz w:val="10"/>
          <w:szCs w:val="10"/>
        </w:rPr>
      </w:pPr>
    </w:p>
    <w:p w14:paraId="366BB1B3" w14:textId="77777777" w:rsidR="00DF4A06" w:rsidRPr="008B7F16" w:rsidRDefault="00DF4A06" w:rsidP="00DF4A06">
      <w:pPr>
        <w:pBdr>
          <w:top w:val="nil"/>
          <w:left w:val="nil"/>
          <w:bottom w:val="nil"/>
          <w:right w:val="nil"/>
          <w:between w:val="nil"/>
        </w:pBdr>
        <w:jc w:val="both"/>
        <w:rPr>
          <w:color w:val="000000"/>
        </w:rPr>
      </w:pPr>
      <w:r w:rsidRPr="008B7F16">
        <w:rPr>
          <w:color w:val="000000"/>
        </w:rPr>
        <w:t xml:space="preserve">4.4.3 A CONTRATADA deverá fornecer no ato da entrega dos veículos os certificados de garantia que atestem a respectiva qualidade dos mesmos, descrevendo a abrangência de acordo com os subitens acima. </w:t>
      </w:r>
    </w:p>
    <w:p w14:paraId="5C8CE842" w14:textId="77777777" w:rsidR="00DF4A06" w:rsidRPr="008B7F16" w:rsidRDefault="00DF4A06" w:rsidP="00DF4A06">
      <w:pPr>
        <w:pBdr>
          <w:top w:val="nil"/>
          <w:left w:val="nil"/>
          <w:bottom w:val="nil"/>
          <w:right w:val="nil"/>
          <w:between w:val="nil"/>
        </w:pBdr>
        <w:jc w:val="both"/>
        <w:rPr>
          <w:color w:val="000000"/>
          <w:sz w:val="10"/>
          <w:szCs w:val="10"/>
        </w:rPr>
      </w:pPr>
    </w:p>
    <w:p w14:paraId="24B709B7" w14:textId="77777777" w:rsidR="00DF4A06" w:rsidRPr="008B7F16" w:rsidRDefault="00DF4A06" w:rsidP="00DF4A06">
      <w:pPr>
        <w:pBdr>
          <w:top w:val="nil"/>
          <w:left w:val="nil"/>
          <w:bottom w:val="nil"/>
          <w:right w:val="nil"/>
          <w:between w:val="nil"/>
        </w:pBdr>
        <w:jc w:val="both"/>
        <w:rPr>
          <w:color w:val="000000"/>
        </w:rPr>
      </w:pPr>
      <w:r w:rsidRPr="008B7F16">
        <w:rPr>
          <w:color w:val="000000"/>
        </w:rPr>
        <w:t xml:space="preserve">4.4.4 Para fins de garantia, considera-se desgaste prematuro a avaria de peça, equipamento ou conjunto, de forma antecipada, não prevista pelo Manual Técnico, considerando o tempo de uso e a quilometragem, sem descartar a comprovação técnica através de Laudo/Parecer, realizado por profissional especializado, cujo meio de apuração poderá ser feito de forma conjunta com a Polícia Militar, através dos procedimentos administrativos existentes e em vigor na Instituição. </w:t>
      </w:r>
    </w:p>
    <w:p w14:paraId="34F145EA" w14:textId="77777777" w:rsidR="009D7373" w:rsidRPr="008B7F16" w:rsidRDefault="009D7373" w:rsidP="00DF4A06">
      <w:pPr>
        <w:pBdr>
          <w:top w:val="nil"/>
          <w:left w:val="nil"/>
          <w:bottom w:val="nil"/>
          <w:right w:val="nil"/>
          <w:between w:val="nil"/>
        </w:pBdr>
        <w:jc w:val="both"/>
        <w:rPr>
          <w:color w:val="000000"/>
          <w:sz w:val="10"/>
          <w:szCs w:val="10"/>
        </w:rPr>
      </w:pPr>
    </w:p>
    <w:p w14:paraId="1CFC6DE0" w14:textId="3505A755" w:rsidR="00DF4A06" w:rsidRPr="008B7F16" w:rsidRDefault="00DF4A06" w:rsidP="00DF4A06">
      <w:pPr>
        <w:pBdr>
          <w:top w:val="nil"/>
          <w:left w:val="nil"/>
          <w:bottom w:val="nil"/>
          <w:right w:val="nil"/>
          <w:between w:val="nil"/>
        </w:pBdr>
        <w:jc w:val="both"/>
        <w:rPr>
          <w:color w:val="000000"/>
        </w:rPr>
      </w:pPr>
      <w:r w:rsidRPr="008B7F16">
        <w:rPr>
          <w:color w:val="000000"/>
        </w:rPr>
        <w:t xml:space="preserve">4.4.5 Para fins de garantia consideram-se adaptações todas as modificações realizadas pela Contratada, consistente na realização de serviços e/ou instalação de equipamentos e acessórios no veículo original da linha de montagem, com o objetivo de transformar o veículo em viatura policial. </w:t>
      </w:r>
    </w:p>
    <w:p w14:paraId="1B0FED4A" w14:textId="77777777" w:rsidR="00DF4A06" w:rsidRPr="008B7F16" w:rsidRDefault="00DF4A06" w:rsidP="00DF4A06">
      <w:pPr>
        <w:pBdr>
          <w:top w:val="nil"/>
          <w:left w:val="nil"/>
          <w:bottom w:val="nil"/>
          <w:right w:val="nil"/>
          <w:between w:val="nil"/>
        </w:pBdr>
        <w:jc w:val="both"/>
        <w:rPr>
          <w:color w:val="000000"/>
          <w:sz w:val="10"/>
          <w:szCs w:val="10"/>
        </w:rPr>
      </w:pPr>
    </w:p>
    <w:p w14:paraId="4D0EEB3A" w14:textId="77777777" w:rsidR="00DF4A06" w:rsidRPr="008B7F16" w:rsidRDefault="00DF4A06" w:rsidP="00DF4A06">
      <w:pPr>
        <w:pBdr>
          <w:top w:val="nil"/>
          <w:left w:val="nil"/>
          <w:bottom w:val="nil"/>
          <w:right w:val="nil"/>
          <w:between w:val="nil"/>
        </w:pBdr>
        <w:jc w:val="both"/>
        <w:rPr>
          <w:color w:val="000000"/>
        </w:rPr>
      </w:pPr>
      <w:r w:rsidRPr="008B7F16">
        <w:rPr>
          <w:color w:val="000000"/>
        </w:rPr>
        <w:t xml:space="preserve">4.4.6 A futura Contratada deverá emitir declaração informando que disponibilizará infraestrutura de suporte e assistência técnica durante o período de garantia em território estadual, como condição para assinatura do Contrato. </w:t>
      </w:r>
    </w:p>
    <w:p w14:paraId="5062E484" w14:textId="77777777" w:rsidR="00DF4A06" w:rsidRPr="008B7F16" w:rsidRDefault="00DF4A06" w:rsidP="00DF4A06">
      <w:pPr>
        <w:pBdr>
          <w:top w:val="nil"/>
          <w:left w:val="nil"/>
          <w:bottom w:val="nil"/>
          <w:right w:val="nil"/>
          <w:between w:val="nil"/>
        </w:pBdr>
        <w:jc w:val="both"/>
        <w:rPr>
          <w:color w:val="000000"/>
          <w:sz w:val="10"/>
          <w:szCs w:val="10"/>
        </w:rPr>
      </w:pPr>
    </w:p>
    <w:p w14:paraId="7CE56AA0" w14:textId="77777777" w:rsidR="00DF4A06" w:rsidRPr="008B7F16" w:rsidRDefault="00DF4A06" w:rsidP="00DF4A06">
      <w:pPr>
        <w:pBdr>
          <w:top w:val="nil"/>
          <w:left w:val="nil"/>
          <w:bottom w:val="nil"/>
          <w:right w:val="nil"/>
          <w:between w:val="nil"/>
        </w:pBdr>
        <w:jc w:val="both"/>
        <w:rPr>
          <w:color w:val="000000"/>
        </w:rPr>
      </w:pPr>
      <w:r w:rsidRPr="008B7F16">
        <w:rPr>
          <w:color w:val="000000"/>
        </w:rPr>
        <w:t xml:space="preserve">4.4.7 A assistência técnica devida aos veículos e respectivas adaptações são de responsabilidade exclusiva da Contratada, que deverá ser prestada em rede de concessionária própria da Contratada. Caso não haja essa possibilidade, a Contratada poderá se valer de rede conveniada, composta por oficinas especializadas, neste caso deverá ser seguido o padrão da montadora e não afetará a garantia ou ocasionará a sua perda. </w:t>
      </w:r>
    </w:p>
    <w:p w14:paraId="083871B1" w14:textId="77777777" w:rsidR="00DF4A06" w:rsidRPr="008B7F16" w:rsidRDefault="00DF4A06" w:rsidP="00DF4A06">
      <w:pPr>
        <w:pBdr>
          <w:top w:val="nil"/>
          <w:left w:val="nil"/>
          <w:bottom w:val="nil"/>
          <w:right w:val="nil"/>
          <w:between w:val="nil"/>
        </w:pBdr>
        <w:jc w:val="both"/>
        <w:rPr>
          <w:color w:val="000000"/>
          <w:sz w:val="10"/>
          <w:szCs w:val="10"/>
        </w:rPr>
      </w:pPr>
    </w:p>
    <w:p w14:paraId="786E46A0" w14:textId="46678F1C" w:rsidR="00DF4A06" w:rsidRPr="008B7F16" w:rsidRDefault="00DF4A06" w:rsidP="00DF4A06">
      <w:pPr>
        <w:pBdr>
          <w:top w:val="nil"/>
          <w:left w:val="nil"/>
          <w:bottom w:val="nil"/>
          <w:right w:val="nil"/>
          <w:between w:val="nil"/>
        </w:pBdr>
        <w:jc w:val="both"/>
        <w:rPr>
          <w:color w:val="000000"/>
        </w:rPr>
      </w:pPr>
      <w:r w:rsidRPr="008B7F16">
        <w:rPr>
          <w:color w:val="000000"/>
        </w:rPr>
        <w:t xml:space="preserve">4.4.8 A garantia de peças ou serviços efetuados nos veículos e respectivas adaptações não se encerram quando do final da garantia contratual, estendendo-se até o término da garantia original do </w:t>
      </w:r>
      <w:r w:rsidR="009D7373" w:rsidRPr="008B7F16">
        <w:rPr>
          <w:color w:val="000000"/>
        </w:rPr>
        <w:t>serviço ou peça substituídos</w:t>
      </w:r>
      <w:r w:rsidRPr="008B7F16">
        <w:rPr>
          <w:color w:val="000000"/>
        </w:rPr>
        <w:t xml:space="preserve">. </w:t>
      </w:r>
    </w:p>
    <w:p w14:paraId="44752838" w14:textId="77777777" w:rsidR="009D7373" w:rsidRPr="008B7F16" w:rsidRDefault="009D7373" w:rsidP="00DF4A06">
      <w:pPr>
        <w:pBdr>
          <w:top w:val="nil"/>
          <w:left w:val="nil"/>
          <w:bottom w:val="nil"/>
          <w:right w:val="nil"/>
          <w:between w:val="nil"/>
        </w:pBdr>
        <w:jc w:val="both"/>
        <w:rPr>
          <w:color w:val="000000"/>
          <w:sz w:val="10"/>
          <w:szCs w:val="10"/>
        </w:rPr>
      </w:pPr>
    </w:p>
    <w:p w14:paraId="7B0C7514" w14:textId="77777777" w:rsidR="00DF4A06" w:rsidRPr="008B7F16" w:rsidRDefault="00DF4A06" w:rsidP="00DF4A06">
      <w:pPr>
        <w:pBdr>
          <w:top w:val="nil"/>
          <w:left w:val="nil"/>
          <w:bottom w:val="nil"/>
          <w:right w:val="nil"/>
          <w:between w:val="nil"/>
        </w:pBdr>
        <w:jc w:val="both"/>
        <w:rPr>
          <w:color w:val="000000"/>
          <w:sz w:val="10"/>
          <w:szCs w:val="10"/>
        </w:rPr>
      </w:pPr>
    </w:p>
    <w:p w14:paraId="27F4796D" w14:textId="00C8F7F2" w:rsidR="00DF4A06" w:rsidRPr="008B7F16" w:rsidRDefault="00DF4A06" w:rsidP="00DF4A06">
      <w:pPr>
        <w:pBdr>
          <w:top w:val="nil"/>
          <w:left w:val="nil"/>
          <w:bottom w:val="nil"/>
          <w:right w:val="nil"/>
          <w:between w:val="nil"/>
        </w:pBdr>
        <w:jc w:val="both"/>
        <w:rPr>
          <w:color w:val="000000"/>
        </w:rPr>
      </w:pPr>
      <w:r w:rsidRPr="008B7F16">
        <w:rPr>
          <w:color w:val="000000"/>
        </w:rPr>
        <w:t xml:space="preserve">4.4.9 Durante o período de garantia, a Contratada estará obrigada a sanar os problemas surgidos no veículo e respectivas adaptações, e restituir o veículo à unidade detentora, em condições de utilização, em até 30 (trinta) dias úteis, prorrogáveis uma única vez por igual período, mediante pedido fundamentado da Contratada, contados a partir da comunicação do problema à empresa indicada para a prestação do serviço. </w:t>
      </w:r>
    </w:p>
    <w:p w14:paraId="68E3197F" w14:textId="77777777" w:rsidR="00DF4A06" w:rsidRPr="008B7F16" w:rsidRDefault="00DF4A06" w:rsidP="00DF4A06">
      <w:pPr>
        <w:pBdr>
          <w:top w:val="nil"/>
          <w:left w:val="nil"/>
          <w:bottom w:val="nil"/>
          <w:right w:val="nil"/>
          <w:between w:val="nil"/>
        </w:pBdr>
        <w:jc w:val="both"/>
        <w:rPr>
          <w:color w:val="000000"/>
          <w:sz w:val="10"/>
          <w:szCs w:val="10"/>
        </w:rPr>
      </w:pPr>
    </w:p>
    <w:p w14:paraId="6B56013D" w14:textId="04A92408" w:rsidR="00DF4A06" w:rsidRPr="008B7F16" w:rsidRDefault="00DF4A06" w:rsidP="00DF4A06">
      <w:pPr>
        <w:pBdr>
          <w:top w:val="nil"/>
          <w:left w:val="nil"/>
          <w:bottom w:val="nil"/>
          <w:right w:val="nil"/>
          <w:between w:val="nil"/>
        </w:pBdr>
        <w:jc w:val="both"/>
        <w:rPr>
          <w:color w:val="000000"/>
        </w:rPr>
      </w:pPr>
      <w:r w:rsidRPr="008B7F16">
        <w:rPr>
          <w:color w:val="000000"/>
        </w:rPr>
        <w:t xml:space="preserve">4.4.10 Caso não seja possível a solução dos problemas verificados nas adaptações, a CONTRATADA deverá substituir o item defeituoso por outro em perfeitas condições e restituir o veículo à respectiva Unidade Policial detentora, dentro do prazo de 30 (trinta) dias, a fim de que não haja prejuízo no desenvolvimento das atividades de policiamento. </w:t>
      </w:r>
    </w:p>
    <w:p w14:paraId="5D7A74C6" w14:textId="77777777" w:rsidR="00DF4A06" w:rsidRPr="008B7F16" w:rsidRDefault="00DF4A06" w:rsidP="00DF4A06">
      <w:pPr>
        <w:pBdr>
          <w:top w:val="nil"/>
          <w:left w:val="nil"/>
          <w:bottom w:val="nil"/>
          <w:right w:val="nil"/>
          <w:between w:val="nil"/>
        </w:pBdr>
        <w:jc w:val="both"/>
        <w:rPr>
          <w:color w:val="000000"/>
          <w:sz w:val="10"/>
          <w:szCs w:val="10"/>
        </w:rPr>
      </w:pPr>
    </w:p>
    <w:p w14:paraId="3DDEB442" w14:textId="654580E8" w:rsidR="00DF4A06" w:rsidRPr="008B7F16" w:rsidRDefault="00DF4A06" w:rsidP="00DF4A06">
      <w:pPr>
        <w:pBdr>
          <w:top w:val="nil"/>
          <w:left w:val="nil"/>
          <w:bottom w:val="nil"/>
          <w:right w:val="nil"/>
          <w:between w:val="nil"/>
        </w:pBdr>
        <w:jc w:val="both"/>
        <w:rPr>
          <w:color w:val="000000"/>
        </w:rPr>
      </w:pPr>
      <w:r w:rsidRPr="008B7F16">
        <w:rPr>
          <w:color w:val="000000"/>
        </w:rPr>
        <w:t xml:space="preserve">4.4.11 O não cumprimento do prazo estipulado implicará em acréscimo ao prazo de garantia dos veículos pelo mesmo período que exceder os prazos originalmente previstos, sem prejuízo das sanções previstas em lei. </w:t>
      </w:r>
    </w:p>
    <w:p w14:paraId="23B62A22" w14:textId="77777777" w:rsidR="00DF4A06" w:rsidRPr="008B7F16" w:rsidRDefault="00DF4A06" w:rsidP="00DF4A06">
      <w:pPr>
        <w:pBdr>
          <w:top w:val="nil"/>
          <w:left w:val="nil"/>
          <w:bottom w:val="nil"/>
          <w:right w:val="nil"/>
          <w:between w:val="nil"/>
        </w:pBdr>
        <w:jc w:val="both"/>
        <w:rPr>
          <w:color w:val="000000"/>
          <w:sz w:val="10"/>
          <w:szCs w:val="10"/>
        </w:rPr>
      </w:pPr>
    </w:p>
    <w:p w14:paraId="1E7B323F" w14:textId="641C2C4E" w:rsidR="00DF4A06" w:rsidRPr="008B7F16" w:rsidRDefault="00DF4A06" w:rsidP="00DF4A06">
      <w:pPr>
        <w:pBdr>
          <w:top w:val="nil"/>
          <w:left w:val="nil"/>
          <w:bottom w:val="nil"/>
          <w:right w:val="nil"/>
          <w:between w:val="nil"/>
        </w:pBdr>
        <w:jc w:val="both"/>
        <w:rPr>
          <w:color w:val="000000"/>
        </w:rPr>
      </w:pPr>
      <w:r w:rsidRPr="008B7F16">
        <w:rPr>
          <w:color w:val="000000"/>
        </w:rPr>
        <w:lastRenderedPageBreak/>
        <w:t xml:space="preserve">4.4.12 As três primeiras revisões previstas no manual do proprietário em razão da quilometragem ou tempo de uso, terão os custos decorrentes da mão-de-obra e das peças (por exemplo: óleo de motor, filtro de óleo, filtro de ar do motor, filtro de combustível, filtro de ar condicionado, etc.), suportados exclusivamente pela CONTRATADA, não cabendo quaisquer ônus à CONTRATANTE. </w:t>
      </w:r>
    </w:p>
    <w:p w14:paraId="774350D5" w14:textId="77777777" w:rsidR="00DF4A06" w:rsidRPr="008B7F16" w:rsidRDefault="00DF4A06" w:rsidP="00DF4A06">
      <w:pPr>
        <w:pBdr>
          <w:top w:val="nil"/>
          <w:left w:val="nil"/>
          <w:bottom w:val="nil"/>
          <w:right w:val="nil"/>
          <w:between w:val="nil"/>
        </w:pBdr>
        <w:jc w:val="both"/>
        <w:rPr>
          <w:color w:val="000000"/>
          <w:sz w:val="10"/>
          <w:szCs w:val="10"/>
        </w:rPr>
      </w:pPr>
    </w:p>
    <w:p w14:paraId="1F36A20E" w14:textId="5583D672" w:rsidR="00DF4A06" w:rsidRPr="008B7F16" w:rsidRDefault="00DF4A06" w:rsidP="00DF4A06">
      <w:pPr>
        <w:pBdr>
          <w:top w:val="nil"/>
          <w:left w:val="nil"/>
          <w:bottom w:val="nil"/>
          <w:right w:val="nil"/>
          <w:between w:val="nil"/>
        </w:pBdr>
        <w:jc w:val="both"/>
        <w:rPr>
          <w:color w:val="000000"/>
        </w:rPr>
      </w:pPr>
      <w:r w:rsidRPr="008B7F16">
        <w:rPr>
          <w:color w:val="000000"/>
        </w:rPr>
        <w:t xml:space="preserve">4.4.13 A garantia não se aplicará aos materiais e conjuntos danificados em decorrência de acidente, a não ser que tenha sido ocasionado por material defeituoso, cuja apuração será feita por meio dos procedimentos administrativos existentes e em vigor na Instituição. </w:t>
      </w:r>
    </w:p>
    <w:p w14:paraId="0DF3C091" w14:textId="77777777" w:rsidR="00DF4A06" w:rsidRPr="008B7F16" w:rsidRDefault="00DF4A06" w:rsidP="00DF4A06">
      <w:pPr>
        <w:pBdr>
          <w:top w:val="nil"/>
          <w:left w:val="nil"/>
          <w:bottom w:val="nil"/>
          <w:right w:val="nil"/>
          <w:between w:val="nil"/>
        </w:pBdr>
        <w:jc w:val="both"/>
        <w:rPr>
          <w:color w:val="000000"/>
          <w:sz w:val="10"/>
          <w:szCs w:val="10"/>
        </w:rPr>
      </w:pPr>
    </w:p>
    <w:p w14:paraId="5B2F271B" w14:textId="0A9DE087" w:rsidR="00DF4A06" w:rsidRPr="008B7F16" w:rsidRDefault="00DF4A06" w:rsidP="00DF4A06">
      <w:pPr>
        <w:pBdr>
          <w:top w:val="nil"/>
          <w:left w:val="nil"/>
          <w:bottom w:val="nil"/>
          <w:right w:val="nil"/>
          <w:between w:val="nil"/>
        </w:pBdr>
        <w:jc w:val="both"/>
        <w:rPr>
          <w:color w:val="000000"/>
        </w:rPr>
      </w:pPr>
      <w:r w:rsidRPr="008B7F16">
        <w:rPr>
          <w:color w:val="000000"/>
        </w:rPr>
        <w:t xml:space="preserve">4.4.14 A toda e qualquer constatação pela CONTRATADA da necessidade de correção técnica de componentes inadequados instalados de fábrica, que necessite de ajuste ou denominada recall, deverá a licitante vencedora emitir notificação contendo indicação das medidas necessárias para a regularização imediata do problema a Polícia Militar do Estado do Rio de Janeiro, a qual se responsabilizará pela emissão de circular às Unidade destinatárias dos veículos adquiridos. </w:t>
      </w:r>
    </w:p>
    <w:p w14:paraId="3AFC2BFF" w14:textId="77777777" w:rsidR="00DF4A06" w:rsidRPr="008B7F16" w:rsidRDefault="00DF4A06" w:rsidP="00DF4A06">
      <w:pPr>
        <w:pBdr>
          <w:top w:val="nil"/>
          <w:left w:val="nil"/>
          <w:bottom w:val="nil"/>
          <w:right w:val="nil"/>
          <w:between w:val="nil"/>
        </w:pBdr>
        <w:jc w:val="both"/>
        <w:rPr>
          <w:color w:val="000000"/>
          <w:sz w:val="10"/>
          <w:szCs w:val="10"/>
        </w:rPr>
      </w:pPr>
    </w:p>
    <w:p w14:paraId="7730B2C5" w14:textId="60DF3209" w:rsidR="00DF4A06" w:rsidRPr="008B7F16" w:rsidRDefault="00DF4A06" w:rsidP="00DF4A06">
      <w:pPr>
        <w:pBdr>
          <w:top w:val="nil"/>
          <w:left w:val="nil"/>
          <w:bottom w:val="nil"/>
          <w:right w:val="nil"/>
          <w:between w:val="nil"/>
        </w:pBdr>
        <w:jc w:val="both"/>
        <w:rPr>
          <w:color w:val="000000"/>
        </w:rPr>
      </w:pPr>
      <w:r w:rsidRPr="008B7F16">
        <w:rPr>
          <w:color w:val="000000"/>
        </w:rPr>
        <w:t xml:space="preserve">4.4.15 A CONTRATADA deverá garantir o fornecimento e reposição de peças, materiais e equipamentos que compõem o veículo e suas adaptações, pelo período ininterrupto de 05 (cinco) anos, já incluso o período normal da garantia, contados a partir do recebimento definitivo dos veículos. </w:t>
      </w:r>
    </w:p>
    <w:p w14:paraId="2247274E" w14:textId="77777777" w:rsidR="00DF4A06" w:rsidRPr="008B7F16" w:rsidRDefault="00DF4A06" w:rsidP="00DF4A06">
      <w:pPr>
        <w:pBdr>
          <w:top w:val="nil"/>
          <w:left w:val="nil"/>
          <w:bottom w:val="nil"/>
          <w:right w:val="nil"/>
          <w:between w:val="nil"/>
        </w:pBdr>
        <w:jc w:val="both"/>
        <w:rPr>
          <w:color w:val="000000"/>
          <w:sz w:val="10"/>
          <w:szCs w:val="10"/>
        </w:rPr>
      </w:pPr>
    </w:p>
    <w:p w14:paraId="1EBB9901" w14:textId="30ABC491" w:rsidR="00DF4A06" w:rsidRPr="008B7F16" w:rsidRDefault="00DF4A06" w:rsidP="00DF4A06">
      <w:pPr>
        <w:pBdr>
          <w:top w:val="nil"/>
          <w:left w:val="nil"/>
          <w:bottom w:val="nil"/>
          <w:right w:val="nil"/>
          <w:between w:val="nil"/>
        </w:pBdr>
        <w:jc w:val="both"/>
        <w:rPr>
          <w:color w:val="000000"/>
        </w:rPr>
      </w:pPr>
      <w:r w:rsidRPr="008B7F16">
        <w:rPr>
          <w:color w:val="000000"/>
        </w:rPr>
        <w:t xml:space="preserve">4.4.16 Quando houver necessidade de substituição de materiais defeituosos pela CONTRATADA, essa se compromete a utilizar peças e conjuntos de reparação genuínos, não se admitindo a reposição com produtos recuperados, sendo que a mão-de-obra também deverá correr por sua conta. </w:t>
      </w:r>
    </w:p>
    <w:p w14:paraId="1DE981A6" w14:textId="77777777" w:rsidR="00DF4A06" w:rsidRPr="008B7F16" w:rsidRDefault="00DF4A06" w:rsidP="00DF4A06">
      <w:pPr>
        <w:pBdr>
          <w:top w:val="nil"/>
          <w:left w:val="nil"/>
          <w:bottom w:val="nil"/>
          <w:right w:val="nil"/>
          <w:between w:val="nil"/>
        </w:pBdr>
        <w:jc w:val="both"/>
        <w:rPr>
          <w:color w:val="000000"/>
          <w:sz w:val="10"/>
          <w:szCs w:val="10"/>
        </w:rPr>
      </w:pPr>
    </w:p>
    <w:p w14:paraId="221F7F52" w14:textId="5BE5B9DD" w:rsidR="00DF4A06" w:rsidRDefault="00DF4A06" w:rsidP="00DF4A06">
      <w:pPr>
        <w:pBdr>
          <w:top w:val="nil"/>
          <w:left w:val="nil"/>
          <w:bottom w:val="nil"/>
          <w:right w:val="nil"/>
          <w:between w:val="nil"/>
        </w:pBdr>
        <w:jc w:val="both"/>
        <w:rPr>
          <w:color w:val="000000"/>
        </w:rPr>
      </w:pPr>
      <w:r w:rsidRPr="008B7F16">
        <w:rPr>
          <w:color w:val="000000"/>
        </w:rPr>
        <w:t>4.4.17 O veículo deverá ser conduzido até o concessionário mais próximo, por conta da CONTRATANTE, para o atendimento das garantias e revisões. O atendimento será realizado em concessionárias localizadas no Estado do Rio de Janeiro, não sendo obrigatório possuir concessionárias em todas as cidades que compõem o Estado.</w:t>
      </w:r>
    </w:p>
    <w:p w14:paraId="18A71259" w14:textId="77777777" w:rsidR="00DF4A06" w:rsidRPr="00DF4A06" w:rsidRDefault="00DF4A06" w:rsidP="00DF4A06">
      <w:pPr>
        <w:pBdr>
          <w:top w:val="nil"/>
          <w:left w:val="nil"/>
          <w:bottom w:val="nil"/>
          <w:right w:val="nil"/>
          <w:between w:val="nil"/>
        </w:pBdr>
        <w:jc w:val="both"/>
        <w:rPr>
          <w:color w:val="000000"/>
          <w:sz w:val="16"/>
          <w:szCs w:val="16"/>
        </w:rPr>
      </w:pPr>
    </w:p>
    <w:p w14:paraId="11B91EBF" w14:textId="68B83316" w:rsidR="00813440" w:rsidRPr="00813440" w:rsidRDefault="00F76A45" w:rsidP="004D028B">
      <w:pPr>
        <w:rPr>
          <w:b/>
        </w:rPr>
      </w:pPr>
      <w:r>
        <w:rPr>
          <w:b/>
        </w:rPr>
        <w:t>4.5</w:t>
      </w:r>
      <w:r w:rsidR="00813440" w:rsidRPr="00813440">
        <w:rPr>
          <w:b/>
        </w:rPr>
        <w:t xml:space="preserve"> METODOLOGIA DE AVALIAÇÃO E QUALIDADE E ACEITE DO OBJETO</w:t>
      </w:r>
    </w:p>
    <w:p w14:paraId="5983BAE1" w14:textId="4B6C4F19" w:rsidR="00736C04" w:rsidRPr="00D730A2" w:rsidRDefault="00886937" w:rsidP="009D5420">
      <w:pPr>
        <w:widowControl w:val="0"/>
        <w:spacing w:before="120" w:after="120"/>
        <w:jc w:val="both"/>
        <w:rPr>
          <w:szCs w:val="24"/>
        </w:rPr>
      </w:pPr>
      <w:r>
        <w:rPr>
          <w:szCs w:val="24"/>
        </w:rPr>
        <w:t>4</w:t>
      </w:r>
      <w:r w:rsidR="00736C04">
        <w:rPr>
          <w:szCs w:val="24"/>
        </w:rPr>
        <w:t>.</w:t>
      </w:r>
      <w:r w:rsidR="00FB7DED">
        <w:rPr>
          <w:szCs w:val="24"/>
        </w:rPr>
        <w:t>5</w:t>
      </w:r>
      <w:r>
        <w:rPr>
          <w:szCs w:val="24"/>
        </w:rPr>
        <w:t>.</w:t>
      </w:r>
      <w:r w:rsidR="00736C04">
        <w:rPr>
          <w:szCs w:val="24"/>
        </w:rPr>
        <w:t xml:space="preserve">1 </w:t>
      </w:r>
      <w:r w:rsidR="00736C04" w:rsidRPr="00D730A2">
        <w:rPr>
          <w:szCs w:val="24"/>
        </w:rPr>
        <w:t xml:space="preserve">O recebimento do </w:t>
      </w:r>
      <w:r w:rsidR="00736C04">
        <w:rPr>
          <w:szCs w:val="24"/>
        </w:rPr>
        <w:t>objeto</w:t>
      </w:r>
      <w:r w:rsidR="00736C04" w:rsidRPr="00D730A2">
        <w:rPr>
          <w:szCs w:val="24"/>
        </w:rPr>
        <w:t xml:space="preserve"> estará condicionado à observância de suas especificações técnicas, cabendo à verificação ao</w:t>
      </w:r>
      <w:r w:rsidR="00736C04">
        <w:rPr>
          <w:szCs w:val="24"/>
        </w:rPr>
        <w:t>s</w:t>
      </w:r>
      <w:r w:rsidR="00736C04" w:rsidRPr="00D730A2">
        <w:rPr>
          <w:szCs w:val="24"/>
        </w:rPr>
        <w:t xml:space="preserve"> representante</w:t>
      </w:r>
      <w:r w:rsidR="00736C04">
        <w:rPr>
          <w:szCs w:val="24"/>
        </w:rPr>
        <w:t>s</w:t>
      </w:r>
      <w:r w:rsidR="00736C04" w:rsidRPr="00D730A2">
        <w:rPr>
          <w:szCs w:val="24"/>
        </w:rPr>
        <w:t xml:space="preserve"> da Contratante.</w:t>
      </w:r>
    </w:p>
    <w:p w14:paraId="2DA5296C" w14:textId="0BC3DE3B" w:rsidR="00736C04" w:rsidRPr="00D730A2" w:rsidRDefault="00FB7DED" w:rsidP="009D5420">
      <w:pPr>
        <w:widowControl w:val="0"/>
        <w:spacing w:before="120" w:after="120"/>
        <w:jc w:val="both"/>
        <w:rPr>
          <w:szCs w:val="24"/>
        </w:rPr>
      </w:pPr>
      <w:r>
        <w:rPr>
          <w:szCs w:val="24"/>
        </w:rPr>
        <w:t>4.5</w:t>
      </w:r>
      <w:r w:rsidR="00736C04">
        <w:rPr>
          <w:szCs w:val="24"/>
        </w:rPr>
        <w:t xml:space="preserve">.2 </w:t>
      </w:r>
      <w:r w:rsidR="00736C04" w:rsidRPr="00D730A2">
        <w:rPr>
          <w:szCs w:val="24"/>
        </w:rPr>
        <w:t>Caso as especificações estejam fora dos padrões estabelecidos</w:t>
      </w:r>
      <w:r w:rsidR="00736C04">
        <w:rPr>
          <w:szCs w:val="24"/>
        </w:rPr>
        <w:t xml:space="preserve"> neste Termo de Referência</w:t>
      </w:r>
      <w:r w:rsidR="00736C04" w:rsidRPr="00D730A2">
        <w:rPr>
          <w:szCs w:val="24"/>
        </w:rPr>
        <w:t xml:space="preserve">, o </w:t>
      </w:r>
      <w:r w:rsidR="00736C04">
        <w:rPr>
          <w:szCs w:val="24"/>
        </w:rPr>
        <w:t>objeto</w:t>
      </w:r>
      <w:r w:rsidR="00736C04" w:rsidRPr="00D730A2">
        <w:rPr>
          <w:szCs w:val="24"/>
        </w:rPr>
        <w:t xml:space="preserve"> será rejeitado pela Comissão de Fiscalização da SEPM.</w:t>
      </w:r>
    </w:p>
    <w:p w14:paraId="016C410B" w14:textId="3667DB46" w:rsidR="00F072B2" w:rsidRDefault="00FB7DED" w:rsidP="009D5420">
      <w:pPr>
        <w:widowControl w:val="0"/>
        <w:spacing w:before="120" w:after="120"/>
        <w:jc w:val="both"/>
        <w:rPr>
          <w:color w:val="FF0000"/>
          <w:szCs w:val="24"/>
        </w:rPr>
      </w:pPr>
      <w:r>
        <w:rPr>
          <w:szCs w:val="24"/>
        </w:rPr>
        <w:t>4.5</w:t>
      </w:r>
      <w:r w:rsidR="00736C04">
        <w:rPr>
          <w:szCs w:val="24"/>
        </w:rPr>
        <w:t xml:space="preserve">.3 </w:t>
      </w:r>
      <w:r w:rsidR="00736C04" w:rsidRPr="00D730A2">
        <w:rPr>
          <w:szCs w:val="24"/>
        </w:rPr>
        <w:t xml:space="preserve">A qualidade será </w:t>
      </w:r>
      <w:r w:rsidR="00736C04" w:rsidRPr="0074761E">
        <w:rPr>
          <w:szCs w:val="24"/>
        </w:rPr>
        <w:t>avaliada com base nas análises visual, mecânica e ferramental do objeto entregue, inclusive com a avaliação funcional das ferramentas agregadas ao mesmo.</w:t>
      </w:r>
    </w:p>
    <w:p w14:paraId="7680F339" w14:textId="08575DD3" w:rsidR="003A5329" w:rsidRPr="00D730A2" w:rsidRDefault="00F76A45" w:rsidP="00F95DB0">
      <w:pPr>
        <w:pStyle w:val="PargrafodaLista"/>
        <w:widowControl w:val="0"/>
        <w:pBdr>
          <w:top w:val="nil"/>
          <w:left w:val="nil"/>
          <w:bottom w:val="nil"/>
          <w:right w:val="nil"/>
          <w:between w:val="nil"/>
        </w:pBdr>
        <w:spacing w:before="240" w:after="120"/>
        <w:ind w:left="0"/>
        <w:contextualSpacing w:val="0"/>
        <w:jc w:val="both"/>
        <w:rPr>
          <w:b/>
          <w:szCs w:val="24"/>
        </w:rPr>
      </w:pPr>
      <w:r>
        <w:rPr>
          <w:b/>
          <w:szCs w:val="24"/>
        </w:rPr>
        <w:t>4.6</w:t>
      </w:r>
      <w:r w:rsidR="003A5329">
        <w:rPr>
          <w:b/>
          <w:szCs w:val="24"/>
        </w:rPr>
        <w:t xml:space="preserve"> </w:t>
      </w:r>
      <w:r w:rsidR="003A5329" w:rsidRPr="00D730A2">
        <w:rPr>
          <w:b/>
          <w:szCs w:val="24"/>
        </w:rPr>
        <w:t>CONDIÇÕES DE ENTREGA</w:t>
      </w:r>
    </w:p>
    <w:p w14:paraId="2EDA1831" w14:textId="39FE4270" w:rsidR="003A5329" w:rsidRPr="00B101AE" w:rsidRDefault="00FB7DED" w:rsidP="009D5420">
      <w:pPr>
        <w:pStyle w:val="PargrafodaLista"/>
        <w:widowControl w:val="0"/>
        <w:spacing w:before="120" w:after="120"/>
        <w:ind w:left="0"/>
        <w:contextualSpacing w:val="0"/>
        <w:jc w:val="both"/>
        <w:rPr>
          <w:szCs w:val="24"/>
        </w:rPr>
      </w:pPr>
      <w:r>
        <w:rPr>
          <w:szCs w:val="24"/>
          <w:lang w:eastAsia="zh-CN"/>
        </w:rPr>
        <w:t>4.6</w:t>
      </w:r>
      <w:r w:rsidR="00B64607" w:rsidRPr="00B101AE">
        <w:rPr>
          <w:szCs w:val="24"/>
          <w:lang w:eastAsia="zh-CN"/>
        </w:rPr>
        <w:t>.</w:t>
      </w:r>
      <w:r w:rsidR="00DF4A06">
        <w:rPr>
          <w:szCs w:val="24"/>
          <w:lang w:eastAsia="zh-CN"/>
        </w:rPr>
        <w:t>1</w:t>
      </w:r>
      <w:r w:rsidR="00B64607" w:rsidRPr="00B101AE">
        <w:rPr>
          <w:szCs w:val="24"/>
          <w:lang w:eastAsia="zh-CN"/>
        </w:rPr>
        <w:t xml:space="preserve"> </w:t>
      </w:r>
      <w:r w:rsidR="003A5329" w:rsidRPr="00B101AE">
        <w:rPr>
          <w:szCs w:val="24"/>
          <w:lang w:eastAsia="zh-CN"/>
        </w:rPr>
        <w:t>Todos os custos referentes à entrega como impostos, taxas, pedágios, fretes e todas as demais despesas, serão de responsabilidade da empresa contratada.</w:t>
      </w:r>
      <w:r w:rsidR="00B101AE" w:rsidRPr="00B101AE">
        <w:rPr>
          <w:szCs w:val="24"/>
          <w:lang w:eastAsia="zh-CN"/>
        </w:rPr>
        <w:t xml:space="preserve"> </w:t>
      </w:r>
    </w:p>
    <w:p w14:paraId="4D8443DC" w14:textId="1EF5E877" w:rsidR="00DF4A06" w:rsidRDefault="00FB7DED" w:rsidP="00DF4A06">
      <w:pPr>
        <w:pBdr>
          <w:top w:val="nil"/>
          <w:left w:val="nil"/>
          <w:bottom w:val="nil"/>
          <w:right w:val="nil"/>
          <w:between w:val="nil"/>
        </w:pBdr>
        <w:spacing w:before="120" w:after="120"/>
        <w:jc w:val="both"/>
        <w:rPr>
          <w:color w:val="000000"/>
        </w:rPr>
      </w:pPr>
      <w:r>
        <w:t>4.6</w:t>
      </w:r>
      <w:r w:rsidR="00B64607">
        <w:t>.</w:t>
      </w:r>
      <w:r w:rsidR="00DF4A06">
        <w:t>2</w:t>
      </w:r>
      <w:r w:rsidR="00B64607">
        <w:t xml:space="preserve"> </w:t>
      </w:r>
      <w:r w:rsidR="003A5329" w:rsidRPr="00D730A2">
        <w:t>A</w:t>
      </w:r>
      <w:r w:rsidR="003A5329" w:rsidRPr="00D730A2">
        <w:rPr>
          <w:spacing w:val="1"/>
        </w:rPr>
        <w:t xml:space="preserve"> </w:t>
      </w:r>
      <w:r w:rsidR="003A5329" w:rsidRPr="00D730A2">
        <w:t>empresa</w:t>
      </w:r>
      <w:r w:rsidR="003A5329" w:rsidRPr="00D730A2">
        <w:rPr>
          <w:spacing w:val="1"/>
        </w:rPr>
        <w:t xml:space="preserve"> </w:t>
      </w:r>
      <w:r w:rsidR="003A5329" w:rsidRPr="00D730A2">
        <w:t>deverá</w:t>
      </w:r>
      <w:r w:rsidR="003A5329" w:rsidRPr="00D730A2">
        <w:rPr>
          <w:spacing w:val="1"/>
        </w:rPr>
        <w:t xml:space="preserve"> </w:t>
      </w:r>
      <w:r w:rsidR="003A5329" w:rsidRPr="00D730A2">
        <w:t>comunicar</w:t>
      </w:r>
      <w:r w:rsidR="003A5329" w:rsidRPr="00D730A2">
        <w:rPr>
          <w:spacing w:val="1"/>
        </w:rPr>
        <w:t xml:space="preserve"> </w:t>
      </w:r>
      <w:r w:rsidR="003A5329" w:rsidRPr="00D730A2">
        <w:t>a</w:t>
      </w:r>
      <w:r w:rsidR="003A5329" w:rsidRPr="00D730A2">
        <w:rPr>
          <w:spacing w:val="1"/>
        </w:rPr>
        <w:t xml:space="preserve"> </w:t>
      </w:r>
      <w:r w:rsidR="00AB50A7">
        <w:rPr>
          <w:spacing w:val="1"/>
        </w:rPr>
        <w:t>Diretoria de Transportes – DT</w:t>
      </w:r>
      <w:r w:rsidR="003A5329" w:rsidRPr="00D730A2">
        <w:t>,</w:t>
      </w:r>
      <w:r w:rsidR="003A5329" w:rsidRPr="00D730A2">
        <w:rPr>
          <w:spacing w:val="1"/>
        </w:rPr>
        <w:t xml:space="preserve"> </w:t>
      </w:r>
      <w:r w:rsidR="003A5329" w:rsidRPr="00D730A2">
        <w:t>com</w:t>
      </w:r>
      <w:r w:rsidR="003A5329" w:rsidRPr="00D730A2">
        <w:rPr>
          <w:spacing w:val="1"/>
        </w:rPr>
        <w:t xml:space="preserve"> </w:t>
      </w:r>
      <w:r w:rsidR="003A5329" w:rsidRPr="00D730A2">
        <w:t>72hs</w:t>
      </w:r>
      <w:r w:rsidR="003A5329" w:rsidRPr="00D730A2">
        <w:rPr>
          <w:spacing w:val="1"/>
        </w:rPr>
        <w:t xml:space="preserve"> </w:t>
      </w:r>
      <w:r w:rsidR="003A5329" w:rsidRPr="00D730A2">
        <w:t>de</w:t>
      </w:r>
      <w:r w:rsidR="003A5329" w:rsidRPr="00D730A2">
        <w:rPr>
          <w:spacing w:val="1"/>
        </w:rPr>
        <w:t xml:space="preserve"> </w:t>
      </w:r>
      <w:r w:rsidR="003A5329" w:rsidRPr="00D730A2">
        <w:t>antecedência, a data e o horário previsto par</w:t>
      </w:r>
      <w:r w:rsidR="003A5329" w:rsidRPr="008B7F16">
        <w:t xml:space="preserve">a a entrega dos produtos, </w:t>
      </w:r>
      <w:r w:rsidR="003A5329" w:rsidRPr="00D730A2">
        <w:t>por escrito ou pelo</w:t>
      </w:r>
      <w:r w:rsidR="003A5329" w:rsidRPr="00D730A2">
        <w:rPr>
          <w:spacing w:val="1"/>
        </w:rPr>
        <w:t xml:space="preserve"> </w:t>
      </w:r>
      <w:r w:rsidR="003A5329" w:rsidRPr="00D730A2">
        <w:t>telefone</w:t>
      </w:r>
      <w:r w:rsidR="003A5329" w:rsidRPr="00D730A2">
        <w:rPr>
          <w:spacing w:val="-2"/>
        </w:rPr>
        <w:t xml:space="preserve"> </w:t>
      </w:r>
      <w:r w:rsidR="00DF4A06">
        <w:rPr>
          <w:color w:val="000000"/>
        </w:rPr>
        <w:t xml:space="preserve">(21) 2332-8510 e (21) 2332-8513, e-mail: </w:t>
      </w:r>
      <w:hyperlink r:id="rId11">
        <w:r w:rsidR="00DF4A06">
          <w:rPr>
            <w:color w:val="0000FF"/>
            <w:u w:val="single"/>
          </w:rPr>
          <w:t>etp_dt@pmerj.rj.gov.br</w:t>
        </w:r>
      </w:hyperlink>
      <w:r w:rsidR="00DF4A06">
        <w:rPr>
          <w:color w:val="000000"/>
        </w:rPr>
        <w:t>.</w:t>
      </w:r>
    </w:p>
    <w:p w14:paraId="717631F6" w14:textId="737C6262" w:rsidR="00DF4A06" w:rsidRPr="008B7F16" w:rsidRDefault="00DF4A06" w:rsidP="00DF4A06">
      <w:pPr>
        <w:pBdr>
          <w:top w:val="nil"/>
          <w:left w:val="nil"/>
          <w:bottom w:val="nil"/>
          <w:right w:val="nil"/>
          <w:between w:val="nil"/>
        </w:pBdr>
        <w:spacing w:before="120" w:after="120"/>
        <w:jc w:val="both"/>
        <w:rPr>
          <w:color w:val="000000"/>
        </w:rPr>
      </w:pPr>
      <w:r w:rsidRPr="008B7F16">
        <w:rPr>
          <w:color w:val="000000"/>
        </w:rPr>
        <w:t xml:space="preserve">4.6.3 Os veículos entregues deverão estar emplacados no nome da Secretaria de Estado de Polícia Militar, CNPJ nº 32.690.668 /0001-02, com endereço à Rua Evaristo da Veiga nº 78, Centro, Rio de Janeiro – RJ, CEP nº 20031-040. </w:t>
      </w:r>
    </w:p>
    <w:p w14:paraId="5E67A121" w14:textId="3067E7E0" w:rsidR="00DF4A06" w:rsidRDefault="00DF4A06" w:rsidP="00DF4A06">
      <w:pPr>
        <w:pBdr>
          <w:top w:val="nil"/>
          <w:left w:val="nil"/>
          <w:bottom w:val="nil"/>
          <w:right w:val="nil"/>
          <w:between w:val="nil"/>
        </w:pBdr>
        <w:spacing w:before="120" w:after="120"/>
        <w:jc w:val="both"/>
        <w:rPr>
          <w:color w:val="000000"/>
        </w:rPr>
      </w:pPr>
      <w:r w:rsidRPr="008B7F16">
        <w:rPr>
          <w:color w:val="000000"/>
        </w:rPr>
        <w:lastRenderedPageBreak/>
        <w:t>4.6.4 Compete à contratada o emplacamento, sem qualquer ônus adicional ao preço final ofertado, bem como o licenciamento junto ao DETRAN/RJ, ou seja, com a quitação dos tributos e encargos devidos, tais como taxa de licenciamento e seguro obrigatório – DPVAT. Nesta ocasião, deverão também ser entregues o CRLV e o CRV originais dos veículos, quando couber.</w:t>
      </w:r>
    </w:p>
    <w:p w14:paraId="1CB91E6A" w14:textId="2302F8DE" w:rsidR="00C963D8" w:rsidRPr="00DF4A06" w:rsidRDefault="00B24230" w:rsidP="007C3446">
      <w:pPr>
        <w:tabs>
          <w:tab w:val="left" w:pos="284"/>
        </w:tabs>
        <w:spacing w:before="240" w:after="120"/>
        <w:jc w:val="both"/>
        <w:rPr>
          <w:b/>
        </w:rPr>
      </w:pPr>
      <w:r w:rsidRPr="00DF4A06">
        <w:rPr>
          <w:b/>
        </w:rPr>
        <w:t>4.</w:t>
      </w:r>
      <w:r w:rsidR="00FB7DED" w:rsidRPr="00DF4A06">
        <w:rPr>
          <w:b/>
        </w:rPr>
        <w:t>7</w:t>
      </w:r>
      <w:r w:rsidR="00736C04" w:rsidRPr="00DF4A06">
        <w:rPr>
          <w:b/>
        </w:rPr>
        <w:t xml:space="preserve"> ENTREGA TÉCNICA</w:t>
      </w:r>
    </w:p>
    <w:p w14:paraId="04D08DD2" w14:textId="1CFE99E7" w:rsidR="00C963D8" w:rsidRPr="00DF4A06" w:rsidRDefault="00B24230" w:rsidP="009D5420">
      <w:pPr>
        <w:pStyle w:val="PargrafodaLista"/>
        <w:widowControl w:val="0"/>
        <w:pBdr>
          <w:top w:val="nil"/>
          <w:left w:val="nil"/>
          <w:bottom w:val="nil"/>
          <w:right w:val="nil"/>
          <w:between w:val="nil"/>
        </w:pBdr>
        <w:spacing w:before="120" w:after="120"/>
        <w:ind w:left="0"/>
        <w:contextualSpacing w:val="0"/>
        <w:jc w:val="both"/>
        <w:rPr>
          <w:szCs w:val="24"/>
        </w:rPr>
      </w:pPr>
      <w:r w:rsidRPr="00DF4A06">
        <w:rPr>
          <w:szCs w:val="24"/>
        </w:rPr>
        <w:t>4.</w:t>
      </w:r>
      <w:r w:rsidR="00FB7DED" w:rsidRPr="00DF4A06">
        <w:rPr>
          <w:szCs w:val="24"/>
        </w:rPr>
        <w:t>7</w:t>
      </w:r>
      <w:r w:rsidR="00736C04" w:rsidRPr="00DF4A06">
        <w:rPr>
          <w:szCs w:val="24"/>
        </w:rPr>
        <w:t>.1</w:t>
      </w:r>
      <w:r w:rsidR="00452DD3" w:rsidRPr="00DF4A06">
        <w:rPr>
          <w:szCs w:val="24"/>
        </w:rPr>
        <w:t xml:space="preserve"> </w:t>
      </w:r>
      <w:r w:rsidR="00C963D8" w:rsidRPr="00DF4A06">
        <w:rPr>
          <w:szCs w:val="24"/>
        </w:rPr>
        <w:t>Após o recebimento provisório, a Contratada deverá realizar a entrega técnica do objeto em data a ser acordada com a Comissão de Fiscalização.</w:t>
      </w:r>
    </w:p>
    <w:p w14:paraId="308CB5F0" w14:textId="77777777" w:rsidR="00DF4A06" w:rsidRPr="00DF4A06" w:rsidRDefault="00736C04" w:rsidP="00DF4A06">
      <w:pPr>
        <w:widowControl w:val="0"/>
        <w:pBdr>
          <w:top w:val="nil"/>
          <w:left w:val="nil"/>
          <w:bottom w:val="nil"/>
          <w:right w:val="nil"/>
          <w:between w:val="nil"/>
        </w:pBdr>
        <w:spacing w:before="120" w:after="120"/>
        <w:jc w:val="both"/>
      </w:pPr>
      <w:r w:rsidRPr="00DF4A06">
        <w:rPr>
          <w:szCs w:val="24"/>
        </w:rPr>
        <w:t>4.</w:t>
      </w:r>
      <w:r w:rsidR="00FB7DED" w:rsidRPr="00DF4A06">
        <w:rPr>
          <w:szCs w:val="24"/>
        </w:rPr>
        <w:t>7</w:t>
      </w:r>
      <w:r w:rsidRPr="00DF4A06">
        <w:rPr>
          <w:szCs w:val="24"/>
        </w:rPr>
        <w:t>.2</w:t>
      </w:r>
      <w:r w:rsidR="00C963D8" w:rsidRPr="00DF4A06">
        <w:rPr>
          <w:szCs w:val="24"/>
        </w:rPr>
        <w:t xml:space="preserve"> Os ensaios práticos serão realizados na </w:t>
      </w:r>
      <w:r w:rsidR="00DF4A06" w:rsidRPr="00DF4A06">
        <w:t xml:space="preserve">Diretoria de Transportes (SEPM/DT). </w:t>
      </w:r>
    </w:p>
    <w:p w14:paraId="7B8963B5" w14:textId="0E8D6B9F" w:rsidR="00C963D8" w:rsidRPr="00DF4A06" w:rsidRDefault="00FB7DED" w:rsidP="009D5420">
      <w:pPr>
        <w:pStyle w:val="PargrafodaLista"/>
        <w:widowControl w:val="0"/>
        <w:pBdr>
          <w:top w:val="nil"/>
          <w:left w:val="nil"/>
          <w:bottom w:val="nil"/>
          <w:right w:val="nil"/>
          <w:between w:val="nil"/>
        </w:pBdr>
        <w:spacing w:before="120" w:after="120"/>
        <w:ind w:left="0"/>
        <w:contextualSpacing w:val="0"/>
        <w:jc w:val="both"/>
        <w:rPr>
          <w:szCs w:val="24"/>
        </w:rPr>
      </w:pPr>
      <w:r w:rsidRPr="00DF4A06">
        <w:rPr>
          <w:szCs w:val="24"/>
        </w:rPr>
        <w:t>4.7</w:t>
      </w:r>
      <w:r w:rsidR="00C963D8" w:rsidRPr="00DF4A06">
        <w:rPr>
          <w:szCs w:val="24"/>
        </w:rPr>
        <w:t>.3 A empresa deverá apresentar esclarecimentos acerca dos cuidados usuais e adicionais (manutenção preventiva diária, semanal e mensal), especialmente dos componentes e equipamentos mecânicos e eletrônicos que integram o conjunto do objeto.</w:t>
      </w:r>
    </w:p>
    <w:p w14:paraId="4D3A1CCF" w14:textId="4E99AEF2" w:rsidR="006E52B1" w:rsidRDefault="00FB7DED" w:rsidP="009D5420">
      <w:pPr>
        <w:pStyle w:val="PargrafodaLista"/>
        <w:widowControl w:val="0"/>
        <w:pBdr>
          <w:top w:val="nil"/>
          <w:left w:val="nil"/>
          <w:bottom w:val="nil"/>
          <w:right w:val="nil"/>
          <w:between w:val="nil"/>
        </w:pBdr>
        <w:spacing w:before="120" w:after="120"/>
        <w:ind w:left="0"/>
        <w:contextualSpacing w:val="0"/>
        <w:jc w:val="both"/>
        <w:rPr>
          <w:color w:val="FF0000"/>
          <w:szCs w:val="24"/>
        </w:rPr>
      </w:pPr>
      <w:r>
        <w:rPr>
          <w:szCs w:val="24"/>
        </w:rPr>
        <w:t>4.7</w:t>
      </w:r>
      <w:r w:rsidR="00C963D8">
        <w:rPr>
          <w:szCs w:val="24"/>
        </w:rPr>
        <w:t xml:space="preserve">.4 </w:t>
      </w:r>
      <w:r w:rsidR="00C963D8" w:rsidRPr="00D730A2">
        <w:rPr>
          <w:szCs w:val="24"/>
        </w:rPr>
        <w:t>A Contratada deverá fornecer no ato da entrega técnica os certificados de gara</w:t>
      </w:r>
      <w:r w:rsidR="00C963D8">
        <w:rPr>
          <w:szCs w:val="24"/>
        </w:rPr>
        <w:t>ntia que atestem a qualidade do objeto</w:t>
      </w:r>
      <w:r w:rsidR="00C963D8" w:rsidRPr="00D730A2">
        <w:rPr>
          <w:szCs w:val="24"/>
        </w:rPr>
        <w:t>, descrevendo a abrangência da mesma.</w:t>
      </w:r>
    </w:p>
    <w:p w14:paraId="531445A7" w14:textId="12B361A7" w:rsidR="00F95FA3" w:rsidRPr="001F50A9" w:rsidRDefault="00886937" w:rsidP="009D5420">
      <w:pPr>
        <w:shd w:val="clear" w:color="auto" w:fill="D9D9D9" w:themeFill="background1" w:themeFillShade="D9"/>
        <w:tabs>
          <w:tab w:val="left" w:pos="1524"/>
        </w:tabs>
        <w:spacing w:line="360" w:lineRule="auto"/>
        <w:jc w:val="both"/>
        <w:rPr>
          <w:rFonts w:eastAsia="Calibri"/>
          <w:b/>
          <w:szCs w:val="24"/>
          <w:lang w:eastAsia="zh-CN"/>
        </w:rPr>
      </w:pPr>
      <w:r>
        <w:rPr>
          <w:rFonts w:eastAsia="Calibri"/>
          <w:b/>
          <w:szCs w:val="24"/>
          <w:lang w:eastAsia="zh-CN"/>
        </w:rPr>
        <w:t>5</w:t>
      </w:r>
      <w:r w:rsidR="00F95FA3">
        <w:rPr>
          <w:rFonts w:eastAsia="Calibri"/>
          <w:b/>
          <w:szCs w:val="24"/>
          <w:lang w:eastAsia="zh-CN"/>
        </w:rPr>
        <w:t xml:space="preserve">. </w:t>
      </w:r>
      <w:r w:rsidR="0063726B">
        <w:rPr>
          <w:rFonts w:eastAsia="Calibri"/>
          <w:b/>
          <w:szCs w:val="24"/>
          <w:lang w:eastAsia="zh-CN"/>
        </w:rPr>
        <w:t>REQUISITOS DA CONTRATAÇÃO</w:t>
      </w:r>
    </w:p>
    <w:p w14:paraId="02D8B54B" w14:textId="0F470790" w:rsidR="00704AAF" w:rsidRDefault="00886937" w:rsidP="009D5420">
      <w:pPr>
        <w:widowControl w:val="0"/>
        <w:spacing w:before="120" w:after="120"/>
        <w:jc w:val="both"/>
        <w:rPr>
          <w:b/>
          <w:szCs w:val="24"/>
        </w:rPr>
      </w:pPr>
      <w:r>
        <w:rPr>
          <w:b/>
          <w:szCs w:val="24"/>
        </w:rPr>
        <w:t>5</w:t>
      </w:r>
      <w:r w:rsidR="00704AAF" w:rsidRPr="0035215F">
        <w:rPr>
          <w:b/>
          <w:szCs w:val="24"/>
        </w:rPr>
        <w:t xml:space="preserve">.1 </w:t>
      </w:r>
      <w:r w:rsidR="0063726B" w:rsidRPr="0035215F">
        <w:rPr>
          <w:b/>
          <w:szCs w:val="24"/>
        </w:rPr>
        <w:t>GARANTIA CONTRATUAL</w:t>
      </w:r>
    </w:p>
    <w:p w14:paraId="2698BF75" w14:textId="305C8BB8" w:rsidR="00736C04" w:rsidRPr="008B7F16" w:rsidRDefault="00886937" w:rsidP="009D5420">
      <w:pPr>
        <w:pStyle w:val="PargrafodaLista"/>
        <w:tabs>
          <w:tab w:val="left" w:pos="426"/>
        </w:tabs>
        <w:spacing w:before="120" w:after="120"/>
        <w:ind w:left="0"/>
        <w:contextualSpacing w:val="0"/>
        <w:jc w:val="both"/>
        <w:rPr>
          <w:szCs w:val="24"/>
        </w:rPr>
      </w:pPr>
      <w:r>
        <w:rPr>
          <w:szCs w:val="24"/>
        </w:rPr>
        <w:t>5</w:t>
      </w:r>
      <w:r w:rsidR="00736C04">
        <w:rPr>
          <w:szCs w:val="24"/>
        </w:rPr>
        <w:t xml:space="preserve">.1.1 </w:t>
      </w:r>
      <w:r w:rsidR="00736C04" w:rsidRPr="00D730A2">
        <w:rPr>
          <w:szCs w:val="24"/>
        </w:rPr>
        <w:t>Exigir-se-á da licitante vencedora, no prazo máximo de 10 (dez) dias corridos, contados da data da assinatura do Contrato, uma garantia a ser prestada em quaisquer</w:t>
      </w:r>
      <w:r w:rsidR="000B2DB1">
        <w:rPr>
          <w:szCs w:val="24"/>
        </w:rPr>
        <w:t xml:space="preserve"> modalidades previstas no art. 9</w:t>
      </w:r>
      <w:r w:rsidR="00736C04" w:rsidRPr="00D730A2">
        <w:rPr>
          <w:szCs w:val="24"/>
        </w:rPr>
        <w:t xml:space="preserve">6, §1º, da Lei nº </w:t>
      </w:r>
      <w:r w:rsidR="000B2DB1">
        <w:rPr>
          <w:szCs w:val="24"/>
        </w:rPr>
        <w:t>14.133/21</w:t>
      </w:r>
      <w:r w:rsidR="00736C04" w:rsidRPr="00D730A2">
        <w:rPr>
          <w:szCs w:val="24"/>
        </w:rPr>
        <w:t xml:space="preserve">, da ordem </w:t>
      </w:r>
      <w:r w:rsidR="00736C04" w:rsidRPr="008B7F16">
        <w:rPr>
          <w:szCs w:val="24"/>
        </w:rPr>
        <w:t xml:space="preserve">de </w:t>
      </w:r>
      <w:r w:rsidR="00292735" w:rsidRPr="008B7F16">
        <w:rPr>
          <w:szCs w:val="24"/>
        </w:rPr>
        <w:t>1</w:t>
      </w:r>
      <w:r w:rsidR="00736C04" w:rsidRPr="008B7F16">
        <w:rPr>
          <w:szCs w:val="24"/>
        </w:rPr>
        <w:t>% (</w:t>
      </w:r>
      <w:r w:rsidR="00292735" w:rsidRPr="008B7F16">
        <w:rPr>
          <w:szCs w:val="24"/>
        </w:rPr>
        <w:t>um</w:t>
      </w:r>
      <w:r w:rsidR="00736C04" w:rsidRPr="008B7F16">
        <w:rPr>
          <w:szCs w:val="24"/>
        </w:rPr>
        <w:t xml:space="preserve"> por cento) do valor do Contrato a ser restituída após sua execução satisfatória. </w:t>
      </w:r>
    </w:p>
    <w:p w14:paraId="7B535836" w14:textId="0C8E2480" w:rsidR="00A313FF" w:rsidRPr="008B7F16" w:rsidRDefault="00A313FF" w:rsidP="009D5420">
      <w:pPr>
        <w:pStyle w:val="PargrafodaLista"/>
        <w:tabs>
          <w:tab w:val="left" w:pos="426"/>
        </w:tabs>
        <w:spacing w:before="120" w:after="120"/>
        <w:ind w:left="0"/>
        <w:contextualSpacing w:val="0"/>
        <w:jc w:val="both"/>
        <w:rPr>
          <w:szCs w:val="24"/>
        </w:rPr>
      </w:pPr>
      <w:r w:rsidRPr="008B7F16">
        <w:rPr>
          <w:szCs w:val="24"/>
        </w:rPr>
        <w:t xml:space="preserve">5.1.1.1 Nos casos de prestação de garantia pela modalidade seguro garantia, o prazo será de 1 mês, contado da data de homologação da licitação e anterior à assinatura do contrato, conforme exposto no art. 96, §3º da Lei 14.133/21. </w:t>
      </w:r>
    </w:p>
    <w:p w14:paraId="4CF5B0D0" w14:textId="1578549A" w:rsidR="00736C04" w:rsidRPr="008B7F16" w:rsidRDefault="00886937" w:rsidP="009D5420">
      <w:pPr>
        <w:pStyle w:val="PargrafodaLista"/>
        <w:tabs>
          <w:tab w:val="left" w:pos="426"/>
        </w:tabs>
        <w:spacing w:before="120" w:after="120"/>
        <w:ind w:left="0"/>
        <w:contextualSpacing w:val="0"/>
        <w:jc w:val="both"/>
        <w:rPr>
          <w:szCs w:val="24"/>
        </w:rPr>
      </w:pPr>
      <w:r w:rsidRPr="008B7F16">
        <w:rPr>
          <w:szCs w:val="24"/>
        </w:rPr>
        <w:t>5</w:t>
      </w:r>
      <w:r w:rsidR="00736C04" w:rsidRPr="008B7F16">
        <w:rPr>
          <w:szCs w:val="24"/>
        </w:rPr>
        <w:t>.1.2 A garantia prestada não poderá se vincular a outras contratações, salvo após sua liberação.</w:t>
      </w:r>
    </w:p>
    <w:p w14:paraId="22C920EE" w14:textId="0AF727EE" w:rsidR="00736C04" w:rsidRPr="008B7F16" w:rsidRDefault="00886937" w:rsidP="009D5420">
      <w:pPr>
        <w:pStyle w:val="PargrafodaLista"/>
        <w:tabs>
          <w:tab w:val="left" w:pos="426"/>
        </w:tabs>
        <w:spacing w:before="120" w:after="120"/>
        <w:ind w:left="0"/>
        <w:contextualSpacing w:val="0"/>
        <w:jc w:val="both"/>
        <w:rPr>
          <w:szCs w:val="24"/>
        </w:rPr>
      </w:pPr>
      <w:r w:rsidRPr="008B7F16">
        <w:rPr>
          <w:szCs w:val="24"/>
        </w:rPr>
        <w:t>5</w:t>
      </w:r>
      <w:r w:rsidR="00736C04" w:rsidRPr="008B7F16">
        <w:rPr>
          <w:szCs w:val="24"/>
        </w:rPr>
        <w:t>.1.</w:t>
      </w:r>
      <w:r w:rsidR="006B4CC7" w:rsidRPr="008B7F16">
        <w:rPr>
          <w:szCs w:val="24"/>
        </w:rPr>
        <w:t>3</w:t>
      </w:r>
      <w:r w:rsidR="00736C04" w:rsidRPr="008B7F16">
        <w:rPr>
          <w:szCs w:val="24"/>
        </w:rPr>
        <w:t xml:space="preserve"> Nos casos em que valores de multas venham a ser descontados da garantia, seu valor original deverá ser recomposto no prazo de 72 (setenta e duas) horas, sob pena de rescisão administrativa do Contrato.</w:t>
      </w:r>
    </w:p>
    <w:p w14:paraId="3824C8E7" w14:textId="077DEEDD" w:rsidR="0035215F" w:rsidRDefault="00886937" w:rsidP="009D5420">
      <w:pPr>
        <w:pStyle w:val="PargrafodaLista"/>
        <w:tabs>
          <w:tab w:val="left" w:pos="426"/>
        </w:tabs>
        <w:spacing w:before="120" w:after="120"/>
        <w:ind w:left="0"/>
        <w:contextualSpacing w:val="0"/>
        <w:jc w:val="both"/>
        <w:rPr>
          <w:szCs w:val="24"/>
        </w:rPr>
      </w:pPr>
      <w:r w:rsidRPr="008B7F16">
        <w:rPr>
          <w:szCs w:val="24"/>
        </w:rPr>
        <w:t>5</w:t>
      </w:r>
      <w:r w:rsidR="006B4CC7" w:rsidRPr="008B7F16">
        <w:rPr>
          <w:szCs w:val="24"/>
        </w:rPr>
        <w:t>.1.4</w:t>
      </w:r>
      <w:r w:rsidR="00736C04" w:rsidRPr="008B7F16">
        <w:rPr>
          <w:szCs w:val="24"/>
        </w:rPr>
        <w:t xml:space="preserve"> Evidencia-se a importância dos Órgãos públicos exigirem garantias para a consecução dos seus contratos a fim de resguardar o erário público e garantir o cumprimento das obrigações pactuadas, além de assegurar à Administração eventual cobertura em razão da incidência de multas contratuais. Ademais, o percentual de </w:t>
      </w:r>
      <w:r w:rsidR="00292735" w:rsidRPr="008B7F16">
        <w:rPr>
          <w:szCs w:val="24"/>
        </w:rPr>
        <w:t>1</w:t>
      </w:r>
      <w:r w:rsidR="00736C04" w:rsidRPr="008B7F16">
        <w:rPr>
          <w:szCs w:val="24"/>
        </w:rPr>
        <w:t>% (</w:t>
      </w:r>
      <w:r w:rsidR="00292735" w:rsidRPr="008B7F16">
        <w:rPr>
          <w:szCs w:val="24"/>
        </w:rPr>
        <w:t>um</w:t>
      </w:r>
      <w:r w:rsidR="00736C04" w:rsidRPr="008B7F16">
        <w:rPr>
          <w:szCs w:val="24"/>
        </w:rPr>
        <w:t xml:space="preserve"> por cento) </w:t>
      </w:r>
      <w:r w:rsidR="00736C04" w:rsidRPr="00523C78">
        <w:rPr>
          <w:szCs w:val="24"/>
        </w:rPr>
        <w:t>de garantia contratual não promove, por si só, qualquer restrição à competitividade</w:t>
      </w:r>
      <w:r w:rsidR="00736C04">
        <w:rPr>
          <w:szCs w:val="24"/>
        </w:rPr>
        <w:t>,</w:t>
      </w:r>
      <w:r w:rsidR="00736C04" w:rsidRPr="00523C78">
        <w:rPr>
          <w:szCs w:val="24"/>
        </w:rPr>
        <w:t xml:space="preserve"> mostra</w:t>
      </w:r>
      <w:r w:rsidR="00736C04">
        <w:rPr>
          <w:szCs w:val="24"/>
        </w:rPr>
        <w:t>ndo-se</w:t>
      </w:r>
      <w:r w:rsidR="00736C04" w:rsidRPr="00523C78">
        <w:rPr>
          <w:szCs w:val="24"/>
        </w:rPr>
        <w:t> plenamente razoável.</w:t>
      </w:r>
    </w:p>
    <w:p w14:paraId="647CCD30" w14:textId="028FA686" w:rsidR="0063726B" w:rsidRPr="00736C04" w:rsidRDefault="00886937" w:rsidP="00F95DB0">
      <w:pPr>
        <w:widowControl w:val="0"/>
        <w:spacing w:before="240" w:after="120"/>
        <w:jc w:val="both"/>
        <w:rPr>
          <w:b/>
          <w:szCs w:val="24"/>
        </w:rPr>
      </w:pPr>
      <w:r>
        <w:rPr>
          <w:b/>
          <w:szCs w:val="24"/>
        </w:rPr>
        <w:t>5</w:t>
      </w:r>
      <w:r w:rsidR="0063726B" w:rsidRPr="00736C04">
        <w:rPr>
          <w:b/>
          <w:szCs w:val="24"/>
        </w:rPr>
        <w:t>.2 INDICAÇÃO DE MARCAS OU MODELOS OU VEDAÇÃO OU MENÇÃO A PADRONIZAÇÃO DE PRODUTO</w:t>
      </w:r>
    </w:p>
    <w:p w14:paraId="763F775C" w14:textId="4935F24E" w:rsidR="0035215F" w:rsidRDefault="00886937" w:rsidP="009D5420">
      <w:pPr>
        <w:widowControl w:val="0"/>
        <w:spacing w:before="120" w:after="120"/>
        <w:jc w:val="both"/>
      </w:pPr>
      <w:r>
        <w:t>5</w:t>
      </w:r>
      <w:r w:rsidR="0035215F">
        <w:t xml:space="preserve">.2.1 Na presente contratação não será </w:t>
      </w:r>
      <w:r w:rsidR="00456876">
        <w:t>adotada nenhuma marca ou modelo como parâmetro.</w:t>
      </w:r>
    </w:p>
    <w:p w14:paraId="2053C735" w14:textId="3CD78120" w:rsidR="0063726B" w:rsidRPr="003C7655" w:rsidRDefault="00886937" w:rsidP="00F95DB0">
      <w:pPr>
        <w:widowControl w:val="0"/>
        <w:spacing w:before="240" w:after="120"/>
        <w:jc w:val="both"/>
        <w:rPr>
          <w:b/>
          <w:szCs w:val="24"/>
        </w:rPr>
      </w:pPr>
      <w:r>
        <w:rPr>
          <w:b/>
          <w:szCs w:val="24"/>
        </w:rPr>
        <w:t>5</w:t>
      </w:r>
      <w:r w:rsidR="0063726B" w:rsidRPr="00736C04">
        <w:rPr>
          <w:b/>
          <w:szCs w:val="24"/>
        </w:rPr>
        <w:t>.3 MODELO DE GESTÃO DO CONTRATO</w:t>
      </w:r>
    </w:p>
    <w:p w14:paraId="0FCE06FD" w14:textId="7BFCB0AD" w:rsidR="00847ED3" w:rsidRDefault="00886937" w:rsidP="009D5420">
      <w:pPr>
        <w:widowControl w:val="0"/>
        <w:spacing w:before="120" w:after="120"/>
        <w:jc w:val="both"/>
      </w:pPr>
      <w:r>
        <w:t>5</w:t>
      </w:r>
      <w:r w:rsidR="003C7655">
        <w:t>.</w:t>
      </w:r>
      <w:r w:rsidR="00847ED3">
        <w:t>3.1</w:t>
      </w:r>
      <w:r w:rsidR="003C7655">
        <w:t xml:space="preserve"> O contrato deverá ser executado fielmente pelas partes, de acordo com as cláusulas avençad</w:t>
      </w:r>
      <w:r w:rsidR="00677804">
        <w:t>as e as normas da Lei nº 14.133</w:t>
      </w:r>
      <w:r w:rsidR="003C7655">
        <w:t xml:space="preserve"> </w:t>
      </w:r>
      <w:r w:rsidR="00677804">
        <w:t>de 2021</w:t>
      </w:r>
      <w:r w:rsidR="003C7655">
        <w:t xml:space="preserve"> e cada parte responderá pelas consequências </w:t>
      </w:r>
      <w:r w:rsidR="003C7655">
        <w:lastRenderedPageBreak/>
        <w:t xml:space="preserve">de sua inexecução total ou parcial. </w:t>
      </w:r>
    </w:p>
    <w:p w14:paraId="284BBF6C" w14:textId="6FF60590" w:rsidR="00847ED3" w:rsidRDefault="00886937" w:rsidP="009D5420">
      <w:pPr>
        <w:widowControl w:val="0"/>
        <w:spacing w:before="120" w:after="120"/>
        <w:jc w:val="both"/>
      </w:pPr>
      <w:r>
        <w:t>5</w:t>
      </w:r>
      <w:r w:rsidR="003C7655">
        <w:t>.</w:t>
      </w:r>
      <w:r w:rsidR="00847ED3">
        <w:t>3.2</w:t>
      </w:r>
      <w:r w:rsidR="003C7655">
        <w:t xml:space="preserve"> Em caso de impedimento, ordem de paralisação ou suspensão do contrato, o cronograma de execução será prorrogado automaticamente pelo tempo correspondente, anotadas tais circunstâncias mediante simples apostila. </w:t>
      </w:r>
    </w:p>
    <w:p w14:paraId="2F457F78" w14:textId="5B052769" w:rsidR="00CD04CD" w:rsidRDefault="00886937" w:rsidP="009D5420">
      <w:pPr>
        <w:widowControl w:val="0"/>
        <w:spacing w:before="120" w:after="120"/>
        <w:jc w:val="both"/>
      </w:pPr>
      <w:r>
        <w:t>5</w:t>
      </w:r>
      <w:r w:rsidR="003C7655">
        <w:t>.</w:t>
      </w:r>
      <w:r w:rsidR="00847ED3">
        <w:t>3.3</w:t>
      </w:r>
      <w:r w:rsidR="003C7655">
        <w:t xml:space="preserve"> As comunicações entre o órgão ou entidade e a contratada devem ser realizadas por escrito sempre que o ato exigir tal formalidade, admitindo-se o uso de mensagem eletrônica para esse fim. </w:t>
      </w:r>
    </w:p>
    <w:p w14:paraId="4D3D9040" w14:textId="10A3340F" w:rsidR="00CD04CD" w:rsidRDefault="00886937" w:rsidP="009D5420">
      <w:pPr>
        <w:widowControl w:val="0"/>
        <w:spacing w:before="120" w:after="120"/>
        <w:jc w:val="both"/>
      </w:pPr>
      <w:r>
        <w:t>5</w:t>
      </w:r>
      <w:r w:rsidR="003C7655">
        <w:t>.</w:t>
      </w:r>
      <w:r w:rsidR="00CD04CD">
        <w:t>3.4</w:t>
      </w:r>
      <w:r w:rsidR="003C7655">
        <w:t xml:space="preserve"> O órgão ou entidade poderá convocar representante da empresa para adoção de providências que devam ser cumpridas de imediato. </w:t>
      </w:r>
    </w:p>
    <w:p w14:paraId="7C38CFD4" w14:textId="77777777" w:rsidR="00F119B0" w:rsidRDefault="00886937" w:rsidP="009D5420">
      <w:pPr>
        <w:widowControl w:val="0"/>
        <w:spacing w:before="120" w:after="120"/>
        <w:jc w:val="both"/>
      </w:pPr>
      <w:r>
        <w:t>5</w:t>
      </w:r>
      <w:r w:rsidR="003C7655">
        <w:t>.</w:t>
      </w:r>
      <w:r w:rsidR="00CD04CD">
        <w:t>3.5</w:t>
      </w:r>
      <w:r w:rsidR="003C7655">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R="00F119B0">
        <w:t>.</w:t>
      </w:r>
    </w:p>
    <w:p w14:paraId="63004DB9" w14:textId="79BCBCCF" w:rsidR="008D0A90" w:rsidRPr="008D0A90" w:rsidRDefault="005B4ACE" w:rsidP="008D0A90">
      <w:pPr>
        <w:pStyle w:val="PargrafodaLista"/>
        <w:spacing w:before="120" w:after="120"/>
        <w:ind w:left="0"/>
        <w:contextualSpacing w:val="0"/>
        <w:jc w:val="both"/>
        <w:rPr>
          <w:szCs w:val="24"/>
        </w:rPr>
      </w:pPr>
      <w:r>
        <w:rPr>
          <w:szCs w:val="24"/>
        </w:rPr>
        <w:t>5.3.6</w:t>
      </w:r>
      <w:r w:rsidR="008D0A90" w:rsidRPr="008D0A90">
        <w:rPr>
          <w:szCs w:val="24"/>
        </w:rPr>
        <w:t xml:space="preserve"> Os procedimentos pormenorizados de gestão e fiscalização serão públicos em DOERJ através de Resoluções da Secretária de Estado de Polícia Militar quando da nomeação dos Fiscais e Gestores, e seguirão os ditames do Decreto Estadual nº 48.817 de </w:t>
      </w:r>
      <w:r w:rsidR="000A3FA4">
        <w:rPr>
          <w:szCs w:val="24"/>
        </w:rPr>
        <w:t xml:space="preserve">24 de novembro de </w:t>
      </w:r>
      <w:r w:rsidR="008D0A90" w:rsidRPr="008D0A90">
        <w:rPr>
          <w:szCs w:val="24"/>
        </w:rPr>
        <w:t>2023.</w:t>
      </w:r>
    </w:p>
    <w:p w14:paraId="4A8A1FC7" w14:textId="0B2C60D9" w:rsidR="00CD04CD" w:rsidRPr="00F119B0" w:rsidRDefault="003C7655" w:rsidP="009D5420">
      <w:pPr>
        <w:widowControl w:val="0"/>
        <w:spacing w:before="120" w:after="120"/>
        <w:jc w:val="both"/>
        <w:rPr>
          <w:b/>
        </w:rPr>
      </w:pPr>
      <w:r w:rsidRPr="00F119B0">
        <w:rPr>
          <w:b/>
        </w:rPr>
        <w:t xml:space="preserve">Fiscalização </w:t>
      </w:r>
    </w:p>
    <w:p w14:paraId="1DB29CC2" w14:textId="09F168A5" w:rsidR="008D0A90" w:rsidRPr="008D0A90" w:rsidRDefault="00886937" w:rsidP="008D0A90">
      <w:pPr>
        <w:widowControl w:val="0"/>
        <w:spacing w:before="120" w:after="120"/>
        <w:jc w:val="both"/>
      </w:pPr>
      <w:r>
        <w:t>5</w:t>
      </w:r>
      <w:r w:rsidR="003C7655">
        <w:t>.</w:t>
      </w:r>
      <w:r w:rsidR="005B4ACE">
        <w:t>3.7</w:t>
      </w:r>
      <w:r w:rsidR="003C7655">
        <w:t xml:space="preserve"> A execução do contrato deverá ser acompanhada e fiscalizada pelo(s) fiscal(</w:t>
      </w:r>
      <w:proofErr w:type="spellStart"/>
      <w:r w:rsidR="003C7655">
        <w:t>is</w:t>
      </w:r>
      <w:proofErr w:type="spellEnd"/>
      <w:r w:rsidR="003C7655">
        <w:t xml:space="preserve">) do contrato, ou </w:t>
      </w:r>
      <w:r w:rsidR="00446047">
        <w:t>pelos respectivos substitutos (</w:t>
      </w:r>
      <w:r w:rsidR="003C7655">
        <w:t>Lei</w:t>
      </w:r>
      <w:r w:rsidR="00501CA0">
        <w:t xml:space="preserve"> nº 14.133</w:t>
      </w:r>
      <w:r w:rsidR="003C7655">
        <w:t xml:space="preserve"> de 2021, art. 117, caput).  </w:t>
      </w:r>
    </w:p>
    <w:p w14:paraId="7DB510F2" w14:textId="77777777" w:rsidR="00CD04CD" w:rsidRPr="00CD04CD" w:rsidRDefault="003C7655" w:rsidP="009D5420">
      <w:pPr>
        <w:widowControl w:val="0"/>
        <w:spacing w:before="120" w:after="120"/>
        <w:jc w:val="both"/>
        <w:rPr>
          <w:b/>
        </w:rPr>
      </w:pPr>
      <w:r w:rsidRPr="00CD04CD">
        <w:rPr>
          <w:b/>
        </w:rPr>
        <w:t xml:space="preserve">Fiscalização Técnica </w:t>
      </w:r>
    </w:p>
    <w:p w14:paraId="312685E6" w14:textId="70407B26" w:rsidR="0047567C" w:rsidRDefault="0047567C" w:rsidP="009D5420">
      <w:pPr>
        <w:widowControl w:val="0"/>
        <w:spacing w:before="120" w:after="120"/>
        <w:jc w:val="both"/>
      </w:pPr>
      <w:r>
        <w:t>5.3.8</w:t>
      </w:r>
      <w:r w:rsidR="003C7655">
        <w:t xml:space="preserve"> O fiscal técnico do contrato acompanhará a execução do contrato, para que sejam cumpridas todas as condições estabelecidas no contrato, de modo a assegurar os melhores resultados para a Administração. </w:t>
      </w:r>
    </w:p>
    <w:p w14:paraId="76C59407" w14:textId="32821C38" w:rsidR="00CD04CD" w:rsidRDefault="0047567C" w:rsidP="009D5420">
      <w:pPr>
        <w:widowControl w:val="0"/>
        <w:spacing w:before="120" w:after="120"/>
        <w:jc w:val="both"/>
      </w:pPr>
      <w:r>
        <w:t>5.3.9</w:t>
      </w:r>
      <w:r w:rsidR="003C7655">
        <w:t xml:space="preserve"> O fiscal técnico do contrato anotará no histórico de gerenciamento do contrato todas as ocorrências relacionadas à execução do contrato, com a descrição do que for necessário para a regularização das falta</w:t>
      </w:r>
      <w:r w:rsidR="00664B18">
        <w:t>s ou dos defeitos observados. (</w:t>
      </w:r>
      <w:r w:rsidR="003C7655">
        <w:t xml:space="preserve">Lei nº </w:t>
      </w:r>
      <w:r w:rsidR="00501CA0">
        <w:t>14.133</w:t>
      </w:r>
      <w:r w:rsidR="00B1785C">
        <w:t xml:space="preserve"> de 2021, art. 117, §1º)</w:t>
      </w:r>
    </w:p>
    <w:p w14:paraId="2921B5DB" w14:textId="617F3747" w:rsidR="00CD04CD" w:rsidRDefault="0047567C" w:rsidP="009D5420">
      <w:pPr>
        <w:widowControl w:val="0"/>
        <w:spacing w:before="120" w:after="120"/>
        <w:jc w:val="both"/>
      </w:pPr>
      <w:r>
        <w:t>5.3.10</w:t>
      </w:r>
      <w:r w:rsidR="003C7655">
        <w:t xml:space="preserve"> Identificada qualquer inexatidão ou irregularidade, o fiscal técnico do contrato emitirá notificações para a correção da execução do contrato, determinando prazo para a correção. </w:t>
      </w:r>
    </w:p>
    <w:p w14:paraId="5B1F19F9" w14:textId="5070DE3D" w:rsidR="00CD04CD" w:rsidRDefault="0047567C" w:rsidP="009D5420">
      <w:pPr>
        <w:widowControl w:val="0"/>
        <w:spacing w:before="120" w:after="120"/>
        <w:jc w:val="both"/>
      </w:pPr>
      <w:r>
        <w:t>5.3.11</w:t>
      </w:r>
      <w:r w:rsidR="003C7655">
        <w:t xml:space="preserve"> O fiscal técnico do contrato informará ao gestor do contato, em tempo hábil, a situação que demandar decisão ou adoção de medidas que ultrapassem sua competência, para que adote as medidas necessárias e saneadoras, se for o caso. </w:t>
      </w:r>
    </w:p>
    <w:p w14:paraId="3AB3B7ED" w14:textId="3A3B6A17" w:rsidR="0047567C" w:rsidRPr="000A3FA4" w:rsidRDefault="0047567C" w:rsidP="000A3FA4">
      <w:pPr>
        <w:widowControl w:val="0"/>
        <w:spacing w:before="120" w:after="120"/>
        <w:jc w:val="both"/>
      </w:pPr>
      <w:r>
        <w:t>5.3.12</w:t>
      </w:r>
      <w:r w:rsidR="003C7655">
        <w:t xml:space="preserve"> No caso de ocorrências que possam inviabilizar a execução do contrato nas datas aprazadas, o fiscal técnico do contrato comunicará o fato imediatamente ao gestor do contrato. </w:t>
      </w:r>
    </w:p>
    <w:p w14:paraId="7B214669" w14:textId="51D005ED" w:rsidR="00CD04CD" w:rsidRPr="00CD04CD" w:rsidRDefault="003C7655" w:rsidP="000A3FA4">
      <w:pPr>
        <w:widowControl w:val="0"/>
        <w:spacing w:before="120" w:after="120"/>
        <w:jc w:val="both"/>
        <w:rPr>
          <w:b/>
        </w:rPr>
      </w:pPr>
      <w:r w:rsidRPr="00CD04CD">
        <w:rPr>
          <w:b/>
        </w:rPr>
        <w:t xml:space="preserve">Fiscalização Administrativa </w:t>
      </w:r>
    </w:p>
    <w:p w14:paraId="68347D30" w14:textId="5F50EC68" w:rsidR="008D0A90" w:rsidRDefault="00B24230" w:rsidP="000A3FA4">
      <w:pPr>
        <w:widowControl w:val="0"/>
        <w:spacing w:before="120" w:after="120"/>
        <w:jc w:val="both"/>
      </w:pPr>
      <w:r>
        <w:t>5.3.13</w:t>
      </w:r>
      <w:r w:rsidR="003C7655">
        <w:t xml:space="preserve"> </w:t>
      </w:r>
      <w:r w:rsidR="000A3FA4">
        <w:t>Ao</w:t>
      </w:r>
      <w:r w:rsidR="003C7655">
        <w:t xml:space="preserve"> fiscal administrativo do contrato</w:t>
      </w:r>
      <w:r w:rsidR="000A3FA4">
        <w:t xml:space="preserve">, além </w:t>
      </w:r>
      <w:r w:rsidR="008D0A90">
        <w:t>das atribuições previstas</w:t>
      </w:r>
      <w:r w:rsidR="000A3FA4">
        <w:t xml:space="preserve"> no artigo 24 do Decreto 48.817/23, competirá especialmente: </w:t>
      </w:r>
    </w:p>
    <w:p w14:paraId="2D15EF7C" w14:textId="7232D986" w:rsidR="000A3FA4" w:rsidRPr="000A3FA4" w:rsidRDefault="00B24230" w:rsidP="000A3FA4">
      <w:pPr>
        <w:pStyle w:val="CorpoA"/>
        <w:spacing w:before="120" w:after="120" w:line="240" w:lineRule="auto"/>
        <w:ind w:left="0" w:right="0"/>
        <w:rPr>
          <w:rFonts w:eastAsia="Times New Roman" w:cs="Times New Roman"/>
          <w:bCs/>
          <w:color w:val="auto"/>
          <w:szCs w:val="20"/>
          <w:bdr w:val="none" w:sz="0" w:space="0" w:color="auto"/>
          <w:lang w:val="pt-BR"/>
        </w:rPr>
      </w:pPr>
      <w:r>
        <w:rPr>
          <w:rFonts w:eastAsia="Times New Roman" w:cs="Times New Roman"/>
          <w:bCs/>
          <w:color w:val="auto"/>
          <w:szCs w:val="20"/>
          <w:bdr w:val="none" w:sz="0" w:space="0" w:color="auto"/>
          <w:lang w:val="pt-BR"/>
        </w:rPr>
        <w:t>5.3.13</w:t>
      </w:r>
      <w:r w:rsidR="000A3FA4" w:rsidRPr="000A3FA4">
        <w:rPr>
          <w:rFonts w:eastAsia="Times New Roman" w:cs="Times New Roman"/>
          <w:bCs/>
          <w:color w:val="auto"/>
          <w:szCs w:val="20"/>
          <w:bdr w:val="none" w:sz="0" w:space="0" w:color="auto"/>
          <w:lang w:val="pt-BR"/>
        </w:rPr>
        <w:t xml:space="preserve">.1 </w:t>
      </w:r>
      <w:r w:rsidR="008D0A90" w:rsidRPr="000A3FA4">
        <w:rPr>
          <w:rFonts w:eastAsia="Times New Roman" w:cs="Times New Roman"/>
          <w:bCs/>
          <w:color w:val="auto"/>
          <w:szCs w:val="20"/>
          <w:bdr w:val="none" w:sz="0" w:space="0" w:color="auto"/>
          <w:lang w:val="pt-BR"/>
        </w:rPr>
        <w:t xml:space="preserve">assegurar, ao longo de toda a execução do contrato de aquisição de bens ou prestação de serviços, o cumprimento da reserva de cargos prevista em lei para pessoa com deficiência, </w:t>
      </w:r>
      <w:r w:rsidR="008D0A90" w:rsidRPr="000A3FA4">
        <w:rPr>
          <w:rFonts w:eastAsia="Times New Roman" w:cs="Times New Roman"/>
          <w:bCs/>
          <w:color w:val="auto"/>
          <w:szCs w:val="20"/>
          <w:bdr w:val="none" w:sz="0" w:space="0" w:color="auto"/>
          <w:lang w:val="pt-BR"/>
        </w:rPr>
        <w:lastRenderedPageBreak/>
        <w:t>para reabilitado da Previdência Social ou para aprendiz, bem como as reservas de cargos previstas em outras normas específicas.</w:t>
      </w:r>
    </w:p>
    <w:p w14:paraId="3ADDB026" w14:textId="7F2A6B8E" w:rsidR="000A3FA4" w:rsidRPr="000A3FA4" w:rsidRDefault="00B24230" w:rsidP="007B5F75">
      <w:pPr>
        <w:pStyle w:val="CorpoA"/>
        <w:spacing w:before="120" w:after="120" w:line="240" w:lineRule="auto"/>
        <w:ind w:left="0" w:right="0"/>
        <w:rPr>
          <w:rFonts w:eastAsia="Times New Roman" w:cs="Times New Roman"/>
          <w:bCs/>
          <w:color w:val="auto"/>
          <w:szCs w:val="20"/>
          <w:bdr w:val="none" w:sz="0" w:space="0" w:color="auto"/>
          <w:lang w:val="pt-BR"/>
        </w:rPr>
      </w:pPr>
      <w:r>
        <w:rPr>
          <w:rFonts w:eastAsia="Times New Roman" w:cs="Times New Roman"/>
          <w:bCs/>
          <w:color w:val="auto"/>
          <w:szCs w:val="20"/>
          <w:bdr w:val="none" w:sz="0" w:space="0" w:color="auto"/>
          <w:lang w:val="pt-BR"/>
        </w:rPr>
        <w:t>5.3.13</w:t>
      </w:r>
      <w:r w:rsidR="000A3FA4" w:rsidRPr="000A3FA4">
        <w:rPr>
          <w:rFonts w:eastAsia="Times New Roman" w:cs="Times New Roman"/>
          <w:bCs/>
          <w:color w:val="auto"/>
          <w:szCs w:val="20"/>
          <w:bdr w:val="none" w:sz="0" w:space="0" w:color="auto"/>
          <w:lang w:val="pt-BR"/>
        </w:rPr>
        <w:t xml:space="preserve">.2 </w:t>
      </w:r>
      <w:r w:rsidR="008D0A90" w:rsidRPr="000A3FA4">
        <w:rPr>
          <w:rFonts w:eastAsia="Times New Roman" w:cs="Times New Roman"/>
          <w:bCs/>
          <w:color w:val="auto"/>
          <w:szCs w:val="20"/>
          <w:bdr w:val="none" w:sz="0" w:space="0" w:color="auto"/>
          <w:lang w:val="pt-BR"/>
        </w:rPr>
        <w:t>receber, conforme o caso, a documentação da empresa para fins de pagamento, encaminhando-a ao gestor, com as notas fiscais assinadas e atestadas e relatório de conformidade</w:t>
      </w:r>
      <w:r w:rsidR="000A3FA4" w:rsidRPr="000A3FA4">
        <w:rPr>
          <w:rFonts w:eastAsia="Times New Roman" w:cs="Times New Roman"/>
          <w:bCs/>
          <w:color w:val="auto"/>
          <w:szCs w:val="20"/>
          <w:bdr w:val="none" w:sz="0" w:space="0" w:color="auto"/>
          <w:lang w:val="pt-BR"/>
        </w:rPr>
        <w:t>.</w:t>
      </w:r>
    </w:p>
    <w:p w14:paraId="2ACBFA39" w14:textId="57BDFE5C" w:rsidR="00CD04CD" w:rsidRPr="00CD04CD" w:rsidRDefault="00CD04CD" w:rsidP="009D5420">
      <w:pPr>
        <w:widowControl w:val="0"/>
        <w:spacing w:before="120" w:after="120"/>
        <w:jc w:val="both"/>
        <w:rPr>
          <w:b/>
        </w:rPr>
      </w:pPr>
      <w:r w:rsidRPr="00CD04CD">
        <w:rPr>
          <w:b/>
        </w:rPr>
        <w:t xml:space="preserve">Gestor do Contrato </w:t>
      </w:r>
    </w:p>
    <w:p w14:paraId="2ED3FD58" w14:textId="6E4A15F8" w:rsidR="00CD04CD" w:rsidRDefault="00B24230" w:rsidP="009D5420">
      <w:pPr>
        <w:widowControl w:val="0"/>
        <w:spacing w:before="120" w:after="120"/>
        <w:jc w:val="both"/>
      </w:pPr>
      <w:r>
        <w:t>5.3.14</w:t>
      </w:r>
      <w:r w:rsidR="00CD04CD">
        <w:t xml:space="preserve"> </w:t>
      </w:r>
      <w:r w:rsidR="00F34002">
        <w:rPr>
          <w:bCs/>
        </w:rPr>
        <w:t>Cabe</w:t>
      </w:r>
      <w:r w:rsidR="00F57499" w:rsidRPr="00F34002">
        <w:rPr>
          <w:bCs/>
        </w:rPr>
        <w:t xml:space="preserve"> ao gestor do contrato o preparo, coordenação, acompanhamento, conclusão e demais atividades gerenciais, técnicas e operacionais que compõem a celebração do contrato, execução do seu objeto e gestão durante sua vigência, devendo zelar pelo cumprimento das cláusulas contratuais</w:t>
      </w:r>
      <w:r w:rsidR="00F34002" w:rsidRPr="00F34002">
        <w:rPr>
          <w:bCs/>
        </w:rPr>
        <w:t xml:space="preserve">, em especial as constantes no artigo 22 do Decreto Estadual 48.817/23. </w:t>
      </w:r>
    </w:p>
    <w:p w14:paraId="2518C362" w14:textId="743EA77F" w:rsidR="00F57499" w:rsidRPr="00F34002" w:rsidRDefault="0047567C" w:rsidP="009D5420">
      <w:pPr>
        <w:widowControl w:val="0"/>
        <w:spacing w:before="120" w:after="120"/>
        <w:jc w:val="both"/>
        <w:rPr>
          <w:bCs/>
        </w:rPr>
      </w:pPr>
      <w:r>
        <w:t>5.</w:t>
      </w:r>
      <w:r w:rsidR="00B24230">
        <w:t>3.15</w:t>
      </w:r>
      <w:r w:rsidR="00CD04CD">
        <w:t xml:space="preserve"> </w:t>
      </w:r>
      <w:r w:rsidR="00CD04CD" w:rsidRPr="00F34002">
        <w:rPr>
          <w:bCs/>
        </w:rPr>
        <w:t xml:space="preserve">O </w:t>
      </w:r>
      <w:r w:rsidR="00CD04CD" w:rsidRPr="00F34002">
        <w:t xml:space="preserve">gestor do contrato </w:t>
      </w:r>
      <w:r w:rsidR="00F57499" w:rsidRPr="00F34002">
        <w:t>verificar</w:t>
      </w:r>
      <w:r w:rsidR="00F34002" w:rsidRPr="00F34002">
        <w:t>á</w:t>
      </w:r>
      <w:r w:rsidR="00F57499" w:rsidRPr="00F34002">
        <w:t xml:space="preserve"> se a contratada está cumprindo todas as obrigações previstas no edital de licitação ou no instrumento de contrato e seus anexos, especialmente a manutenção das condições de habilitação e qualificação exigidas na licitação e na contratação, excetuando-se da verificação aquelas relacionadas à execução do objeto, que serão de </w:t>
      </w:r>
      <w:r w:rsidR="00F57499" w:rsidRPr="00F34002">
        <w:rPr>
          <w:bCs/>
        </w:rPr>
        <w:t>responsabilidade dos fiscais da contratação</w:t>
      </w:r>
      <w:r w:rsidR="00F34002" w:rsidRPr="00F34002">
        <w:rPr>
          <w:bCs/>
        </w:rPr>
        <w:t>.</w:t>
      </w:r>
    </w:p>
    <w:p w14:paraId="14F5588A" w14:textId="7FA2727A" w:rsidR="00CD04CD" w:rsidRPr="00F34002" w:rsidRDefault="00B24230" w:rsidP="009D5420">
      <w:pPr>
        <w:widowControl w:val="0"/>
        <w:spacing w:before="120" w:after="120"/>
        <w:jc w:val="both"/>
      </w:pPr>
      <w:r>
        <w:rPr>
          <w:bCs/>
        </w:rPr>
        <w:t>5.3.16</w:t>
      </w:r>
      <w:r w:rsidR="00CD04CD" w:rsidRPr="00F34002">
        <w:rPr>
          <w:bCs/>
        </w:rPr>
        <w:t xml:space="preserve"> O </w:t>
      </w:r>
      <w:r w:rsidR="00CD04CD" w:rsidRPr="00F34002">
        <w:t>gestor do contrato</w:t>
      </w:r>
      <w:r w:rsidR="00F34002" w:rsidRPr="00F34002">
        <w:t xml:space="preserve"> instruirá o processo com informações, dados, requerimento e manifestação da contratada, pertinentes à alteração de valores do contrato, em razão de reequilíbrio econômico-financeiro, ou alteração do objeto, para acréscimo ou supressão, com posterior análise fundamentada e encaminhá-lo à autoridade superior para decisão</w:t>
      </w:r>
      <w:r w:rsidR="00BB0E1F">
        <w:t>.</w:t>
      </w:r>
    </w:p>
    <w:p w14:paraId="2C35A576" w14:textId="2C4AEA1A" w:rsidR="00CD04CD" w:rsidRPr="00F34002" w:rsidRDefault="00AF28B8" w:rsidP="009D5420">
      <w:pPr>
        <w:widowControl w:val="0"/>
        <w:spacing w:before="120" w:after="120"/>
        <w:jc w:val="both"/>
      </w:pPr>
      <w:r w:rsidRPr="00F34002">
        <w:t>5.3.</w:t>
      </w:r>
      <w:r w:rsidR="00B24230">
        <w:t>17</w:t>
      </w:r>
      <w:r w:rsidR="00CD04CD" w:rsidRPr="00F34002">
        <w:t xml:space="preserve"> O gestor do contrato </w:t>
      </w:r>
      <w:r w:rsidR="00F34002" w:rsidRPr="00F34002">
        <w:t>controlará o prazo de vigência do contrato e de execução do objeto, assim como de suas etapas e demais prazos contratuais, recomendando, com antecedência mínima de 120 (cento e vinte dias) corridos demonstrando a vantajosidade para a autoridade competente de prorrogação ou, quando for o caso, a deflagração de novo procedimento licitatório.</w:t>
      </w:r>
      <w:r w:rsidR="00CD04CD" w:rsidRPr="00F34002">
        <w:t xml:space="preserve"> </w:t>
      </w:r>
    </w:p>
    <w:p w14:paraId="2717F3EA" w14:textId="5255A3EF" w:rsidR="00CD04CD" w:rsidRPr="00F34002" w:rsidRDefault="00AF28B8" w:rsidP="009D5420">
      <w:pPr>
        <w:widowControl w:val="0"/>
        <w:spacing w:before="120" w:after="120"/>
        <w:jc w:val="both"/>
      </w:pPr>
      <w:r w:rsidRPr="00F34002">
        <w:t>5.3.</w:t>
      </w:r>
      <w:r w:rsidR="00B24230">
        <w:t>18</w:t>
      </w:r>
      <w:r w:rsidR="00CD04CD" w:rsidRPr="00F34002">
        <w:t xml:space="preserve"> O gestor do contrato </w:t>
      </w:r>
      <w:r w:rsidR="00F34002" w:rsidRPr="00F34002">
        <w:t>comunicará à autoridade competente toda e qualquer irregularidade cometidas pela contratada, sejam estas relacionadas às obrigações contratuais sob sua verificação, ou mediante informação dos fiscais do contrato de descumprimento relacionado à execução do objeto e das normas de segurança do trabalho, sugerindo, quando for o caso, a abertura de procedimento para imposição de sanções contratuais e/ou administrativas, conforme previsão contida no Edital e/ou instrumento contratual ou na legislação de regência.</w:t>
      </w:r>
    </w:p>
    <w:p w14:paraId="167D9C05" w14:textId="44934A78" w:rsidR="005D587A" w:rsidRPr="00F95DB0" w:rsidRDefault="00AF28B8" w:rsidP="009D5420">
      <w:pPr>
        <w:widowControl w:val="0"/>
        <w:spacing w:before="120" w:after="120"/>
        <w:jc w:val="both"/>
      </w:pPr>
      <w:r w:rsidRPr="00F34002">
        <w:t>5.3.</w:t>
      </w:r>
      <w:r w:rsidR="00B24230">
        <w:t>19</w:t>
      </w:r>
      <w:r w:rsidR="00CD04CD" w:rsidRPr="00F34002">
        <w:t xml:space="preserve"> </w:t>
      </w:r>
      <w:r w:rsidR="00F34002" w:rsidRPr="00F34002">
        <w:t>O gestor do contrato deverá constituir relatório final com informações sobre a consecução dos objetivos que tenham justificado a contratação e eventuais condutas a serem adotadas para o aprimoramento das atividades da Administração, na forma da alínea "d" do inciso VI do § 3º do art. 174 da Lei nº </w:t>
      </w:r>
      <w:hyperlink r:id="rId12" w:history="1">
        <w:r w:rsidR="00F34002" w:rsidRPr="00F34002">
          <w:t>14.133</w:t>
        </w:r>
      </w:hyperlink>
      <w:r w:rsidR="00375997">
        <w:t xml:space="preserve"> </w:t>
      </w:r>
      <w:r w:rsidR="00F34002" w:rsidRPr="00F34002">
        <w:t>de 2021.</w:t>
      </w:r>
    </w:p>
    <w:p w14:paraId="3EE58FA3" w14:textId="25586EF8" w:rsidR="0063726B" w:rsidRPr="005D587A" w:rsidRDefault="00AF28B8" w:rsidP="00F95DB0">
      <w:pPr>
        <w:widowControl w:val="0"/>
        <w:spacing w:before="240" w:after="120"/>
        <w:jc w:val="both"/>
        <w:rPr>
          <w:b/>
          <w:szCs w:val="24"/>
        </w:rPr>
      </w:pPr>
      <w:r>
        <w:rPr>
          <w:b/>
          <w:szCs w:val="24"/>
        </w:rPr>
        <w:t>5</w:t>
      </w:r>
      <w:r w:rsidR="0063726B" w:rsidRPr="00736C04">
        <w:rPr>
          <w:b/>
          <w:szCs w:val="24"/>
        </w:rPr>
        <w:t>.4 EXIGÊNCIAS DE HABILITAÇÃO</w:t>
      </w:r>
    </w:p>
    <w:p w14:paraId="1F8DF79C" w14:textId="77777777" w:rsidR="00F95DB0" w:rsidRDefault="00AF28B8" w:rsidP="009D5420">
      <w:pPr>
        <w:widowControl w:val="0"/>
        <w:spacing w:before="120" w:after="120"/>
        <w:jc w:val="both"/>
      </w:pPr>
      <w:r>
        <w:t>5</w:t>
      </w:r>
      <w:r w:rsidR="005D587A" w:rsidRPr="005D587A">
        <w:t>.4.1</w:t>
      </w:r>
      <w:r w:rsidR="00B317D9" w:rsidRPr="005D587A">
        <w:t xml:space="preserve"> Para fins de habilitação, deverá o licitante comprovar os seguintes requisitos:</w:t>
      </w:r>
    </w:p>
    <w:p w14:paraId="178C9E32" w14:textId="33B7F6CB" w:rsidR="005D587A" w:rsidRPr="00F95DB0" w:rsidRDefault="00B317D9" w:rsidP="00F95DB0">
      <w:pPr>
        <w:widowControl w:val="0"/>
        <w:spacing w:before="240" w:after="120"/>
        <w:jc w:val="both"/>
      </w:pPr>
      <w:r w:rsidRPr="005D587A">
        <w:rPr>
          <w:b/>
        </w:rPr>
        <w:t>Habilitação jurídica</w:t>
      </w:r>
    </w:p>
    <w:p w14:paraId="39FA8238" w14:textId="77777777" w:rsidR="00AA4306" w:rsidRPr="00AA4306" w:rsidRDefault="00AF28B8" w:rsidP="009E49BE">
      <w:pPr>
        <w:spacing w:before="120" w:after="120"/>
        <w:jc w:val="both"/>
      </w:pPr>
      <w:r>
        <w:t>5.4.2</w:t>
      </w:r>
      <w:r w:rsidR="00B317D9" w:rsidRPr="005D587A">
        <w:t xml:space="preserve"> </w:t>
      </w:r>
      <w:r w:rsidR="00AA4306" w:rsidRPr="00AA4306">
        <w:t>Pessoa física: cédula de identidade (RG) ou documento equivalente que, por força de lei, tenha validade para fins de identificação em todo o território nacional.</w:t>
      </w:r>
    </w:p>
    <w:p w14:paraId="68BCC206" w14:textId="77777777" w:rsidR="00AA4306" w:rsidRPr="00AA4306" w:rsidRDefault="00AF28B8" w:rsidP="009E49BE">
      <w:pPr>
        <w:tabs>
          <w:tab w:val="left" w:pos="1440"/>
        </w:tabs>
        <w:autoSpaceDE w:val="0"/>
        <w:snapToGrid w:val="0"/>
        <w:spacing w:before="120" w:after="120"/>
        <w:jc w:val="both"/>
      </w:pPr>
      <w:r>
        <w:t xml:space="preserve">5.4.3 </w:t>
      </w:r>
      <w:r w:rsidR="00AA4306" w:rsidRPr="00AA4306">
        <w:t>Empresário individual: inscrição no Registro Público de Empresas Mercantis, a cargo da Junta Comercial da respectiva sede.</w:t>
      </w:r>
    </w:p>
    <w:p w14:paraId="668D3101" w14:textId="77777777" w:rsidR="00AA4306" w:rsidRPr="00AA4306" w:rsidRDefault="00AF28B8" w:rsidP="009E49BE">
      <w:pPr>
        <w:tabs>
          <w:tab w:val="left" w:pos="1440"/>
        </w:tabs>
        <w:autoSpaceDE w:val="0"/>
        <w:snapToGrid w:val="0"/>
        <w:spacing w:before="120" w:after="120"/>
        <w:jc w:val="both"/>
      </w:pPr>
      <w:r>
        <w:lastRenderedPageBreak/>
        <w:t xml:space="preserve">5.4.4 </w:t>
      </w:r>
      <w:r w:rsidR="00AA4306" w:rsidRPr="00AA4306">
        <w:t xml:space="preserve">Microempreendedor Individual - MEI: Certificado da Condição de Microempreendedor Individual - CCMEI, cuja aceitação ficará condicionada à verificação da autenticidade no sítio </w:t>
      </w:r>
      <w:hyperlink r:id="rId13" w:history="1">
        <w:r w:rsidR="00AA4306" w:rsidRPr="00AA4306">
          <w:t>www.portaldoempreendedor.gov.br</w:t>
        </w:r>
      </w:hyperlink>
      <w:r w:rsidR="00AA4306" w:rsidRPr="00AA4306">
        <w:t>.</w:t>
      </w:r>
    </w:p>
    <w:p w14:paraId="434BEBB0" w14:textId="77777777" w:rsidR="00AA4306" w:rsidRPr="00AA4306" w:rsidRDefault="00AF28B8" w:rsidP="009E49BE">
      <w:pPr>
        <w:tabs>
          <w:tab w:val="left" w:pos="1440"/>
        </w:tabs>
        <w:autoSpaceDE w:val="0"/>
        <w:snapToGrid w:val="0"/>
        <w:spacing w:before="120" w:after="120"/>
        <w:jc w:val="both"/>
      </w:pPr>
      <w:r>
        <w:t xml:space="preserve">5.4.5 </w:t>
      </w:r>
      <w:r w:rsidR="00AA4306" w:rsidRPr="00AA4306">
        <w:t>Sociedade Limitada Unipessoal - SLU: ato constitutivo, estatuto ou contrato social em vigor inscrito no Registro Público de Empresas Mercantis, a cargo da Junta Comercial da respectiva sede, acompanhado de documento comprobatório do administrador, sendo assim enquadrada a sociedade identificada como Empresas Individual de Responsabilidade Limitada – EIRELI, na forma do art. 41, da Lei nº 14.195, de 26 de agosto de 2021.</w:t>
      </w:r>
    </w:p>
    <w:p w14:paraId="40899A9C" w14:textId="7FE0D7EC" w:rsidR="00AA4306" w:rsidRPr="00AA4306" w:rsidRDefault="00AF28B8" w:rsidP="009E49BE">
      <w:pPr>
        <w:spacing w:before="120" w:after="120"/>
        <w:jc w:val="both"/>
      </w:pPr>
      <w:r>
        <w:t xml:space="preserve">5.4.6 </w:t>
      </w:r>
      <w:r w:rsidR="00AA4306" w:rsidRPr="00AA4306">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79E85484" w14:textId="77777777" w:rsidR="00AA4306" w:rsidRPr="00AA4306" w:rsidRDefault="00AF28B8" w:rsidP="009E49BE">
      <w:pPr>
        <w:tabs>
          <w:tab w:val="left" w:pos="1440"/>
        </w:tabs>
        <w:autoSpaceDE w:val="0"/>
        <w:snapToGrid w:val="0"/>
        <w:spacing w:before="120" w:after="120"/>
        <w:jc w:val="both"/>
      </w:pPr>
      <w:r>
        <w:t xml:space="preserve">5.4.7 </w:t>
      </w:r>
      <w:r w:rsidR="00AA4306" w:rsidRPr="00AA4306">
        <w:t>Sociedade Simples: inscrição do ato constitutivo no Registro Civil das Pessoas Jurídicas do local de sua sede, acompanhada de prova da indicação dos seus administradores.</w:t>
      </w:r>
    </w:p>
    <w:p w14:paraId="0F8DF807" w14:textId="77777777" w:rsidR="00AA4306" w:rsidRPr="00AA4306" w:rsidRDefault="00AF28B8" w:rsidP="009E49BE">
      <w:pPr>
        <w:tabs>
          <w:tab w:val="left" w:pos="1440"/>
        </w:tabs>
        <w:autoSpaceDE w:val="0"/>
        <w:snapToGrid w:val="0"/>
        <w:spacing w:before="120" w:after="120"/>
        <w:jc w:val="both"/>
      </w:pPr>
      <w:r>
        <w:t>5.4.</w:t>
      </w:r>
      <w:r w:rsidRPr="00BA16AC">
        <w:t xml:space="preserve">8 </w:t>
      </w:r>
      <w:r w:rsidR="00AA4306" w:rsidRPr="00AA4306">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26ED7F1" w14:textId="2E80E073" w:rsidR="00AA4306" w:rsidRPr="00AA4306" w:rsidRDefault="00AF28B8" w:rsidP="009E49BE">
      <w:pPr>
        <w:tabs>
          <w:tab w:val="left" w:pos="1440"/>
        </w:tabs>
        <w:autoSpaceDE w:val="0"/>
        <w:snapToGrid w:val="0"/>
        <w:spacing w:before="120" w:after="120"/>
        <w:jc w:val="both"/>
      </w:pPr>
      <w:r>
        <w:t xml:space="preserve">5.4.9 </w:t>
      </w:r>
      <w:r w:rsidR="00AA4306" w:rsidRPr="00AA4306">
        <w:t>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1FA5F414" w14:textId="73DE6C4D" w:rsidR="004D716E" w:rsidRPr="00AA4306" w:rsidRDefault="00AA4306" w:rsidP="009E49BE">
      <w:pPr>
        <w:spacing w:before="120" w:after="120"/>
        <w:jc w:val="both"/>
      </w:pPr>
      <w:r w:rsidRPr="00AA4306">
        <w:t>5.4.10 Quando cabível, os documentos apresentados devem estar acompanhados de todas as alterações ou da consolidação respectiva.</w:t>
      </w:r>
    </w:p>
    <w:p w14:paraId="651F0F01" w14:textId="7E814793" w:rsidR="00B317D9" w:rsidRPr="005D587A" w:rsidRDefault="00B317D9" w:rsidP="00AA4306">
      <w:pPr>
        <w:widowControl w:val="0"/>
        <w:spacing w:before="240" w:after="120"/>
        <w:jc w:val="both"/>
        <w:rPr>
          <w:b/>
        </w:rPr>
      </w:pPr>
      <w:r w:rsidRPr="005D587A">
        <w:rPr>
          <w:b/>
        </w:rPr>
        <w:t>Habilitação fiscal, social e trabalhista</w:t>
      </w:r>
    </w:p>
    <w:p w14:paraId="36AB4DDE" w14:textId="0D1BCBE6" w:rsidR="00B317D9" w:rsidRPr="00E91804" w:rsidRDefault="00B24230" w:rsidP="00E91804">
      <w:pPr>
        <w:widowControl w:val="0"/>
        <w:spacing w:before="120" w:after="120"/>
        <w:jc w:val="both"/>
        <w:rPr>
          <w:szCs w:val="24"/>
        </w:rPr>
      </w:pPr>
      <w:r>
        <w:rPr>
          <w:szCs w:val="24"/>
        </w:rPr>
        <w:t>5.4.11</w:t>
      </w:r>
      <w:r w:rsidR="00AF28B8" w:rsidRPr="00E91804">
        <w:rPr>
          <w:szCs w:val="24"/>
        </w:rPr>
        <w:t xml:space="preserve"> </w:t>
      </w:r>
      <w:r w:rsidR="00B317D9" w:rsidRPr="00E91804">
        <w:rPr>
          <w:szCs w:val="24"/>
        </w:rPr>
        <w:t>Prova de inscrição no Cadastro Nacional de Pessoas Jurídicas ou no Cadastro de P</w:t>
      </w:r>
      <w:r w:rsidR="00F119B0" w:rsidRPr="00E91804">
        <w:rPr>
          <w:szCs w:val="24"/>
        </w:rPr>
        <w:t>essoas Físicas, conforme o caso.</w:t>
      </w:r>
    </w:p>
    <w:p w14:paraId="025FAB00" w14:textId="1EB5058E" w:rsidR="00B317D9" w:rsidRPr="00E91804" w:rsidRDefault="00B24230" w:rsidP="00E91804">
      <w:pPr>
        <w:widowControl w:val="0"/>
        <w:spacing w:before="120" w:after="120"/>
        <w:jc w:val="both"/>
        <w:rPr>
          <w:szCs w:val="24"/>
        </w:rPr>
      </w:pPr>
      <w:r>
        <w:rPr>
          <w:szCs w:val="24"/>
        </w:rPr>
        <w:t>5.4.12</w:t>
      </w:r>
      <w:r w:rsidR="00AF28B8" w:rsidRPr="00E91804">
        <w:rPr>
          <w:szCs w:val="24"/>
        </w:rPr>
        <w:t xml:space="preserve"> </w:t>
      </w:r>
      <w:r w:rsidR="00B317D9" w:rsidRPr="00E91804">
        <w:rPr>
          <w:szCs w:val="24"/>
        </w:rPr>
        <w:t>Prova de regularidade fiscal perante a Fazenda Nacional, mediante apresentação de certidão expedida</w:t>
      </w:r>
      <w:r w:rsidR="005D587A" w:rsidRPr="00E91804">
        <w:rPr>
          <w:szCs w:val="24"/>
        </w:rPr>
        <w:t xml:space="preserve"> </w:t>
      </w:r>
      <w:r w:rsidR="00B317D9" w:rsidRPr="00E91804">
        <w:rPr>
          <w:szCs w:val="24"/>
        </w:rPr>
        <w:t>conjuntamente pela Secretaria da Receita Federal do Brasil (RFB) e pela Procuradoria-Geral da Fazenda</w:t>
      </w:r>
      <w:r w:rsidR="005D587A" w:rsidRPr="00E91804">
        <w:rPr>
          <w:szCs w:val="24"/>
        </w:rPr>
        <w:t xml:space="preserve"> </w:t>
      </w:r>
      <w:r w:rsidR="00B317D9" w:rsidRPr="00E91804">
        <w:rPr>
          <w:szCs w:val="24"/>
        </w:rPr>
        <w:t>Nacional (PGFN), referente a todos os créditos tributários federais e à Dívida Ativa da União (DAU) por elas</w:t>
      </w:r>
      <w:r w:rsidR="005D587A" w:rsidRPr="00E91804">
        <w:rPr>
          <w:szCs w:val="24"/>
        </w:rPr>
        <w:t xml:space="preserve"> </w:t>
      </w:r>
      <w:r w:rsidR="00B317D9" w:rsidRPr="00E91804">
        <w:rPr>
          <w:szCs w:val="24"/>
        </w:rPr>
        <w:t>administrados, inclusive aqueles relativos à Seguridade Social</w:t>
      </w:r>
      <w:r w:rsidR="00AA4306" w:rsidRPr="00E91804">
        <w:rPr>
          <w:szCs w:val="24"/>
        </w:rPr>
        <w:t>.</w:t>
      </w:r>
    </w:p>
    <w:p w14:paraId="6725B2E9" w14:textId="3DAF91DF" w:rsidR="00B317D9" w:rsidRPr="00E91804" w:rsidRDefault="00B24230" w:rsidP="00E91804">
      <w:pPr>
        <w:widowControl w:val="0"/>
        <w:spacing w:before="120" w:after="120"/>
        <w:jc w:val="both"/>
        <w:rPr>
          <w:szCs w:val="24"/>
        </w:rPr>
      </w:pPr>
      <w:r>
        <w:rPr>
          <w:szCs w:val="24"/>
        </w:rPr>
        <w:t>5.4.13</w:t>
      </w:r>
      <w:r w:rsidR="00EC519E" w:rsidRPr="00E91804">
        <w:rPr>
          <w:szCs w:val="24"/>
        </w:rPr>
        <w:t xml:space="preserve"> </w:t>
      </w:r>
      <w:r w:rsidR="00B317D9" w:rsidRPr="00E91804">
        <w:rPr>
          <w:szCs w:val="24"/>
        </w:rPr>
        <w:t>Prova de regularidade com o Fundo de Garantia do Tempo de Serviço (FGTS)</w:t>
      </w:r>
      <w:r w:rsidR="00F119B0" w:rsidRPr="00E91804">
        <w:rPr>
          <w:szCs w:val="24"/>
        </w:rPr>
        <w:t>.</w:t>
      </w:r>
    </w:p>
    <w:p w14:paraId="31C0EAC1" w14:textId="1339A982" w:rsidR="00B317D9" w:rsidRPr="00E91804" w:rsidRDefault="00EC519E" w:rsidP="00E91804">
      <w:pPr>
        <w:tabs>
          <w:tab w:val="left" w:pos="1440"/>
        </w:tabs>
        <w:autoSpaceDE w:val="0"/>
        <w:snapToGrid w:val="0"/>
        <w:spacing w:before="120" w:after="120"/>
        <w:jc w:val="both"/>
        <w:rPr>
          <w:szCs w:val="24"/>
        </w:rPr>
      </w:pPr>
      <w:r w:rsidRPr="00E91804">
        <w:rPr>
          <w:szCs w:val="24"/>
        </w:rPr>
        <w:t>5.4.1</w:t>
      </w:r>
      <w:r w:rsidR="00B24230">
        <w:rPr>
          <w:szCs w:val="24"/>
        </w:rPr>
        <w:t>4</w:t>
      </w:r>
      <w:r w:rsidRPr="00E91804">
        <w:rPr>
          <w:szCs w:val="24"/>
        </w:rPr>
        <w:t xml:space="preserve"> </w:t>
      </w:r>
      <w:r w:rsidR="00AA4306" w:rsidRPr="00E91804">
        <w:rPr>
          <w:color w:val="000000"/>
          <w:szCs w:val="24"/>
        </w:rPr>
        <w:t>Declaração de que não emprega menor de 18 anos em trabalho noturno, perigoso ou insalubre e não emprega menor de 16 anos, salvo menor, a partir de 14 anos, na condição de aprendiz, nos termos do artigo 7°, XXXIII, da Constituição.</w:t>
      </w:r>
    </w:p>
    <w:p w14:paraId="0FEC95BF" w14:textId="00CDAE81" w:rsidR="00AA4306" w:rsidRPr="00E91804" w:rsidRDefault="00EC519E" w:rsidP="00E91804">
      <w:pPr>
        <w:tabs>
          <w:tab w:val="left" w:pos="1440"/>
        </w:tabs>
        <w:autoSpaceDE w:val="0"/>
        <w:snapToGrid w:val="0"/>
        <w:spacing w:before="120" w:after="120"/>
        <w:jc w:val="both"/>
        <w:rPr>
          <w:szCs w:val="24"/>
          <w:lang w:eastAsia="en-US"/>
        </w:rPr>
      </w:pPr>
      <w:r w:rsidRPr="00E91804">
        <w:rPr>
          <w:szCs w:val="24"/>
        </w:rPr>
        <w:t>5.4.1</w:t>
      </w:r>
      <w:r w:rsidR="00B24230">
        <w:rPr>
          <w:szCs w:val="24"/>
        </w:rPr>
        <w:t>5</w:t>
      </w:r>
      <w:r w:rsidR="00B317D9" w:rsidRPr="00E91804">
        <w:rPr>
          <w:szCs w:val="24"/>
        </w:rPr>
        <w:t xml:space="preserve"> </w:t>
      </w:r>
      <w:r w:rsidR="00AA4306" w:rsidRPr="00E91804">
        <w:rPr>
          <w:szCs w:val="24"/>
          <w:lang w:eastAsia="en-US"/>
        </w:rPr>
        <w:t>Prova de inexistência de débitos inadimplidos perante a Justiça do Trabalho, mediante a apresentação de certidão negativa ou positiva com efeito de negativa, nos termos do Título VII-</w:t>
      </w:r>
      <w:r w:rsidR="00AA4306" w:rsidRPr="00E91804">
        <w:rPr>
          <w:szCs w:val="24"/>
          <w:lang w:eastAsia="en-US"/>
        </w:rPr>
        <w:lastRenderedPageBreak/>
        <w:t>A da Consolidação das Leis do Trabalho, aprovada pelo Decreto-Lei nº 5.452, de 1º de maio de 1943.</w:t>
      </w:r>
    </w:p>
    <w:p w14:paraId="53BD412A" w14:textId="00B2E5E2" w:rsidR="00AA4306" w:rsidRPr="008D680A" w:rsidRDefault="00EC519E" w:rsidP="00E91804">
      <w:pPr>
        <w:tabs>
          <w:tab w:val="left" w:pos="1440"/>
        </w:tabs>
        <w:autoSpaceDE w:val="0"/>
        <w:snapToGrid w:val="0"/>
        <w:spacing w:before="120" w:after="120"/>
        <w:jc w:val="both"/>
        <w:rPr>
          <w:bCs/>
          <w:szCs w:val="24"/>
        </w:rPr>
      </w:pPr>
      <w:r w:rsidRPr="00E91804">
        <w:rPr>
          <w:szCs w:val="24"/>
        </w:rPr>
        <w:t>5.4.1</w:t>
      </w:r>
      <w:r w:rsidR="00B24230">
        <w:rPr>
          <w:szCs w:val="24"/>
        </w:rPr>
        <w:t>6</w:t>
      </w:r>
      <w:r w:rsidRPr="00E91804">
        <w:rPr>
          <w:szCs w:val="24"/>
        </w:rPr>
        <w:t xml:space="preserve"> </w:t>
      </w:r>
      <w:r w:rsidR="00AA4306" w:rsidRPr="00E91804">
        <w:rPr>
          <w:bCs/>
          <w:szCs w:val="24"/>
        </w:rPr>
        <w:t xml:space="preserve">Prova de </w:t>
      </w:r>
      <w:r w:rsidR="00AA4306" w:rsidRPr="00E91804">
        <w:rPr>
          <w:color w:val="000000"/>
          <w:szCs w:val="24"/>
        </w:rPr>
        <w:t xml:space="preserve">inscrição no cadastro de </w:t>
      </w:r>
      <w:r w:rsidR="00AA4306" w:rsidRPr="008D680A">
        <w:rPr>
          <w:szCs w:val="24"/>
        </w:rPr>
        <w:t xml:space="preserve">contribuintes </w:t>
      </w:r>
      <w:r w:rsidR="00FC5FF1" w:rsidRPr="008D680A">
        <w:rPr>
          <w:szCs w:val="24"/>
        </w:rPr>
        <w:t>estadual</w:t>
      </w:r>
      <w:r w:rsidR="00AA4306" w:rsidRPr="008D680A">
        <w:rPr>
          <w:szCs w:val="24"/>
        </w:rPr>
        <w:t xml:space="preserve"> ou municipal, relativo ao domicílio ou sede do fornecedor, pertinente ao seu ramo de atividade e compatível com o objeto contratual</w:t>
      </w:r>
      <w:r w:rsidR="00AA4306" w:rsidRPr="008D680A">
        <w:rPr>
          <w:bCs/>
          <w:szCs w:val="24"/>
        </w:rPr>
        <w:t>.</w:t>
      </w:r>
    </w:p>
    <w:p w14:paraId="6F03DB4F" w14:textId="5D544DDF" w:rsidR="00AA4306" w:rsidRPr="008D680A" w:rsidRDefault="00EC519E" w:rsidP="00E91804">
      <w:pPr>
        <w:tabs>
          <w:tab w:val="left" w:pos="1440"/>
        </w:tabs>
        <w:autoSpaceDE w:val="0"/>
        <w:snapToGrid w:val="0"/>
        <w:spacing w:before="120" w:after="120"/>
        <w:jc w:val="both"/>
        <w:rPr>
          <w:szCs w:val="24"/>
          <w:lang w:eastAsia="en-US"/>
        </w:rPr>
      </w:pPr>
      <w:r w:rsidRPr="008D680A">
        <w:rPr>
          <w:szCs w:val="24"/>
        </w:rPr>
        <w:t>5.4.1</w:t>
      </w:r>
      <w:r w:rsidR="00B24230" w:rsidRPr="008D680A">
        <w:rPr>
          <w:szCs w:val="24"/>
        </w:rPr>
        <w:t>7</w:t>
      </w:r>
      <w:r w:rsidRPr="008D680A">
        <w:rPr>
          <w:szCs w:val="24"/>
        </w:rPr>
        <w:t xml:space="preserve"> </w:t>
      </w:r>
      <w:r w:rsidR="00AA4306" w:rsidRPr="008D680A">
        <w:rPr>
          <w:bCs/>
          <w:szCs w:val="24"/>
        </w:rPr>
        <w:t xml:space="preserve">O fornecedor enquadrado como microempreendedor individual que pretenda auferir os benefícios do tratamento diferenciado previstos na </w:t>
      </w:r>
      <w:hyperlink r:id="rId14" w:history="1">
        <w:r w:rsidR="00AA4306" w:rsidRPr="008D680A">
          <w:rPr>
            <w:rStyle w:val="Hyperlink"/>
            <w:bCs/>
            <w:color w:val="auto"/>
            <w:szCs w:val="24"/>
            <w:u w:val="none"/>
          </w:rPr>
          <w:t>Lei Complementar nº 123/2006</w:t>
        </w:r>
      </w:hyperlink>
      <w:r w:rsidR="00AA4306" w:rsidRPr="008D680A">
        <w:rPr>
          <w:bCs/>
          <w:szCs w:val="24"/>
        </w:rPr>
        <w:t xml:space="preserve">, estará dispensado da prova de inscrição nos cadastros de contribuintes estadual e municipal, eis que a </w:t>
      </w:r>
      <w:r w:rsidR="00AA4306" w:rsidRPr="008D680A">
        <w:rPr>
          <w:szCs w:val="24"/>
        </w:rPr>
        <w:t>apresentação do Certificado de Condição de Microempreendedor Individual – CCMEI supre tais requisitos.</w:t>
      </w:r>
    </w:p>
    <w:p w14:paraId="21F44127" w14:textId="519BF4AB" w:rsidR="00EC519E" w:rsidRPr="008D680A" w:rsidRDefault="00EC519E" w:rsidP="00E91804">
      <w:pPr>
        <w:widowControl w:val="0"/>
        <w:spacing w:before="120" w:after="120"/>
        <w:jc w:val="both"/>
        <w:rPr>
          <w:szCs w:val="24"/>
        </w:rPr>
      </w:pPr>
      <w:r w:rsidRPr="008D680A">
        <w:rPr>
          <w:szCs w:val="24"/>
        </w:rPr>
        <w:t>5.4.1</w:t>
      </w:r>
      <w:r w:rsidR="00B24230" w:rsidRPr="008D680A">
        <w:rPr>
          <w:szCs w:val="24"/>
        </w:rPr>
        <w:t>8</w:t>
      </w:r>
      <w:r w:rsidRPr="008D680A">
        <w:rPr>
          <w:szCs w:val="24"/>
        </w:rPr>
        <w:t xml:space="preserve"> </w:t>
      </w:r>
      <w:r w:rsidR="00AA4306" w:rsidRPr="008D680A">
        <w:rPr>
          <w:szCs w:val="24"/>
        </w:rPr>
        <w:t>Prova de regularidade com a Fazenda do Estado do Rio de Janeiro, mediante a apresentação de:</w:t>
      </w:r>
    </w:p>
    <w:p w14:paraId="041E6C84" w14:textId="6F006BD3" w:rsidR="00AA4306" w:rsidRPr="008D680A" w:rsidRDefault="00AA4306" w:rsidP="00E91804">
      <w:pPr>
        <w:tabs>
          <w:tab w:val="left" w:pos="1440"/>
        </w:tabs>
        <w:autoSpaceDE w:val="0"/>
        <w:snapToGrid w:val="0"/>
        <w:spacing w:before="120" w:after="120"/>
        <w:jc w:val="both"/>
        <w:rPr>
          <w:szCs w:val="24"/>
          <w:lang w:eastAsia="en-US"/>
        </w:rPr>
      </w:pPr>
      <w:r w:rsidRPr="008D680A">
        <w:rPr>
          <w:szCs w:val="24"/>
        </w:rPr>
        <w:t>5.4.1</w:t>
      </w:r>
      <w:r w:rsidR="00B24230" w:rsidRPr="008D680A">
        <w:rPr>
          <w:szCs w:val="24"/>
        </w:rPr>
        <w:t>8</w:t>
      </w:r>
      <w:r w:rsidRPr="008D680A">
        <w:rPr>
          <w:szCs w:val="24"/>
        </w:rPr>
        <w:t xml:space="preserve">.1 Certidão Negativa de Débitos, ou Certidão Positiva com efeito de Negativa, expedida pela Secretaria de Estado de Fazenda; e </w:t>
      </w:r>
    </w:p>
    <w:p w14:paraId="6623FE5C" w14:textId="61DA1261" w:rsidR="00AA4306" w:rsidRPr="008D680A" w:rsidRDefault="00AA4306" w:rsidP="00E91804">
      <w:pPr>
        <w:widowControl w:val="0"/>
        <w:spacing w:before="120" w:after="120"/>
        <w:jc w:val="both"/>
        <w:rPr>
          <w:szCs w:val="24"/>
        </w:rPr>
      </w:pPr>
      <w:r w:rsidRPr="008D680A">
        <w:rPr>
          <w:szCs w:val="24"/>
        </w:rPr>
        <w:t>5.4.1</w:t>
      </w:r>
      <w:r w:rsidR="00B24230" w:rsidRPr="008D680A">
        <w:rPr>
          <w:szCs w:val="24"/>
        </w:rPr>
        <w:t>8</w:t>
      </w:r>
      <w:r w:rsidRPr="008D680A">
        <w:rPr>
          <w:szCs w:val="24"/>
        </w:rPr>
        <w:t>.2 Certidão Negativa de Débitos em Dívida Ativa, ou Certidão Positiva com efeito de Negativa, para fins de participação em licitação, expedida pela Procuradoria Geral do Estado.</w:t>
      </w:r>
    </w:p>
    <w:p w14:paraId="3EB06F18" w14:textId="4A1F3CEF" w:rsidR="00AA4306" w:rsidRDefault="00AA4306" w:rsidP="00E91804">
      <w:pPr>
        <w:tabs>
          <w:tab w:val="left" w:pos="1440"/>
        </w:tabs>
        <w:autoSpaceDE w:val="0"/>
        <w:snapToGrid w:val="0"/>
        <w:spacing w:before="120" w:after="120"/>
        <w:jc w:val="both"/>
        <w:rPr>
          <w:szCs w:val="24"/>
        </w:rPr>
      </w:pPr>
      <w:r w:rsidRPr="008D680A">
        <w:rPr>
          <w:szCs w:val="24"/>
        </w:rPr>
        <w:t>5.4.1</w:t>
      </w:r>
      <w:r w:rsidR="00B24230" w:rsidRPr="008D680A">
        <w:rPr>
          <w:szCs w:val="24"/>
        </w:rPr>
        <w:t>9</w:t>
      </w:r>
      <w:r w:rsidRPr="008D680A">
        <w:rPr>
          <w:szCs w:val="24"/>
        </w:rPr>
        <w:t xml:space="preserve"> Regularidade com a Fazenda Estadual ou Municipal do domicílio </w:t>
      </w:r>
      <w:r w:rsidRPr="00E91804">
        <w:rPr>
          <w:szCs w:val="24"/>
        </w:rPr>
        <w:t xml:space="preserve">ou sede do fornecedor, relativa à atividade em cujo exercício contrata ou concorre, com a apresentação, conforme o caso, de: </w:t>
      </w:r>
    </w:p>
    <w:p w14:paraId="372E334D" w14:textId="389D838E" w:rsidR="00AA4306" w:rsidRPr="00E91804" w:rsidRDefault="00AA4306" w:rsidP="00E91804">
      <w:pPr>
        <w:widowControl w:val="0"/>
        <w:spacing w:before="120" w:after="120"/>
        <w:jc w:val="both"/>
        <w:rPr>
          <w:szCs w:val="24"/>
        </w:rPr>
      </w:pPr>
      <w:r w:rsidRPr="00E91804">
        <w:rPr>
          <w:szCs w:val="24"/>
        </w:rPr>
        <w:t>5.4.1</w:t>
      </w:r>
      <w:r w:rsidR="00B24230">
        <w:rPr>
          <w:szCs w:val="24"/>
        </w:rPr>
        <w:t>9</w:t>
      </w:r>
      <w:r w:rsidRPr="00E91804">
        <w:rPr>
          <w:szCs w:val="24"/>
        </w:rPr>
        <w:t>.1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w:t>
      </w:r>
    </w:p>
    <w:p w14:paraId="2D35BAEF" w14:textId="000013F7" w:rsidR="00AA4306" w:rsidRPr="00E91804" w:rsidRDefault="00AA4306" w:rsidP="00E91804">
      <w:pPr>
        <w:pStyle w:val="Default"/>
        <w:spacing w:before="120" w:after="120"/>
        <w:jc w:val="both"/>
      </w:pPr>
      <w:r w:rsidRPr="00E91804">
        <w:t>5.4.1</w:t>
      </w:r>
      <w:r w:rsidR="00B24230">
        <w:t>9</w:t>
      </w:r>
      <w:r w:rsidRPr="00E91804">
        <w:t>.2</w:t>
      </w:r>
      <w:r w:rsidR="00E91804" w:rsidRPr="00E91804">
        <w:t xml:space="preserve"> Certidão Negativa de Débitos, ou Certidão Positiva com efeito de Negativa do Imposto sobre Serviços de Qualquer Natureza – ISS.</w:t>
      </w:r>
    </w:p>
    <w:p w14:paraId="3FF547CF" w14:textId="5CEE9E0F" w:rsidR="00E91804" w:rsidRPr="00E91804" w:rsidRDefault="00B24230" w:rsidP="00E91804">
      <w:pPr>
        <w:spacing w:before="120" w:after="120"/>
        <w:jc w:val="both"/>
        <w:rPr>
          <w:szCs w:val="24"/>
        </w:rPr>
      </w:pPr>
      <w:r>
        <w:rPr>
          <w:szCs w:val="24"/>
        </w:rPr>
        <w:t>5.4.20</w:t>
      </w:r>
      <w:r w:rsidR="00E91804" w:rsidRPr="00E91804">
        <w:rPr>
          <w:szCs w:val="24"/>
        </w:rPr>
        <w:t xml:space="preserve"> Caso o fornecedor seja considerado isento </w:t>
      </w:r>
      <w:r w:rsidR="00E91804" w:rsidRPr="00E91804">
        <w:rPr>
          <w:color w:val="000000" w:themeColor="text1"/>
          <w:szCs w:val="24"/>
        </w:rPr>
        <w:t xml:space="preserve">dos tributos </w:t>
      </w:r>
      <w:r w:rsidR="00E91804" w:rsidRPr="00E91804">
        <w:rPr>
          <w:iCs/>
          <w:color w:val="000000" w:themeColor="text1"/>
          <w:szCs w:val="24"/>
        </w:rPr>
        <w:t xml:space="preserve">estaduais </w:t>
      </w:r>
      <w:r w:rsidR="00E91804" w:rsidRPr="00E91804">
        <w:rPr>
          <w:color w:val="000000" w:themeColor="text1"/>
          <w:szCs w:val="24"/>
        </w:rPr>
        <w:t xml:space="preserve">ou </w:t>
      </w:r>
      <w:r w:rsidR="00E91804" w:rsidRPr="00E91804">
        <w:rPr>
          <w:iCs/>
          <w:color w:val="000000" w:themeColor="text1"/>
          <w:szCs w:val="24"/>
        </w:rPr>
        <w:t>municipais</w:t>
      </w:r>
      <w:r w:rsidR="00E91804" w:rsidRPr="00E91804">
        <w:rPr>
          <w:color w:val="000000" w:themeColor="text1"/>
          <w:szCs w:val="24"/>
        </w:rPr>
        <w:t xml:space="preserve"> </w:t>
      </w:r>
      <w:r w:rsidR="00E91804" w:rsidRPr="00E91804">
        <w:rPr>
          <w:szCs w:val="24"/>
        </w:rPr>
        <w:t>relacionados ao objeto contratual, deverá comprovar tal condição mediante a apresentação de declaração da Fazenda respectiva do seu domicílio ou sede, ou outra equivalente, na forma da lei.</w:t>
      </w:r>
    </w:p>
    <w:p w14:paraId="21EFF8CD" w14:textId="31D6E538" w:rsidR="00AA4306" w:rsidRPr="00E91804" w:rsidRDefault="00AA4306" w:rsidP="00E91804">
      <w:pPr>
        <w:pStyle w:val="Recuodecorpodetexto"/>
        <w:spacing w:before="120"/>
        <w:ind w:left="0"/>
        <w:jc w:val="both"/>
        <w:rPr>
          <w:sz w:val="24"/>
          <w:szCs w:val="24"/>
        </w:rPr>
      </w:pPr>
      <w:r w:rsidRPr="00E91804">
        <w:rPr>
          <w:sz w:val="24"/>
          <w:szCs w:val="24"/>
        </w:rPr>
        <w:t>5.4.2</w:t>
      </w:r>
      <w:r w:rsidR="00B24230">
        <w:rPr>
          <w:sz w:val="24"/>
          <w:szCs w:val="24"/>
        </w:rPr>
        <w:t>1</w:t>
      </w:r>
      <w:r w:rsidR="00E91804" w:rsidRPr="00E91804">
        <w:rPr>
          <w:sz w:val="24"/>
          <w:szCs w:val="24"/>
        </w:rPr>
        <w:t xml:space="preserve"> Na hipótese de cuidar-se de microempresa ou de empresa de pequeno porte, na forma do art. 42 da Lei Complementar nº 123/2016, a documentação somente será exigida para efeito de assinatura do contrato, caso se sagre vencedora no certame.</w:t>
      </w:r>
    </w:p>
    <w:p w14:paraId="22399F8F" w14:textId="3B34E1FB" w:rsidR="00AA4306" w:rsidRPr="00E91804" w:rsidRDefault="00AA4306" w:rsidP="00E91804">
      <w:pPr>
        <w:widowControl w:val="0"/>
        <w:spacing w:before="120" w:after="120"/>
        <w:jc w:val="both"/>
        <w:rPr>
          <w:szCs w:val="24"/>
        </w:rPr>
      </w:pPr>
      <w:r w:rsidRPr="00E91804">
        <w:rPr>
          <w:szCs w:val="24"/>
        </w:rPr>
        <w:t>5.4.2</w:t>
      </w:r>
      <w:r w:rsidR="00B24230">
        <w:rPr>
          <w:szCs w:val="24"/>
        </w:rPr>
        <w:t>1</w:t>
      </w:r>
      <w:r w:rsidRPr="00E91804">
        <w:rPr>
          <w:szCs w:val="24"/>
        </w:rPr>
        <w:t>.1</w:t>
      </w:r>
      <w:r w:rsidR="00E91804" w:rsidRPr="00E91804">
        <w:rPr>
          <w:szCs w:val="24"/>
        </w:rPr>
        <w:t xml:space="preserve"> Em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certidões negativas ou positivas com efeito de negativas, na forma do art. 42, § 1º, da Lei Complementar nº 123/2016</w:t>
      </w:r>
    </w:p>
    <w:p w14:paraId="7EB24FC4" w14:textId="6074F2ED" w:rsidR="00AA4306" w:rsidRPr="00E91804" w:rsidRDefault="00AA4306" w:rsidP="00E91804">
      <w:pPr>
        <w:widowControl w:val="0"/>
        <w:spacing w:before="120" w:after="120"/>
        <w:jc w:val="both"/>
        <w:rPr>
          <w:szCs w:val="24"/>
        </w:rPr>
      </w:pPr>
      <w:r w:rsidRPr="00E91804">
        <w:rPr>
          <w:szCs w:val="24"/>
        </w:rPr>
        <w:t>5.4.2</w:t>
      </w:r>
      <w:r w:rsidR="00B24230">
        <w:rPr>
          <w:szCs w:val="24"/>
        </w:rPr>
        <w:t>1</w:t>
      </w:r>
      <w:r w:rsidRPr="00E91804">
        <w:rPr>
          <w:szCs w:val="24"/>
        </w:rPr>
        <w:t>.2</w:t>
      </w:r>
      <w:r w:rsidR="00E91804" w:rsidRPr="00E91804">
        <w:rPr>
          <w:szCs w:val="24"/>
        </w:rPr>
        <w:t xml:space="preserve"> O prazo acima poderá ser prorrogado por igual período, a critério exclusivo da Administração Pública.</w:t>
      </w:r>
    </w:p>
    <w:p w14:paraId="6DE43115" w14:textId="2D922C65" w:rsidR="00AA4306" w:rsidRPr="00E91804" w:rsidRDefault="00AA4306" w:rsidP="00E91804">
      <w:pPr>
        <w:spacing w:before="120" w:after="120"/>
        <w:ind w:right="18"/>
        <w:jc w:val="both"/>
        <w:rPr>
          <w:szCs w:val="24"/>
        </w:rPr>
      </w:pPr>
      <w:r w:rsidRPr="00E91804">
        <w:rPr>
          <w:szCs w:val="24"/>
        </w:rPr>
        <w:lastRenderedPageBreak/>
        <w:t>5.4.2</w:t>
      </w:r>
      <w:r w:rsidR="00B24230">
        <w:rPr>
          <w:szCs w:val="24"/>
        </w:rPr>
        <w:t>1</w:t>
      </w:r>
      <w:r w:rsidRPr="00E91804">
        <w:rPr>
          <w:szCs w:val="24"/>
        </w:rPr>
        <w:t>.3</w:t>
      </w:r>
      <w:r w:rsidR="00E91804" w:rsidRPr="00E91804">
        <w:rPr>
          <w:szCs w:val="24"/>
        </w:rPr>
        <w:t xml:space="preserve"> A não regularização da documentação no prazo estipulado implicará a decadência do direito à contratação, na forma do § 2º, do art. 42, da Lei Complementar nº 123/2016, sem prejuízo da aplicação das sanções </w:t>
      </w:r>
      <w:r w:rsidR="00E91804" w:rsidRPr="008D680A">
        <w:rPr>
          <w:szCs w:val="24"/>
        </w:rPr>
        <w:t xml:space="preserve">previstas </w:t>
      </w:r>
      <w:r w:rsidR="00267491" w:rsidRPr="008D680A">
        <w:rPr>
          <w:szCs w:val="24"/>
        </w:rPr>
        <w:t>no Edital</w:t>
      </w:r>
      <w:r w:rsidR="00E91804" w:rsidRPr="008D680A">
        <w:rPr>
          <w:szCs w:val="24"/>
        </w:rPr>
        <w:t>.</w:t>
      </w:r>
      <w:r w:rsidR="00E91804" w:rsidRPr="00E91804">
        <w:rPr>
          <w:szCs w:val="24"/>
        </w:rPr>
        <w:t xml:space="preserve"> </w:t>
      </w:r>
    </w:p>
    <w:p w14:paraId="7C333844" w14:textId="64B54F1B" w:rsidR="00B317D9" w:rsidRPr="005D587A" w:rsidRDefault="00B317D9" w:rsidP="00E91804">
      <w:pPr>
        <w:widowControl w:val="0"/>
        <w:spacing w:before="240" w:after="120"/>
        <w:jc w:val="both"/>
        <w:rPr>
          <w:b/>
        </w:rPr>
      </w:pPr>
      <w:r w:rsidRPr="005D587A">
        <w:rPr>
          <w:b/>
        </w:rPr>
        <w:t>Qualificação Econômico-Financeira</w:t>
      </w:r>
    </w:p>
    <w:p w14:paraId="65D7A336" w14:textId="3166EAC6" w:rsidR="005D587A" w:rsidRPr="00245622" w:rsidRDefault="00EC519E" w:rsidP="00245622">
      <w:pPr>
        <w:spacing w:before="120" w:after="120"/>
        <w:ind w:right="18"/>
        <w:jc w:val="both"/>
        <w:rPr>
          <w:szCs w:val="24"/>
        </w:rPr>
      </w:pPr>
      <w:r>
        <w:t>5.4.</w:t>
      </w:r>
      <w:r w:rsidR="00E91804">
        <w:t>2</w:t>
      </w:r>
      <w:r w:rsidR="00B24230">
        <w:t>2</w:t>
      </w:r>
      <w:r>
        <w:t xml:space="preserve"> </w:t>
      </w:r>
      <w:r w:rsidR="00E91804" w:rsidRPr="00245622">
        <w:rPr>
          <w:szCs w:val="24"/>
        </w:rPr>
        <w:t>Certidão negativa de falência expedida pelo distribuidor da sede do fornecedor, caso se trate de pessoa jurídica, ou certidão negativa de insolvência civil expedida pelo distribuidor do domicílio ou sede do fornecedor, caso se trate de pessoa física</w:t>
      </w:r>
      <w:hyperlink r:id="rId15" w:anchor="art5">
        <w:r w:rsidR="00E91804" w:rsidRPr="00245622">
          <w:rPr>
            <w:szCs w:val="24"/>
          </w:rPr>
          <w:t xml:space="preserve"> </w:t>
        </w:r>
      </w:hyperlink>
      <w:r w:rsidR="00E91804" w:rsidRPr="00245622">
        <w:rPr>
          <w:szCs w:val="24"/>
        </w:rPr>
        <w:t>ou de sociedade simples.</w:t>
      </w:r>
    </w:p>
    <w:p w14:paraId="18D4B166" w14:textId="1F9D73C6" w:rsidR="00E91804" w:rsidRDefault="00E91804" w:rsidP="00245622">
      <w:pPr>
        <w:spacing w:before="120" w:after="120"/>
        <w:ind w:right="18"/>
        <w:jc w:val="both"/>
        <w:rPr>
          <w:szCs w:val="24"/>
        </w:rPr>
      </w:pPr>
      <w:r w:rsidRPr="00245622">
        <w:rPr>
          <w:szCs w:val="24"/>
        </w:rPr>
        <w:t>5.4.2</w:t>
      </w:r>
      <w:r w:rsidR="00B24230">
        <w:rPr>
          <w:szCs w:val="24"/>
        </w:rPr>
        <w:t>2</w:t>
      </w:r>
      <w:r w:rsidRPr="00245622">
        <w:rPr>
          <w:szCs w:val="24"/>
        </w:rPr>
        <w:t>.1 Não será causa de inabilitação do licitante a anotação de distribuição de processo de recuperação judicial ou de pedido de homologação de recuperação extrajudicial.</w:t>
      </w:r>
    </w:p>
    <w:p w14:paraId="74C7D329" w14:textId="702D8138" w:rsidR="00926222" w:rsidRPr="00F95DB0" w:rsidRDefault="0049343A" w:rsidP="00F95DB0">
      <w:pPr>
        <w:widowControl w:val="0"/>
        <w:spacing w:before="240" w:after="120"/>
        <w:jc w:val="both"/>
        <w:rPr>
          <w:color w:val="FF0000"/>
        </w:rPr>
      </w:pPr>
      <w:r w:rsidRPr="00456876">
        <w:rPr>
          <w:b/>
        </w:rPr>
        <w:t>Qualificação Técnica</w:t>
      </w:r>
      <w:r w:rsidRPr="0049343A">
        <w:rPr>
          <w:b/>
        </w:rPr>
        <w:t xml:space="preserve">  </w:t>
      </w:r>
    </w:p>
    <w:p w14:paraId="723EF163" w14:textId="0615DE66" w:rsidR="00450302" w:rsidRPr="00AC728B" w:rsidRDefault="00456876" w:rsidP="00C045CE">
      <w:pPr>
        <w:spacing w:before="120" w:after="120"/>
        <w:jc w:val="both"/>
        <w:rPr>
          <w:rFonts w:ascii="Arial" w:hAnsi="Arial" w:cs="Arial"/>
          <w:sz w:val="22"/>
          <w:szCs w:val="22"/>
          <w:lang w:eastAsia="zh-CN" w:bidi="hi-IN"/>
        </w:rPr>
      </w:pPr>
      <w:r>
        <w:t>5.4.2</w:t>
      </w:r>
      <w:r w:rsidR="00B24230">
        <w:t>5</w:t>
      </w:r>
      <w:r>
        <w:t xml:space="preserve">.1 </w:t>
      </w:r>
      <w:r w:rsidR="00450302" w:rsidRPr="00D730A2">
        <w:t>Para fins de comprovaç</w:t>
      </w:r>
      <w:r w:rsidR="00450302">
        <w:t>ão da capacidade técnica, deverão</w:t>
      </w:r>
      <w:r w:rsidR="00450302" w:rsidRPr="00D730A2">
        <w:t xml:space="preserve"> ser apresentado</w:t>
      </w:r>
      <w:r w:rsidR="00450302">
        <w:t>s</w:t>
      </w:r>
      <w:r w:rsidR="00450302" w:rsidRPr="00D730A2">
        <w:t xml:space="preserve"> um ou m</w:t>
      </w:r>
      <w:r w:rsidR="00450302">
        <w:t>ais atestado(s) e/ou declaração</w:t>
      </w:r>
      <w:r w:rsidR="00450302" w:rsidRPr="00D730A2">
        <w:t>(</w:t>
      </w:r>
      <w:proofErr w:type="spellStart"/>
      <w:r w:rsidR="00450302" w:rsidRPr="00D730A2">
        <w:t>ões</w:t>
      </w:r>
      <w:proofErr w:type="spellEnd"/>
      <w:r w:rsidR="00450302" w:rsidRPr="00D730A2">
        <w:t xml:space="preserve">) de capacidade técnica, expedidos por pessoas jurídicas de direito público ou privado, em nome da licitante, que comprove ter cumprido, de forma </w:t>
      </w:r>
      <w:r w:rsidR="00450302" w:rsidRPr="0074761E">
        <w:t>satisfatória, a execução de objeto compatível ou com complexidade superior ao especificado neste Termo de Referência</w:t>
      </w:r>
      <w:r w:rsidR="00AC728B" w:rsidRPr="0074761E">
        <w:t xml:space="preserve">, com </w:t>
      </w:r>
      <w:r w:rsidR="00AC728B" w:rsidRPr="00AC728B">
        <w:t>clara menção da execução bem-sucedida, relativamente ao cumprimento de prazos, especificações e qualidade do mesmo.</w:t>
      </w:r>
    </w:p>
    <w:p w14:paraId="73BF590D" w14:textId="2A57A67C" w:rsidR="00450302" w:rsidRDefault="00456876" w:rsidP="009D5420">
      <w:pPr>
        <w:pStyle w:val="Doc011"/>
        <w:spacing w:before="120" w:line="240" w:lineRule="auto"/>
        <w:ind w:firstLine="0"/>
      </w:pPr>
      <w:r>
        <w:t>5.4.2</w:t>
      </w:r>
      <w:r w:rsidR="00B24230">
        <w:t>5</w:t>
      </w:r>
      <w:r>
        <w:t xml:space="preserve">.2 </w:t>
      </w:r>
      <w:r w:rsidR="00450302">
        <w:t>O referido Atestado/Declaração deverá indicar nome, função, endereço e o telefone de contato do(s) atestador(es), ou qualquer outro meio que possibilite um eventual contato pelo CONTRATANTE.</w:t>
      </w:r>
    </w:p>
    <w:p w14:paraId="5E75F1ED" w14:textId="6B7BA298" w:rsidR="00C045CE" w:rsidRPr="00822AD6" w:rsidRDefault="00456876" w:rsidP="00C045CE">
      <w:pPr>
        <w:spacing w:before="120" w:after="120"/>
        <w:jc w:val="both"/>
        <w:rPr>
          <w:color w:val="FF0000"/>
          <w:szCs w:val="24"/>
          <w:lang w:eastAsia="zh-CN"/>
        </w:rPr>
      </w:pPr>
      <w:r>
        <w:t>5.4.2</w:t>
      </w:r>
      <w:r w:rsidR="00B24230">
        <w:t>5</w:t>
      </w:r>
      <w:r>
        <w:t xml:space="preserve">.3 </w:t>
      </w:r>
      <w:r w:rsidR="00C045CE" w:rsidRPr="00456876">
        <w:rPr>
          <w:szCs w:val="24"/>
          <w:lang w:eastAsia="zh-CN"/>
        </w:rPr>
        <w:t>Os atestados de capacidade técnica poderão ser apresentados em nome da matriz ou da filial do fornecedor.</w:t>
      </w:r>
    </w:p>
    <w:p w14:paraId="0EC82BC1" w14:textId="2807A373" w:rsidR="00450302" w:rsidRPr="0074761E" w:rsidRDefault="00EC519E" w:rsidP="00822AD6">
      <w:pPr>
        <w:spacing w:before="120" w:after="120"/>
        <w:jc w:val="both"/>
      </w:pPr>
      <w:r>
        <w:t>5.4.</w:t>
      </w:r>
      <w:r w:rsidR="00456876">
        <w:t>2</w:t>
      </w:r>
      <w:r w:rsidR="00B24230">
        <w:t>5</w:t>
      </w:r>
      <w:r w:rsidR="00456876">
        <w:t>.4</w:t>
      </w:r>
      <w:r>
        <w:t xml:space="preserve"> </w:t>
      </w:r>
      <w:r w:rsidR="00450302">
        <w:t>O</w:t>
      </w:r>
      <w:r w:rsidR="00450302" w:rsidRPr="00C51A7A">
        <w:t>(s) atestado(s) e/ou declaração(</w:t>
      </w:r>
      <w:proofErr w:type="spellStart"/>
      <w:r w:rsidR="00450302" w:rsidRPr="00C51A7A">
        <w:t>ões</w:t>
      </w:r>
      <w:proofErr w:type="spellEnd"/>
      <w:r w:rsidR="00450302" w:rsidRPr="00C51A7A">
        <w:t>) de capacidade técnica deverá(</w:t>
      </w:r>
      <w:proofErr w:type="spellStart"/>
      <w:r w:rsidR="00450302" w:rsidRPr="00C51A7A">
        <w:t>ão</w:t>
      </w:r>
      <w:proofErr w:type="spellEnd"/>
      <w:r w:rsidR="00450302" w:rsidRPr="00C51A7A">
        <w:t xml:space="preserve">) comprovar que o licitante já </w:t>
      </w:r>
      <w:r w:rsidR="00450302" w:rsidRPr="0074761E">
        <w:t xml:space="preserve">forneceu </w:t>
      </w:r>
      <w:r w:rsidR="00446047" w:rsidRPr="0074761E">
        <w:t xml:space="preserve">ao menos </w:t>
      </w:r>
      <w:r w:rsidR="00450302" w:rsidRPr="0074761E">
        <w:t>30% (trinta por cento)</w:t>
      </w:r>
      <w:r w:rsidR="008D680A" w:rsidRPr="0074761E">
        <w:t xml:space="preserve"> </w:t>
      </w:r>
      <w:r w:rsidR="004242D0" w:rsidRPr="0074761E">
        <w:t>dos itens</w:t>
      </w:r>
      <w:r w:rsidR="00525F08" w:rsidRPr="0074761E">
        <w:t xml:space="preserve"> </w:t>
      </w:r>
      <w:r w:rsidR="00450302" w:rsidRPr="0074761E">
        <w:t xml:space="preserve">previsto para esta contratação. </w:t>
      </w:r>
    </w:p>
    <w:p w14:paraId="219957F0" w14:textId="1CECB333" w:rsidR="00450302" w:rsidRPr="0074761E" w:rsidRDefault="00456876" w:rsidP="009D5420">
      <w:pPr>
        <w:pStyle w:val="Doc011"/>
        <w:spacing w:before="120" w:line="240" w:lineRule="auto"/>
        <w:ind w:firstLine="0"/>
      </w:pPr>
      <w:r w:rsidRPr="0074761E">
        <w:t>5.4.2</w:t>
      </w:r>
      <w:r w:rsidR="00B24230" w:rsidRPr="0074761E">
        <w:t>5</w:t>
      </w:r>
      <w:r w:rsidRPr="0074761E">
        <w:t xml:space="preserve">.5 </w:t>
      </w:r>
      <w:r w:rsidR="00450302" w:rsidRPr="0074761E">
        <w:t>Será admitido o somatório de atestado(s) e/ou declaração(</w:t>
      </w:r>
      <w:proofErr w:type="spellStart"/>
      <w:r w:rsidR="00450302" w:rsidRPr="0074761E">
        <w:t>ões</w:t>
      </w:r>
      <w:proofErr w:type="spellEnd"/>
      <w:r w:rsidR="00450302" w:rsidRPr="0074761E">
        <w:t>) de capacidade técnica para alcançar o quantitativo previsto.</w:t>
      </w:r>
    </w:p>
    <w:p w14:paraId="12CF68E2" w14:textId="155DFDDC" w:rsidR="00450302" w:rsidRPr="0074761E" w:rsidRDefault="00456876" w:rsidP="009D5420">
      <w:pPr>
        <w:pStyle w:val="Doc011"/>
        <w:spacing w:before="120" w:line="240" w:lineRule="auto"/>
        <w:ind w:firstLine="0"/>
      </w:pPr>
      <w:r w:rsidRPr="0074761E">
        <w:t>5.4.2</w:t>
      </w:r>
      <w:r w:rsidR="00B24230" w:rsidRPr="0074761E">
        <w:t>5</w:t>
      </w:r>
      <w:r w:rsidRPr="0074761E">
        <w:t xml:space="preserve">.6 </w:t>
      </w:r>
      <w:r w:rsidR="00450302" w:rsidRPr="0074761E">
        <w:t xml:space="preserve">As exigências de qualificação técnica têm por objetivo verificar, pela análise de sua experiência pretérita, se o licitante possui condições técnicas-operacionais para executar a contento todo o objeto do certame, não só pelo volume considerável da pretensa aquisição, mas, sobretudo, pelo fato deste tipo de objeto estar atrelado à segurança do Policial Militar quando no desempenho de sua atividade fim. </w:t>
      </w:r>
    </w:p>
    <w:p w14:paraId="0C840D51" w14:textId="50850BFA" w:rsidR="0063726B" w:rsidRPr="00736C04" w:rsidRDefault="00EC519E" w:rsidP="00F95DB0">
      <w:pPr>
        <w:widowControl w:val="0"/>
        <w:spacing w:before="240" w:after="120"/>
        <w:jc w:val="both"/>
        <w:rPr>
          <w:b/>
          <w:szCs w:val="24"/>
        </w:rPr>
      </w:pPr>
      <w:r>
        <w:rPr>
          <w:b/>
          <w:szCs w:val="24"/>
        </w:rPr>
        <w:t>5</w:t>
      </w:r>
      <w:r w:rsidR="0063726B" w:rsidRPr="00736C04">
        <w:rPr>
          <w:b/>
          <w:szCs w:val="24"/>
        </w:rPr>
        <w:t>.5 OBRIGAÇÕES DA CONTRATANTE</w:t>
      </w:r>
    </w:p>
    <w:p w14:paraId="6CBAD0AE" w14:textId="77777777" w:rsidR="00EC519E" w:rsidRDefault="00EC519E" w:rsidP="009D5420">
      <w:pPr>
        <w:spacing w:before="120" w:after="120"/>
        <w:jc w:val="both"/>
        <w:rPr>
          <w:rFonts w:eastAsia="Arial Unicode MS"/>
          <w:szCs w:val="24"/>
          <w:bdr w:val="nil"/>
          <w:lang w:eastAsia="en-US"/>
        </w:rPr>
      </w:pPr>
      <w:r>
        <w:rPr>
          <w:szCs w:val="24"/>
        </w:rPr>
        <w:t>5.5</w:t>
      </w:r>
      <w:r w:rsidR="00736C04">
        <w:rPr>
          <w:szCs w:val="24"/>
        </w:rPr>
        <w:t xml:space="preserve">.1 </w:t>
      </w:r>
      <w:r w:rsidR="00736C04" w:rsidRPr="00CE63A8">
        <w:rPr>
          <w:rFonts w:eastAsia="Arial Unicode MS"/>
          <w:szCs w:val="24"/>
          <w:bdr w:val="nil"/>
          <w:lang w:eastAsia="en-US"/>
        </w:rPr>
        <w:t>Prestar as informações e os esclarecimentos que venham a ser</w:t>
      </w:r>
      <w:r w:rsidR="00736C04">
        <w:rPr>
          <w:rFonts w:eastAsia="Arial Unicode MS"/>
          <w:szCs w:val="24"/>
          <w:bdr w:val="nil"/>
          <w:lang w:eastAsia="en-US"/>
        </w:rPr>
        <w:t xml:space="preserve"> solicitado</w:t>
      </w:r>
      <w:r w:rsidR="00736C04" w:rsidRPr="00CE63A8">
        <w:rPr>
          <w:rFonts w:eastAsia="Arial Unicode MS"/>
          <w:szCs w:val="24"/>
          <w:bdr w:val="nil"/>
          <w:lang w:eastAsia="en-US"/>
        </w:rPr>
        <w:t>s pela Contratada</w:t>
      </w:r>
      <w:r w:rsidR="00736C04">
        <w:rPr>
          <w:rFonts w:eastAsia="Arial Unicode MS"/>
          <w:szCs w:val="24"/>
          <w:bdr w:val="nil"/>
          <w:lang w:eastAsia="en-US"/>
        </w:rPr>
        <w:t>.</w:t>
      </w:r>
    </w:p>
    <w:p w14:paraId="1664D870" w14:textId="3F668AF1" w:rsidR="00736C04" w:rsidRPr="0074761E" w:rsidRDefault="00EC519E" w:rsidP="009D5420">
      <w:pPr>
        <w:spacing w:before="120" w:after="120"/>
        <w:jc w:val="both"/>
        <w:rPr>
          <w:rFonts w:eastAsia="Arial Unicode MS"/>
          <w:szCs w:val="24"/>
          <w:bdr w:val="nil"/>
          <w:lang w:eastAsia="en-US"/>
        </w:rPr>
      </w:pPr>
      <w:r>
        <w:rPr>
          <w:rFonts w:eastAsia="Arial Unicode MS"/>
          <w:szCs w:val="24"/>
          <w:bdr w:val="nil"/>
          <w:lang w:eastAsia="en-US"/>
        </w:rPr>
        <w:t>5.5</w:t>
      </w:r>
      <w:r w:rsidR="00736C04">
        <w:rPr>
          <w:szCs w:val="24"/>
        </w:rPr>
        <w:t xml:space="preserve">.2 </w:t>
      </w:r>
      <w:r w:rsidR="00736C04" w:rsidRPr="00CE63A8">
        <w:rPr>
          <w:rFonts w:eastAsia="Arial Unicode MS"/>
          <w:szCs w:val="24"/>
          <w:bdr w:val="nil"/>
          <w:lang w:eastAsia="en-US"/>
        </w:rPr>
        <w:t xml:space="preserve">Permitir o acesso </w:t>
      </w:r>
      <w:r w:rsidR="00736C04" w:rsidRPr="0074761E">
        <w:rPr>
          <w:rFonts w:eastAsia="Arial Unicode MS"/>
          <w:szCs w:val="24"/>
          <w:bdr w:val="nil"/>
          <w:lang w:eastAsia="en-US"/>
        </w:rPr>
        <w:t>dos empregados da Contratada às dependências da unidade quando da entrega dos produtos.</w:t>
      </w:r>
    </w:p>
    <w:p w14:paraId="35CFFDC1" w14:textId="2C898D99" w:rsidR="00736C04" w:rsidRPr="0074761E" w:rsidRDefault="00EC519E" w:rsidP="009D5420">
      <w:pPr>
        <w:pBdr>
          <w:top w:val="nil"/>
          <w:left w:val="nil"/>
          <w:bottom w:val="nil"/>
          <w:right w:val="nil"/>
          <w:between w:val="nil"/>
          <w:bar w:val="nil"/>
        </w:pBdr>
        <w:spacing w:before="120" w:after="120"/>
        <w:jc w:val="both"/>
        <w:rPr>
          <w:rFonts w:eastAsia="Arial Unicode MS"/>
          <w:szCs w:val="24"/>
          <w:bdr w:val="nil"/>
          <w:lang w:eastAsia="en-US"/>
        </w:rPr>
      </w:pPr>
      <w:r w:rsidRPr="0074761E">
        <w:rPr>
          <w:szCs w:val="24"/>
        </w:rPr>
        <w:t>5.5</w:t>
      </w:r>
      <w:r w:rsidR="00736C04" w:rsidRPr="0074761E">
        <w:rPr>
          <w:szCs w:val="24"/>
        </w:rPr>
        <w:t xml:space="preserve">.3 </w:t>
      </w:r>
      <w:r w:rsidR="00736C04" w:rsidRPr="0074761E">
        <w:rPr>
          <w:rFonts w:eastAsia="Arial Unicode MS"/>
          <w:szCs w:val="24"/>
          <w:bdr w:val="nil"/>
          <w:lang w:eastAsia="en-US"/>
        </w:rPr>
        <w:t>Efetuar o pagamento à Contratada, desde que verificada a adequação dos bens fornecidos às especificações constantes neste Termo de Referência.</w:t>
      </w:r>
    </w:p>
    <w:p w14:paraId="0746B061" w14:textId="582415A2" w:rsidR="00736C04" w:rsidRPr="00CE63A8" w:rsidRDefault="00EC519E" w:rsidP="009D5420">
      <w:pPr>
        <w:pBdr>
          <w:top w:val="nil"/>
          <w:left w:val="nil"/>
          <w:bottom w:val="nil"/>
          <w:right w:val="nil"/>
          <w:between w:val="nil"/>
          <w:bar w:val="nil"/>
        </w:pBdr>
        <w:spacing w:before="120" w:after="120"/>
        <w:jc w:val="both"/>
        <w:rPr>
          <w:rFonts w:eastAsia="Arial Unicode MS"/>
          <w:szCs w:val="24"/>
          <w:bdr w:val="nil"/>
          <w:lang w:eastAsia="en-US"/>
        </w:rPr>
      </w:pPr>
      <w:r>
        <w:rPr>
          <w:szCs w:val="24"/>
        </w:rPr>
        <w:t>5.5.</w:t>
      </w:r>
      <w:r w:rsidR="00736C04">
        <w:rPr>
          <w:szCs w:val="24"/>
        </w:rPr>
        <w:t>4 C</w:t>
      </w:r>
      <w:r w:rsidR="00736C04" w:rsidRPr="00CE63A8">
        <w:rPr>
          <w:rFonts w:eastAsia="Arial Unicode MS"/>
          <w:szCs w:val="24"/>
          <w:bdr w:val="nil"/>
          <w:lang w:eastAsia="en-US"/>
        </w:rPr>
        <w:t>onvocar o representante da Contratada</w:t>
      </w:r>
      <w:r w:rsidR="00736C04">
        <w:rPr>
          <w:rFonts w:eastAsia="Arial Unicode MS"/>
          <w:szCs w:val="24"/>
          <w:bdr w:val="nil"/>
          <w:lang w:eastAsia="en-US"/>
        </w:rPr>
        <w:t xml:space="preserve"> </w:t>
      </w:r>
      <w:r w:rsidR="00736C04" w:rsidRPr="00CE63A8">
        <w:rPr>
          <w:rFonts w:eastAsia="Arial Unicode MS"/>
          <w:szCs w:val="24"/>
          <w:bdr w:val="nil"/>
          <w:lang w:eastAsia="en-US"/>
        </w:rPr>
        <w:t>para esclarecimentos e negociações visando os interesses das partes</w:t>
      </w:r>
      <w:r w:rsidR="00736C04">
        <w:rPr>
          <w:rFonts w:eastAsia="Arial Unicode MS"/>
          <w:szCs w:val="24"/>
          <w:bdr w:val="nil"/>
          <w:lang w:eastAsia="en-US"/>
        </w:rPr>
        <w:t>, quando necessário for.</w:t>
      </w:r>
    </w:p>
    <w:p w14:paraId="3DE935DB" w14:textId="0AC83827" w:rsidR="00736C04" w:rsidRDefault="00EC519E" w:rsidP="009D5420">
      <w:pPr>
        <w:pBdr>
          <w:top w:val="nil"/>
          <w:left w:val="nil"/>
          <w:bottom w:val="nil"/>
          <w:right w:val="nil"/>
          <w:between w:val="nil"/>
          <w:bar w:val="nil"/>
        </w:pBdr>
        <w:spacing w:before="120" w:after="120"/>
        <w:jc w:val="both"/>
        <w:rPr>
          <w:szCs w:val="24"/>
        </w:rPr>
      </w:pPr>
      <w:r>
        <w:rPr>
          <w:szCs w:val="24"/>
        </w:rPr>
        <w:lastRenderedPageBreak/>
        <w:t>5.5</w:t>
      </w:r>
      <w:r w:rsidR="00736C04">
        <w:rPr>
          <w:szCs w:val="24"/>
        </w:rPr>
        <w:t xml:space="preserve">.5 </w:t>
      </w:r>
      <w:r w:rsidR="00736C04" w:rsidRPr="00CE63A8">
        <w:rPr>
          <w:rFonts w:eastAsia="Arial Unicode MS"/>
          <w:szCs w:val="24"/>
          <w:bdr w:val="nil"/>
          <w:lang w:eastAsia="en-US"/>
        </w:rPr>
        <w:t>Aplica</w:t>
      </w:r>
      <w:r w:rsidR="00736C04">
        <w:rPr>
          <w:rFonts w:eastAsia="Arial Unicode MS"/>
          <w:szCs w:val="24"/>
          <w:bdr w:val="nil"/>
          <w:lang w:eastAsia="en-US"/>
        </w:rPr>
        <w:t>r</w:t>
      </w:r>
      <w:r w:rsidR="00736C04" w:rsidRPr="00CE63A8">
        <w:rPr>
          <w:rFonts w:eastAsia="Arial Unicode MS"/>
          <w:szCs w:val="24"/>
          <w:bdr w:val="nil"/>
          <w:lang w:eastAsia="en-US"/>
        </w:rPr>
        <w:t xml:space="preserve"> </w:t>
      </w:r>
      <w:r w:rsidR="00736C04">
        <w:rPr>
          <w:rFonts w:eastAsia="Arial Unicode MS"/>
          <w:szCs w:val="24"/>
          <w:bdr w:val="nil"/>
          <w:lang w:eastAsia="en-US"/>
        </w:rPr>
        <w:t xml:space="preserve">as </w:t>
      </w:r>
      <w:r w:rsidR="00736C04" w:rsidRPr="00CE63A8">
        <w:rPr>
          <w:rFonts w:eastAsia="Arial Unicode MS"/>
          <w:szCs w:val="24"/>
          <w:bdr w:val="nil"/>
          <w:lang w:eastAsia="en-US"/>
        </w:rPr>
        <w:t>sanções previstas na legi</w:t>
      </w:r>
      <w:r w:rsidR="00736C04">
        <w:rPr>
          <w:rFonts w:eastAsia="Arial Unicode MS"/>
          <w:szCs w:val="24"/>
          <w:bdr w:val="nil"/>
          <w:lang w:eastAsia="en-US"/>
        </w:rPr>
        <w:t>slação vigente e descritas no</w:t>
      </w:r>
      <w:r w:rsidR="00736C04" w:rsidRPr="00CE63A8">
        <w:rPr>
          <w:rFonts w:eastAsia="Arial Unicode MS"/>
          <w:szCs w:val="24"/>
          <w:bdr w:val="nil"/>
          <w:lang w:eastAsia="en-US"/>
        </w:rPr>
        <w:t xml:space="preserve"> edital</w:t>
      </w:r>
      <w:r w:rsidR="00736C04">
        <w:rPr>
          <w:rFonts w:eastAsia="Arial Unicode MS"/>
          <w:szCs w:val="24"/>
          <w:bdr w:val="nil"/>
          <w:lang w:eastAsia="en-US"/>
        </w:rPr>
        <w:t xml:space="preserve"> do certame</w:t>
      </w:r>
      <w:r w:rsidR="00736C04" w:rsidRPr="00CE63A8">
        <w:rPr>
          <w:rFonts w:eastAsia="Arial Unicode MS"/>
          <w:szCs w:val="24"/>
          <w:bdr w:val="nil"/>
          <w:lang w:eastAsia="en-US"/>
        </w:rPr>
        <w:t xml:space="preserve"> </w:t>
      </w:r>
      <w:r w:rsidR="00736C04">
        <w:rPr>
          <w:rFonts w:eastAsia="Arial Unicode MS"/>
          <w:szCs w:val="24"/>
          <w:bdr w:val="nil"/>
          <w:lang w:eastAsia="en-US"/>
        </w:rPr>
        <w:t xml:space="preserve">nos </w:t>
      </w:r>
      <w:r w:rsidR="00736C04" w:rsidRPr="00CE63A8">
        <w:rPr>
          <w:rFonts w:eastAsia="Arial Unicode MS"/>
          <w:szCs w:val="24"/>
          <w:bdr w:val="nil"/>
          <w:lang w:eastAsia="en-US"/>
        </w:rPr>
        <w:t>caso</w:t>
      </w:r>
      <w:r w:rsidR="00736C04">
        <w:rPr>
          <w:rFonts w:eastAsia="Arial Unicode MS"/>
          <w:szCs w:val="24"/>
          <w:bdr w:val="nil"/>
          <w:lang w:eastAsia="en-US"/>
        </w:rPr>
        <w:t>s de</w:t>
      </w:r>
      <w:r w:rsidR="00736C04" w:rsidRPr="00CE63A8">
        <w:rPr>
          <w:rFonts w:eastAsia="Arial Unicode MS"/>
          <w:szCs w:val="24"/>
          <w:bdr w:val="nil"/>
          <w:lang w:eastAsia="en-US"/>
        </w:rPr>
        <w:t xml:space="preserve"> não cump</w:t>
      </w:r>
      <w:r w:rsidR="00736C04">
        <w:rPr>
          <w:rFonts w:eastAsia="Arial Unicode MS"/>
          <w:szCs w:val="24"/>
          <w:bdr w:val="nil"/>
          <w:lang w:eastAsia="en-US"/>
        </w:rPr>
        <w:t>rimento de alguma exigência do C</w:t>
      </w:r>
      <w:r w:rsidR="00736C04" w:rsidRPr="00CE63A8">
        <w:rPr>
          <w:rFonts w:eastAsia="Arial Unicode MS"/>
          <w:szCs w:val="24"/>
          <w:bdr w:val="nil"/>
          <w:lang w:eastAsia="en-US"/>
        </w:rPr>
        <w:t>ontrato</w:t>
      </w:r>
      <w:r w:rsidR="00736C04">
        <w:rPr>
          <w:rFonts w:eastAsia="Arial Unicode MS"/>
          <w:szCs w:val="24"/>
          <w:bdr w:val="nil"/>
          <w:lang w:eastAsia="en-US"/>
        </w:rPr>
        <w:t>,</w:t>
      </w:r>
      <w:r w:rsidR="00736C04" w:rsidRPr="00CE63A8">
        <w:rPr>
          <w:rFonts w:eastAsia="Arial Unicode MS"/>
          <w:szCs w:val="24"/>
          <w:bdr w:val="nil"/>
          <w:lang w:eastAsia="en-US"/>
        </w:rPr>
        <w:t xml:space="preserve"> mesmo que haja correção de eventuais irregularidades.</w:t>
      </w:r>
      <w:r w:rsidR="00736C04">
        <w:rPr>
          <w:szCs w:val="24"/>
        </w:rPr>
        <w:t xml:space="preserve"> </w:t>
      </w:r>
    </w:p>
    <w:p w14:paraId="36C3EA60" w14:textId="3B79DC69" w:rsidR="00736C04" w:rsidRPr="00E04543" w:rsidRDefault="00EC519E" w:rsidP="009D5420">
      <w:pPr>
        <w:pStyle w:val="PargrafodaLista"/>
        <w:spacing w:before="120" w:after="120"/>
        <w:ind w:left="0"/>
        <w:contextualSpacing w:val="0"/>
        <w:jc w:val="both"/>
        <w:rPr>
          <w:szCs w:val="24"/>
        </w:rPr>
      </w:pPr>
      <w:r>
        <w:rPr>
          <w:szCs w:val="24"/>
        </w:rPr>
        <w:t>5.5.</w:t>
      </w:r>
      <w:r w:rsidR="00736C04">
        <w:rPr>
          <w:szCs w:val="24"/>
        </w:rPr>
        <w:t xml:space="preserve">6 </w:t>
      </w:r>
      <w:r w:rsidR="00736C04" w:rsidRPr="00E04543">
        <w:rPr>
          <w:szCs w:val="24"/>
        </w:rPr>
        <w:t>Exigir o cumprimento de todas as obrigações assumidas pela Contratada</w:t>
      </w:r>
      <w:r w:rsidR="00736C04">
        <w:rPr>
          <w:szCs w:val="24"/>
        </w:rPr>
        <w:t>, de acordo com o definido no C</w:t>
      </w:r>
      <w:r w:rsidR="00736C04" w:rsidRPr="00E04543">
        <w:rPr>
          <w:szCs w:val="24"/>
        </w:rPr>
        <w:t xml:space="preserve">ontrato, </w:t>
      </w:r>
      <w:r w:rsidR="00736C04">
        <w:rPr>
          <w:szCs w:val="24"/>
        </w:rPr>
        <w:t>neste Termo de R</w:t>
      </w:r>
      <w:r w:rsidR="00736C04" w:rsidRPr="00E04543">
        <w:rPr>
          <w:szCs w:val="24"/>
        </w:rPr>
        <w:t xml:space="preserve">eferência e sua proposta. </w:t>
      </w:r>
    </w:p>
    <w:p w14:paraId="15033A39" w14:textId="0C66F5FD" w:rsidR="00736C04" w:rsidRDefault="00EC519E" w:rsidP="009D5420">
      <w:pPr>
        <w:pStyle w:val="PargrafodaLista"/>
        <w:spacing w:before="120" w:after="120"/>
        <w:ind w:left="0"/>
        <w:contextualSpacing w:val="0"/>
        <w:jc w:val="both"/>
        <w:rPr>
          <w:szCs w:val="24"/>
        </w:rPr>
      </w:pPr>
      <w:r>
        <w:rPr>
          <w:szCs w:val="24"/>
        </w:rPr>
        <w:t>5.5.</w:t>
      </w:r>
      <w:r w:rsidR="00736C04">
        <w:rPr>
          <w:szCs w:val="24"/>
        </w:rPr>
        <w:t>7 Fiscalizar a execução do C</w:t>
      </w:r>
      <w:r w:rsidR="00736C04" w:rsidRPr="00E04543">
        <w:rPr>
          <w:szCs w:val="24"/>
        </w:rPr>
        <w:t>ontrato por meio d</w:t>
      </w:r>
      <w:r w:rsidR="00736C04">
        <w:rPr>
          <w:szCs w:val="24"/>
        </w:rPr>
        <w:t>a Comissão de Fiscalização</w:t>
      </w:r>
      <w:r w:rsidR="00736C04" w:rsidRPr="00E04543">
        <w:rPr>
          <w:szCs w:val="24"/>
        </w:rPr>
        <w:t xml:space="preserve">, observando o fiel cumprimento das exigências constantes </w:t>
      </w:r>
      <w:r w:rsidR="00736C04">
        <w:rPr>
          <w:szCs w:val="24"/>
        </w:rPr>
        <w:t>neste Termo de R</w:t>
      </w:r>
      <w:r w:rsidR="00736C04" w:rsidRPr="00E04543">
        <w:rPr>
          <w:szCs w:val="24"/>
        </w:rPr>
        <w:t xml:space="preserve">eferência e </w:t>
      </w:r>
      <w:r w:rsidR="00736C04">
        <w:rPr>
          <w:szCs w:val="24"/>
        </w:rPr>
        <w:t>no C</w:t>
      </w:r>
      <w:r w:rsidR="00736C04" w:rsidRPr="00E04543">
        <w:rPr>
          <w:szCs w:val="24"/>
        </w:rPr>
        <w:t>ontrato, o que não exclui nem</w:t>
      </w:r>
      <w:r w:rsidR="00736C04">
        <w:rPr>
          <w:szCs w:val="24"/>
        </w:rPr>
        <w:t xml:space="preserve"> diminui a responsabilidade da C</w:t>
      </w:r>
      <w:r w:rsidR="00736C04" w:rsidRPr="00E04543">
        <w:rPr>
          <w:szCs w:val="24"/>
        </w:rPr>
        <w:t xml:space="preserve">ontratada, anotando em registro próprio </w:t>
      </w:r>
      <w:r w:rsidR="00736C04">
        <w:rPr>
          <w:szCs w:val="24"/>
        </w:rPr>
        <w:t xml:space="preserve">todas </w:t>
      </w:r>
      <w:r w:rsidR="00736C04" w:rsidRPr="00E04543">
        <w:rPr>
          <w:szCs w:val="24"/>
        </w:rPr>
        <w:t>as falhas detectadas e encaminhando os apontamentos à autoridade competente para as providências cabíveis.</w:t>
      </w:r>
    </w:p>
    <w:p w14:paraId="37DD4BEA" w14:textId="267E76DF" w:rsidR="00736C04" w:rsidRPr="007775A2" w:rsidRDefault="00EC519E" w:rsidP="009D5420">
      <w:pPr>
        <w:pStyle w:val="PargrafodaLista"/>
        <w:spacing w:before="120" w:after="120"/>
        <w:ind w:left="0"/>
        <w:contextualSpacing w:val="0"/>
        <w:jc w:val="both"/>
        <w:rPr>
          <w:szCs w:val="24"/>
        </w:rPr>
      </w:pPr>
      <w:r>
        <w:rPr>
          <w:szCs w:val="24"/>
        </w:rPr>
        <w:t>5.5</w:t>
      </w:r>
      <w:r w:rsidR="00736C04">
        <w:rPr>
          <w:szCs w:val="24"/>
        </w:rPr>
        <w:t xml:space="preserve">.8 </w:t>
      </w:r>
      <w:r w:rsidR="00736C04" w:rsidRPr="007775A2">
        <w:rPr>
          <w:szCs w:val="24"/>
        </w:rPr>
        <w:t>Comunicar à Contratada, imediatamente e por escrito, toda e qualquer irregularidade, imprecisão ou desconformida</w:t>
      </w:r>
      <w:r w:rsidR="00736C04">
        <w:rPr>
          <w:szCs w:val="24"/>
        </w:rPr>
        <w:t>des verificadas na execução do C</w:t>
      </w:r>
      <w:r w:rsidR="00736C04" w:rsidRPr="007775A2">
        <w:rPr>
          <w:szCs w:val="24"/>
        </w:rPr>
        <w:t>ontrato, concedendo-lhe prazo para que as regularize</w:t>
      </w:r>
      <w:r w:rsidR="00736C04">
        <w:rPr>
          <w:szCs w:val="24"/>
        </w:rPr>
        <w:t>,</w:t>
      </w:r>
      <w:r w:rsidR="00736C04" w:rsidRPr="007775A2">
        <w:rPr>
          <w:szCs w:val="24"/>
        </w:rPr>
        <w:t xml:space="preserve"> sob pena de serem-lhe aplicadas sanções legais e contratualmente previstas.</w:t>
      </w:r>
    </w:p>
    <w:p w14:paraId="790A87F0" w14:textId="780447CE" w:rsidR="0063726B" w:rsidRPr="00736C04" w:rsidRDefault="00EC519E" w:rsidP="00F95DB0">
      <w:pPr>
        <w:widowControl w:val="0"/>
        <w:spacing w:before="240" w:after="120"/>
        <w:jc w:val="both"/>
        <w:rPr>
          <w:b/>
          <w:szCs w:val="24"/>
        </w:rPr>
      </w:pPr>
      <w:r>
        <w:rPr>
          <w:b/>
          <w:szCs w:val="24"/>
        </w:rPr>
        <w:t>5</w:t>
      </w:r>
      <w:r w:rsidR="0063726B" w:rsidRPr="00736C04">
        <w:rPr>
          <w:b/>
          <w:szCs w:val="24"/>
        </w:rPr>
        <w:t>.6 OBRIGAÇÕES DA CONTRATADA</w:t>
      </w:r>
    </w:p>
    <w:p w14:paraId="3D5FC6D8" w14:textId="485FE7DD" w:rsidR="00736C04" w:rsidRPr="00E27583" w:rsidRDefault="00EC519E" w:rsidP="009D5420">
      <w:pPr>
        <w:tabs>
          <w:tab w:val="left" w:pos="1240"/>
        </w:tabs>
        <w:spacing w:before="120" w:after="120"/>
        <w:jc w:val="both"/>
        <w:rPr>
          <w:szCs w:val="24"/>
          <w:lang w:eastAsia="ar-SA"/>
        </w:rPr>
      </w:pPr>
      <w:r>
        <w:rPr>
          <w:szCs w:val="24"/>
          <w:lang w:eastAsia="ar-SA"/>
        </w:rPr>
        <w:t>5.6</w:t>
      </w:r>
      <w:r w:rsidR="00736C04">
        <w:rPr>
          <w:szCs w:val="24"/>
          <w:lang w:eastAsia="ar-SA"/>
        </w:rPr>
        <w:t>.1 Entregar o</w:t>
      </w:r>
      <w:r w:rsidR="00736C04" w:rsidRPr="00E27583">
        <w:rPr>
          <w:szCs w:val="24"/>
          <w:lang w:eastAsia="ar-SA"/>
        </w:rPr>
        <w:t xml:space="preserve"> </w:t>
      </w:r>
      <w:r w:rsidR="00736C04">
        <w:rPr>
          <w:szCs w:val="24"/>
          <w:lang w:eastAsia="ar-SA"/>
        </w:rPr>
        <w:t>objeto</w:t>
      </w:r>
      <w:r w:rsidR="00736C04" w:rsidRPr="00E27583">
        <w:rPr>
          <w:szCs w:val="24"/>
          <w:lang w:eastAsia="ar-SA"/>
        </w:rPr>
        <w:t xml:space="preserve"> no local determinado e de acor</w:t>
      </w:r>
      <w:r w:rsidR="00736C04">
        <w:rPr>
          <w:szCs w:val="24"/>
          <w:lang w:eastAsia="ar-SA"/>
        </w:rPr>
        <w:t>do com o prazo estabelecido neste Termo de R</w:t>
      </w:r>
      <w:r w:rsidR="00736C04" w:rsidRPr="00E27583">
        <w:rPr>
          <w:szCs w:val="24"/>
          <w:lang w:eastAsia="ar-SA"/>
        </w:rPr>
        <w:t>eferência, contados a partir do recebimento da nota de empenho</w:t>
      </w:r>
      <w:r w:rsidR="00736C04">
        <w:rPr>
          <w:szCs w:val="24"/>
          <w:lang w:eastAsia="ar-SA"/>
        </w:rPr>
        <w:t>.</w:t>
      </w:r>
    </w:p>
    <w:p w14:paraId="1E5C30BA" w14:textId="1005A728" w:rsidR="00736C04" w:rsidRPr="00430085" w:rsidRDefault="00EC519E" w:rsidP="009D5420">
      <w:pPr>
        <w:tabs>
          <w:tab w:val="left" w:pos="1240"/>
        </w:tabs>
        <w:spacing w:before="120" w:after="120"/>
        <w:jc w:val="both"/>
        <w:rPr>
          <w:szCs w:val="24"/>
          <w:lang w:eastAsia="ar-SA"/>
        </w:rPr>
      </w:pPr>
      <w:r>
        <w:rPr>
          <w:szCs w:val="24"/>
          <w:lang w:eastAsia="ar-SA"/>
        </w:rPr>
        <w:t>5.6</w:t>
      </w:r>
      <w:r w:rsidR="00736C04">
        <w:rPr>
          <w:szCs w:val="24"/>
          <w:lang w:eastAsia="ar-SA"/>
        </w:rPr>
        <w:t xml:space="preserve">.2 </w:t>
      </w:r>
      <w:r w:rsidR="00736C04" w:rsidRPr="00E27583">
        <w:rPr>
          <w:szCs w:val="24"/>
          <w:lang w:eastAsia="ar-SA"/>
        </w:rPr>
        <w:t xml:space="preserve">Fornecer toda documentação </w:t>
      </w:r>
      <w:r w:rsidR="00736C04" w:rsidRPr="00430085">
        <w:rPr>
          <w:szCs w:val="24"/>
          <w:lang w:eastAsia="ar-SA"/>
        </w:rPr>
        <w:t xml:space="preserve">fiscal e técnica com a entrega dos materiais. </w:t>
      </w:r>
    </w:p>
    <w:p w14:paraId="51C60465" w14:textId="2EBC1FD9" w:rsidR="00736C04" w:rsidRPr="00430085" w:rsidRDefault="00EC519E" w:rsidP="009D5420">
      <w:pPr>
        <w:tabs>
          <w:tab w:val="left" w:pos="1240"/>
        </w:tabs>
        <w:spacing w:before="120" w:after="120"/>
        <w:contextualSpacing/>
        <w:jc w:val="both"/>
        <w:rPr>
          <w:szCs w:val="24"/>
          <w:lang w:eastAsia="ar-SA"/>
        </w:rPr>
      </w:pPr>
      <w:r w:rsidRPr="00430085">
        <w:rPr>
          <w:szCs w:val="24"/>
          <w:lang w:eastAsia="ar-SA"/>
        </w:rPr>
        <w:t>5.6</w:t>
      </w:r>
      <w:r w:rsidR="00736C04" w:rsidRPr="00430085">
        <w:rPr>
          <w:szCs w:val="24"/>
          <w:lang w:eastAsia="ar-SA"/>
        </w:rPr>
        <w:t xml:space="preserve">.3 Responsabilizar-se por todos os ônus relativos ao fornecimento do objeto adjudicado, inclusive fretes, seguros e descarregamento dos materiais, desde a origem até sua entrega no local de destino. </w:t>
      </w:r>
    </w:p>
    <w:p w14:paraId="34A372B4" w14:textId="1CAF058B" w:rsidR="00736C04" w:rsidRPr="00430085" w:rsidRDefault="00EC519E" w:rsidP="009D5420">
      <w:pPr>
        <w:pStyle w:val="CorpoA"/>
        <w:spacing w:before="120" w:after="120" w:line="240" w:lineRule="auto"/>
        <w:ind w:left="0" w:right="0" w:firstLine="0"/>
        <w:rPr>
          <w:color w:val="auto"/>
        </w:rPr>
      </w:pPr>
      <w:r w:rsidRPr="00430085">
        <w:rPr>
          <w:color w:val="auto"/>
          <w:lang w:val="pt-PT"/>
        </w:rPr>
        <w:t>5.6.</w:t>
      </w:r>
      <w:r w:rsidR="00736C04" w:rsidRPr="00430085">
        <w:rPr>
          <w:color w:val="auto"/>
          <w:lang w:val="pt-PT"/>
        </w:rPr>
        <w:t>4 Comunicar ao Fiscal do Contrato, por escrito e tão logo constatado, qualquer problema ou impossibilidade de execução de obrigação contratual, para fins de adoção das provid</w:t>
      </w:r>
      <w:r w:rsidR="00736C04" w:rsidRPr="00430085">
        <w:rPr>
          <w:color w:val="auto"/>
          <w:lang w:val="fr-FR"/>
        </w:rPr>
        <w:t>ê</w:t>
      </w:r>
      <w:r w:rsidR="00736C04" w:rsidRPr="00430085">
        <w:rPr>
          <w:color w:val="auto"/>
          <w:lang w:val="pt-PT"/>
        </w:rPr>
        <w:t>ncias cab</w:t>
      </w:r>
      <w:r w:rsidR="00736C04" w:rsidRPr="00430085">
        <w:rPr>
          <w:color w:val="auto"/>
        </w:rPr>
        <w:t>í</w:t>
      </w:r>
      <w:r w:rsidR="00736C04" w:rsidRPr="00430085">
        <w:rPr>
          <w:color w:val="auto"/>
          <w:lang w:val="pt-PT"/>
        </w:rPr>
        <w:t>veis.</w:t>
      </w:r>
    </w:p>
    <w:p w14:paraId="7D743F53" w14:textId="2F61A86B" w:rsidR="00736C04" w:rsidRPr="00430085" w:rsidRDefault="00EC519E" w:rsidP="009D5420">
      <w:pPr>
        <w:pBdr>
          <w:top w:val="nil"/>
          <w:left w:val="nil"/>
          <w:bottom w:val="nil"/>
          <w:right w:val="nil"/>
          <w:between w:val="nil"/>
          <w:bar w:val="nil"/>
        </w:pBdr>
        <w:spacing w:before="120" w:after="120"/>
        <w:jc w:val="both"/>
        <w:rPr>
          <w:rFonts w:eastAsia="Arial Unicode MS"/>
          <w:szCs w:val="24"/>
          <w:u w:color="000000"/>
          <w:bdr w:val="nil"/>
          <w:lang w:val="de-DE"/>
        </w:rPr>
      </w:pPr>
      <w:r w:rsidRPr="00430085">
        <w:rPr>
          <w:rFonts w:eastAsia="Arial Unicode MS"/>
          <w:szCs w:val="24"/>
          <w:u w:color="000000"/>
          <w:bdr w:val="nil"/>
          <w:lang w:val="pt-PT"/>
        </w:rPr>
        <w:t>5.6</w:t>
      </w:r>
      <w:r w:rsidR="00736C04" w:rsidRPr="00430085">
        <w:rPr>
          <w:rFonts w:eastAsia="Arial Unicode MS"/>
          <w:szCs w:val="24"/>
          <w:u w:color="000000"/>
          <w:bdr w:val="nil"/>
          <w:lang w:val="pt-PT"/>
        </w:rPr>
        <w:t xml:space="preserve">.5 Reparar, corrigir, remover, reconstruir ou substituir, no todo ou em parte e </w:t>
      </w:r>
      <w:r w:rsidR="00736C04" w:rsidRPr="00430085">
        <w:rPr>
          <w:rFonts w:eastAsia="Arial Unicode MS"/>
          <w:szCs w:val="24"/>
          <w:u w:color="000000"/>
          <w:bdr w:val="nil"/>
          <w:lang w:val="fr-FR"/>
        </w:rPr>
        <w:t>à</w:t>
      </w:r>
      <w:r w:rsidR="00736C04" w:rsidRPr="00430085">
        <w:rPr>
          <w:rFonts w:eastAsia="Arial Unicode MS"/>
          <w:szCs w:val="24"/>
          <w:u w:color="000000"/>
          <w:bdr w:val="nil"/>
          <w:lang w:val="pt-PT"/>
        </w:rPr>
        <w:t>s suas expensas, o bem objeto do Contrato em que se verificarem v</w:t>
      </w:r>
      <w:r w:rsidR="00736C04" w:rsidRPr="00430085">
        <w:rPr>
          <w:rFonts w:eastAsia="Arial Unicode MS"/>
          <w:szCs w:val="24"/>
          <w:u w:color="000000"/>
          <w:bdr w:val="nil"/>
          <w:lang w:val="de-DE"/>
        </w:rPr>
        <w:t>í</w:t>
      </w:r>
      <w:r w:rsidR="00736C04" w:rsidRPr="00430085">
        <w:rPr>
          <w:rFonts w:eastAsia="Arial Unicode MS"/>
          <w:szCs w:val="24"/>
          <w:u w:color="000000"/>
          <w:bdr w:val="nil"/>
          <w:lang w:val="pt-PT"/>
        </w:rPr>
        <w:t>cios, defeitos ou incorreções resultantes de execução irregular ou do fornecimento de materiais inadequados ou desconform</w:t>
      </w:r>
      <w:r w:rsidR="00736C04" w:rsidRPr="00430085">
        <w:rPr>
          <w:rFonts w:eastAsia="Arial Unicode MS"/>
          <w:szCs w:val="24"/>
          <w:u w:color="000000"/>
          <w:bdr w:val="nil"/>
          <w:lang w:val="de-DE"/>
        </w:rPr>
        <w:t>es.</w:t>
      </w:r>
    </w:p>
    <w:p w14:paraId="6FAE4E7B" w14:textId="72EB09F2" w:rsidR="00736C04" w:rsidRPr="00A8137E" w:rsidRDefault="00EC519E" w:rsidP="009D5420">
      <w:pPr>
        <w:pBdr>
          <w:top w:val="nil"/>
          <w:left w:val="nil"/>
          <w:bottom w:val="nil"/>
          <w:right w:val="nil"/>
          <w:between w:val="nil"/>
          <w:bar w:val="nil"/>
        </w:pBdr>
        <w:spacing w:before="120" w:after="120"/>
        <w:jc w:val="both"/>
        <w:rPr>
          <w:rFonts w:eastAsia="Arial Unicode MS"/>
          <w:szCs w:val="24"/>
          <w:u w:color="000000"/>
          <w:bdr w:val="nil"/>
          <w:lang w:val="de-DE"/>
        </w:rPr>
      </w:pPr>
      <w:r>
        <w:rPr>
          <w:rFonts w:eastAsia="Arial Unicode MS"/>
          <w:szCs w:val="24"/>
          <w:bdr w:val="nil"/>
          <w:lang w:val="pt-PT" w:eastAsia="en-US"/>
        </w:rPr>
        <w:t>5.6</w:t>
      </w:r>
      <w:r w:rsidR="00736C04">
        <w:rPr>
          <w:rFonts w:eastAsia="Arial Unicode MS"/>
          <w:szCs w:val="24"/>
          <w:bdr w:val="nil"/>
          <w:lang w:val="pt-PT" w:eastAsia="en-US"/>
        </w:rPr>
        <w:t>.6 I</w:t>
      </w:r>
      <w:r w:rsidR="00736C04" w:rsidRPr="000F6C31">
        <w:rPr>
          <w:rFonts w:eastAsia="Arial Unicode MS"/>
          <w:szCs w:val="24"/>
          <w:bdr w:val="nil"/>
          <w:lang w:val="pt-PT" w:eastAsia="en-US"/>
        </w:rPr>
        <w:t>ndenizar todo e qualquer dano e preju</w:t>
      </w:r>
      <w:r w:rsidR="00736C04" w:rsidRPr="000F6C31">
        <w:rPr>
          <w:rFonts w:eastAsia="Arial Unicode MS"/>
          <w:szCs w:val="24"/>
          <w:bdr w:val="nil"/>
          <w:lang w:eastAsia="en-US"/>
        </w:rPr>
        <w:t>í</w:t>
      </w:r>
      <w:r w:rsidR="00736C04" w:rsidRPr="000F6C31">
        <w:rPr>
          <w:rFonts w:eastAsia="Arial Unicode MS"/>
          <w:szCs w:val="24"/>
          <w:bdr w:val="nil"/>
          <w:lang w:val="pt-PT" w:eastAsia="en-US"/>
        </w:rPr>
        <w:t>zo pessoal ou material que possa advir, direta ou indiretamente, do exerc</w:t>
      </w:r>
      <w:r w:rsidR="00736C04" w:rsidRPr="000F6C31">
        <w:rPr>
          <w:rFonts w:eastAsia="Arial Unicode MS"/>
          <w:szCs w:val="24"/>
          <w:bdr w:val="nil"/>
          <w:lang w:eastAsia="en-US"/>
        </w:rPr>
        <w:t>í</w:t>
      </w:r>
      <w:r w:rsidR="00736C04" w:rsidRPr="000F6C31">
        <w:rPr>
          <w:rFonts w:eastAsia="Arial Unicode MS"/>
          <w:szCs w:val="24"/>
          <w:bdr w:val="nil"/>
          <w:lang w:val="pt-PT" w:eastAsia="en-US"/>
        </w:rPr>
        <w:t xml:space="preserve">cio de suas atividades ou serem causados por seus prepostos </w:t>
      </w:r>
      <w:r w:rsidR="00736C04" w:rsidRPr="000F6C31">
        <w:rPr>
          <w:rFonts w:eastAsia="Arial Unicode MS"/>
          <w:szCs w:val="24"/>
          <w:bdr w:val="nil"/>
          <w:lang w:val="fr-FR" w:eastAsia="en-US"/>
        </w:rPr>
        <w:t xml:space="preserve">à </w:t>
      </w:r>
      <w:r w:rsidR="00736C04" w:rsidRPr="000F6C31">
        <w:rPr>
          <w:rFonts w:eastAsia="Arial Unicode MS"/>
          <w:szCs w:val="24"/>
          <w:bdr w:val="nil"/>
          <w:lang w:val="pt-PT" w:eastAsia="en-US"/>
        </w:rPr>
        <w:t>Contratante ou terceiros.</w:t>
      </w:r>
    </w:p>
    <w:p w14:paraId="0D05C44A" w14:textId="6DE2A963" w:rsidR="00736C04" w:rsidRDefault="00EC519E" w:rsidP="009D5420">
      <w:pPr>
        <w:tabs>
          <w:tab w:val="left" w:pos="1240"/>
        </w:tabs>
        <w:spacing w:before="120" w:after="120"/>
        <w:jc w:val="both"/>
        <w:rPr>
          <w:szCs w:val="24"/>
          <w:lang w:eastAsia="ar-SA"/>
        </w:rPr>
      </w:pPr>
      <w:r>
        <w:rPr>
          <w:szCs w:val="24"/>
          <w:lang w:eastAsia="ar-SA"/>
        </w:rPr>
        <w:t>5.6</w:t>
      </w:r>
      <w:r w:rsidR="00736C04">
        <w:rPr>
          <w:szCs w:val="24"/>
          <w:lang w:eastAsia="ar-SA"/>
        </w:rPr>
        <w:t xml:space="preserve">.7 </w:t>
      </w:r>
      <w:r w:rsidR="00736C04" w:rsidRPr="00E27583">
        <w:rPr>
          <w:szCs w:val="24"/>
          <w:lang w:eastAsia="ar-SA"/>
        </w:rPr>
        <w:t>Man</w:t>
      </w:r>
      <w:r w:rsidR="00736C04">
        <w:rPr>
          <w:szCs w:val="24"/>
          <w:lang w:eastAsia="ar-SA"/>
        </w:rPr>
        <w:t>ter durante a vigência do C</w:t>
      </w:r>
      <w:r w:rsidR="00736C04" w:rsidRPr="00E27583">
        <w:rPr>
          <w:szCs w:val="24"/>
          <w:lang w:eastAsia="ar-SA"/>
        </w:rPr>
        <w:t xml:space="preserve">ontrato, em compatibilidade com as obrigações assumidas, todas as condições de habilitação e qualificação exigidas na licitação. </w:t>
      </w:r>
    </w:p>
    <w:p w14:paraId="31480B3F" w14:textId="6522A2A5" w:rsidR="00736C04" w:rsidRPr="00C74CFA" w:rsidRDefault="00EC519E" w:rsidP="009D5420">
      <w:pPr>
        <w:tabs>
          <w:tab w:val="left" w:pos="1240"/>
        </w:tabs>
        <w:spacing w:before="120" w:after="120"/>
        <w:jc w:val="both"/>
        <w:rPr>
          <w:szCs w:val="24"/>
          <w:lang w:eastAsia="ar-SA"/>
        </w:rPr>
      </w:pPr>
      <w:r>
        <w:rPr>
          <w:szCs w:val="24"/>
          <w:lang w:eastAsia="ar-SA"/>
        </w:rPr>
        <w:t>5.6</w:t>
      </w:r>
      <w:r w:rsidR="00736C04" w:rsidRPr="00C74CFA">
        <w:rPr>
          <w:szCs w:val="24"/>
          <w:lang w:eastAsia="ar-SA"/>
        </w:rPr>
        <w:t xml:space="preserve">.8 Convocar a Contratante, sem custos, para eventuais programas de </w:t>
      </w:r>
      <w:r w:rsidR="00736C04" w:rsidRPr="00C74CFA">
        <w:rPr>
          <w:i/>
          <w:szCs w:val="24"/>
          <w:lang w:eastAsia="ar-SA"/>
        </w:rPr>
        <w:t>Recall</w:t>
      </w:r>
      <w:r w:rsidR="00736C04" w:rsidRPr="00C74CFA">
        <w:rPr>
          <w:szCs w:val="24"/>
          <w:lang w:eastAsia="ar-SA"/>
        </w:rPr>
        <w:t xml:space="preserve"> referentes ao objeto do futuro Contrato.</w:t>
      </w:r>
    </w:p>
    <w:p w14:paraId="5818544D" w14:textId="7393413E" w:rsidR="00736C04" w:rsidRDefault="00EC519E" w:rsidP="009D5420">
      <w:pPr>
        <w:spacing w:before="120" w:after="120"/>
        <w:jc w:val="both"/>
        <w:rPr>
          <w:szCs w:val="24"/>
          <w:lang w:eastAsia="ar-SA"/>
        </w:rPr>
      </w:pPr>
      <w:r>
        <w:rPr>
          <w:szCs w:val="24"/>
          <w:lang w:eastAsia="ar-SA"/>
        </w:rPr>
        <w:t>5.6</w:t>
      </w:r>
      <w:r w:rsidR="00736C04" w:rsidRPr="00C74CFA">
        <w:rPr>
          <w:szCs w:val="24"/>
          <w:lang w:eastAsia="ar-SA"/>
        </w:rPr>
        <w:t xml:space="preserve">.9 Manter </w:t>
      </w:r>
      <w:r w:rsidR="00736C04" w:rsidRPr="00430085">
        <w:rPr>
          <w:szCs w:val="24"/>
          <w:lang w:eastAsia="ar-SA"/>
        </w:rPr>
        <w:t>programa de integridade</w:t>
      </w:r>
      <w:r w:rsidR="00736C04" w:rsidRPr="00C74CFA">
        <w:rPr>
          <w:szCs w:val="24"/>
          <w:lang w:eastAsia="ar-SA"/>
        </w:rPr>
        <w:t>,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r w:rsidR="00736C04">
        <w:rPr>
          <w:szCs w:val="24"/>
          <w:lang w:eastAsia="ar-SA"/>
        </w:rPr>
        <w:t xml:space="preserve"> </w:t>
      </w:r>
    </w:p>
    <w:p w14:paraId="66B5BD90" w14:textId="77777777" w:rsidR="00A06325" w:rsidRPr="00A06325" w:rsidRDefault="00A06325" w:rsidP="009D5420">
      <w:pPr>
        <w:spacing w:before="120" w:after="120"/>
        <w:jc w:val="both"/>
        <w:rPr>
          <w:color w:val="FF0000"/>
          <w:sz w:val="10"/>
          <w:szCs w:val="10"/>
          <w:lang w:eastAsia="ar-SA"/>
        </w:rPr>
      </w:pPr>
    </w:p>
    <w:p w14:paraId="70F27F90" w14:textId="7526E2A3" w:rsidR="0018528B" w:rsidRPr="008F4CC9" w:rsidRDefault="00EC519E" w:rsidP="00F95DB0">
      <w:pPr>
        <w:shd w:val="clear" w:color="auto" w:fill="D9D9D9"/>
        <w:spacing w:line="360" w:lineRule="auto"/>
        <w:jc w:val="both"/>
        <w:rPr>
          <w:rFonts w:eastAsia="Arial"/>
          <w:b/>
          <w:bCs/>
          <w:iCs/>
          <w:szCs w:val="24"/>
        </w:rPr>
      </w:pPr>
      <w:r>
        <w:rPr>
          <w:rFonts w:eastAsia="Arial"/>
          <w:b/>
          <w:bCs/>
          <w:iCs/>
          <w:szCs w:val="24"/>
        </w:rPr>
        <w:lastRenderedPageBreak/>
        <w:t>6</w:t>
      </w:r>
      <w:r w:rsidR="0018528B">
        <w:rPr>
          <w:rFonts w:eastAsia="Arial"/>
          <w:b/>
          <w:bCs/>
          <w:iCs/>
          <w:szCs w:val="24"/>
        </w:rPr>
        <w:t xml:space="preserve">. </w:t>
      </w:r>
      <w:r w:rsidR="0063726B">
        <w:rPr>
          <w:rFonts w:eastAsia="Arial"/>
          <w:b/>
          <w:bCs/>
          <w:iCs/>
          <w:szCs w:val="24"/>
        </w:rPr>
        <w:t>FORMA E CRITÉRIOS DE SELEÇÃO DO FORNECEDOR</w:t>
      </w:r>
    </w:p>
    <w:p w14:paraId="362873F8" w14:textId="52761A83" w:rsidR="0063726B" w:rsidRPr="00E914D4" w:rsidRDefault="00EC519E" w:rsidP="009D5420">
      <w:pPr>
        <w:pStyle w:val="Doc011"/>
        <w:spacing w:before="120" w:line="240" w:lineRule="auto"/>
        <w:ind w:firstLine="0"/>
        <w:rPr>
          <w:b/>
        </w:rPr>
      </w:pPr>
      <w:r>
        <w:rPr>
          <w:b/>
        </w:rPr>
        <w:t>6</w:t>
      </w:r>
      <w:r w:rsidR="0063726B" w:rsidRPr="00E914D4">
        <w:rPr>
          <w:b/>
        </w:rPr>
        <w:t>.1 MODALID</w:t>
      </w:r>
      <w:r w:rsidR="009C1F2E">
        <w:rPr>
          <w:b/>
        </w:rPr>
        <w:t>A</w:t>
      </w:r>
      <w:r w:rsidR="0063726B" w:rsidRPr="00E914D4">
        <w:rPr>
          <w:b/>
        </w:rPr>
        <w:t xml:space="preserve">DE </w:t>
      </w:r>
      <w:r w:rsidR="00EF55F3">
        <w:rPr>
          <w:b/>
        </w:rPr>
        <w:t>DE LICITAÇÃO, CRITÉ</w:t>
      </w:r>
      <w:r w:rsidR="0063726B" w:rsidRPr="00E914D4">
        <w:rPr>
          <w:b/>
        </w:rPr>
        <w:t>RIO DE JULGAMENT</w:t>
      </w:r>
      <w:r w:rsidR="009C1F2E">
        <w:rPr>
          <w:b/>
        </w:rPr>
        <w:t>O</w:t>
      </w:r>
      <w:r w:rsidR="0063726B" w:rsidRPr="00E914D4">
        <w:rPr>
          <w:b/>
        </w:rPr>
        <w:t xml:space="preserve"> E MODO DE DISPUTA</w:t>
      </w:r>
    </w:p>
    <w:p w14:paraId="20E86B48" w14:textId="21D2BBB3" w:rsidR="00716F24" w:rsidRDefault="00EC519E" w:rsidP="009D5420">
      <w:pPr>
        <w:spacing w:before="120" w:after="120"/>
        <w:jc w:val="both"/>
        <w:rPr>
          <w:szCs w:val="24"/>
        </w:rPr>
      </w:pPr>
      <w:r>
        <w:rPr>
          <w:szCs w:val="24"/>
        </w:rPr>
        <w:t>6</w:t>
      </w:r>
      <w:r w:rsidR="00716F24" w:rsidRPr="00B1785C">
        <w:rPr>
          <w:szCs w:val="24"/>
        </w:rPr>
        <w:t>.1.1 A pretensa contratação será processada por meio de licitação na modalidade Pregão Eletrônico, de acordo com o parágrafo 2º do artigo 17 e artigo 29 da Lei nº 14.133 de 1º de abril de 2021.</w:t>
      </w:r>
    </w:p>
    <w:p w14:paraId="78B63913" w14:textId="6FF7579D" w:rsidR="00716F24" w:rsidRDefault="00EC519E" w:rsidP="009D5420">
      <w:pPr>
        <w:spacing w:before="120" w:after="120"/>
        <w:jc w:val="both"/>
        <w:rPr>
          <w:color w:val="FF0000"/>
          <w:szCs w:val="24"/>
        </w:rPr>
      </w:pPr>
      <w:r>
        <w:rPr>
          <w:szCs w:val="24"/>
        </w:rPr>
        <w:t>6</w:t>
      </w:r>
      <w:r w:rsidR="00716F24">
        <w:rPr>
          <w:szCs w:val="24"/>
        </w:rPr>
        <w:t xml:space="preserve">.1.2 O </w:t>
      </w:r>
      <w:r w:rsidR="00716F24" w:rsidRPr="00C23D96">
        <w:rPr>
          <w:szCs w:val="24"/>
        </w:rPr>
        <w:t xml:space="preserve">critério de julgamento das propostas será o de </w:t>
      </w:r>
      <w:r w:rsidR="00716F24">
        <w:rPr>
          <w:b/>
          <w:szCs w:val="24"/>
          <w:u w:val="single"/>
        </w:rPr>
        <w:t>MENOR PREÇO</w:t>
      </w:r>
      <w:r w:rsidR="00A06325">
        <w:rPr>
          <w:b/>
          <w:szCs w:val="24"/>
          <w:u w:val="single"/>
        </w:rPr>
        <w:t xml:space="preserve"> UNITÁRIO POR ITEM</w:t>
      </w:r>
      <w:r w:rsidR="00B1785C" w:rsidRPr="009D7373">
        <w:rPr>
          <w:szCs w:val="24"/>
        </w:rPr>
        <w:t>.</w:t>
      </w:r>
    </w:p>
    <w:p w14:paraId="77C5BA45" w14:textId="42C5E70A" w:rsidR="00791A6F" w:rsidRPr="00F95DB0" w:rsidRDefault="00EC519E" w:rsidP="00F95DB0">
      <w:pPr>
        <w:spacing w:before="120" w:after="120"/>
        <w:jc w:val="both"/>
        <w:rPr>
          <w:szCs w:val="24"/>
        </w:rPr>
      </w:pPr>
      <w:r w:rsidRPr="00324915">
        <w:rPr>
          <w:szCs w:val="24"/>
        </w:rPr>
        <w:t>6</w:t>
      </w:r>
      <w:r w:rsidR="00716F24" w:rsidRPr="00324915">
        <w:rPr>
          <w:szCs w:val="24"/>
        </w:rPr>
        <w:t xml:space="preserve">.1.3 O </w:t>
      </w:r>
      <w:r w:rsidR="00716F24" w:rsidRPr="00217309">
        <w:rPr>
          <w:szCs w:val="24"/>
        </w:rPr>
        <w:t>modo de disputa será aberto, hipótese em que os licitantes apresentarão suas propostas por meio de lances públicos e sucessi</w:t>
      </w:r>
      <w:r w:rsidR="008A7DA3">
        <w:rPr>
          <w:szCs w:val="24"/>
        </w:rPr>
        <w:t>vos.</w:t>
      </w:r>
    </w:p>
    <w:p w14:paraId="15CAE347" w14:textId="7DAF90F6" w:rsidR="0063726B" w:rsidRDefault="00EC519E" w:rsidP="00F95DB0">
      <w:pPr>
        <w:pStyle w:val="Doc011"/>
        <w:spacing w:before="240" w:line="240" w:lineRule="auto"/>
        <w:ind w:firstLine="0"/>
        <w:rPr>
          <w:b/>
        </w:rPr>
      </w:pPr>
      <w:r>
        <w:rPr>
          <w:b/>
        </w:rPr>
        <w:t>6</w:t>
      </w:r>
      <w:r w:rsidR="0063726B" w:rsidRPr="000411EB">
        <w:rPr>
          <w:b/>
        </w:rPr>
        <w:t>.2 PARTICIPAÇÃO DE EMPRESAS SOB A FORMA DE CONSÓRCIO</w:t>
      </w:r>
      <w:r w:rsidR="00BA5FC2">
        <w:rPr>
          <w:b/>
        </w:rPr>
        <w:t xml:space="preserve"> </w:t>
      </w:r>
    </w:p>
    <w:p w14:paraId="06D3B747" w14:textId="7E763A6D" w:rsidR="009838F7" w:rsidRPr="00C71393" w:rsidRDefault="00EC519E" w:rsidP="009D5420">
      <w:pPr>
        <w:pStyle w:val="Doc011"/>
        <w:spacing w:before="120" w:line="240" w:lineRule="auto"/>
        <w:ind w:firstLine="0"/>
      </w:pPr>
      <w:r>
        <w:t xml:space="preserve">6.2.1 </w:t>
      </w:r>
      <w:r w:rsidR="009838F7">
        <w:t xml:space="preserve">Admite-se a </w:t>
      </w:r>
      <w:r w:rsidR="00791A6F" w:rsidRPr="00B24436">
        <w:t>participação de</w:t>
      </w:r>
      <w:r w:rsidR="00791A6F">
        <w:t xml:space="preserve"> </w:t>
      </w:r>
      <w:r w:rsidR="009838F7">
        <w:t xml:space="preserve">pessoas jurídicas em consórcio, qualquer que seja sua forma de </w:t>
      </w:r>
      <w:r w:rsidR="009838F7" w:rsidRPr="00C71393">
        <w:t>constituição</w:t>
      </w:r>
      <w:r w:rsidR="00BA5FC2" w:rsidRPr="00C71393">
        <w:t>, em razão da não vedação devidamente justificada pelo Setor Técnico, conforme disposto no artigo 15 da Lei 14.133/21 e artigo 17</w:t>
      </w:r>
      <w:r w:rsidR="00377E54" w:rsidRPr="00C71393">
        <w:t>, inciso VI, alínea ‘b’</w:t>
      </w:r>
      <w:r w:rsidR="00BA5FC2" w:rsidRPr="00C71393">
        <w:t xml:space="preserve"> do Decreto Estadual 48.816/2023</w:t>
      </w:r>
      <w:r w:rsidR="009838F7" w:rsidRPr="00C71393">
        <w:t xml:space="preserve">. </w:t>
      </w:r>
    </w:p>
    <w:p w14:paraId="3C8BF026" w14:textId="794A9897" w:rsidR="0063726B" w:rsidRPr="00C71393" w:rsidRDefault="00EC519E" w:rsidP="00F95DB0">
      <w:pPr>
        <w:pStyle w:val="Doc011"/>
        <w:spacing w:before="240" w:line="240" w:lineRule="auto"/>
        <w:ind w:firstLine="0"/>
        <w:rPr>
          <w:b/>
        </w:rPr>
      </w:pPr>
      <w:r w:rsidRPr="00C71393">
        <w:rPr>
          <w:b/>
        </w:rPr>
        <w:t>6</w:t>
      </w:r>
      <w:r w:rsidR="0063726B" w:rsidRPr="00C71393">
        <w:rPr>
          <w:b/>
        </w:rPr>
        <w:t>.3 SUBCONTRATAÇÃO</w:t>
      </w:r>
    </w:p>
    <w:p w14:paraId="3F3855F8" w14:textId="48ADD81A" w:rsidR="00650F4D" w:rsidRPr="00C71393" w:rsidRDefault="00EC519E" w:rsidP="009D5420">
      <w:pPr>
        <w:pStyle w:val="Doc011"/>
        <w:spacing w:before="120" w:line="240" w:lineRule="auto"/>
        <w:ind w:firstLine="0"/>
      </w:pPr>
      <w:r w:rsidRPr="00C71393">
        <w:t xml:space="preserve">6.3.1 </w:t>
      </w:r>
      <w:r w:rsidR="00650F4D" w:rsidRPr="00C71393">
        <w:t>Não é admitida a subcontratação do objeto contratual</w:t>
      </w:r>
      <w:r w:rsidR="004C49F2" w:rsidRPr="00C71393">
        <w:t>.</w:t>
      </w:r>
    </w:p>
    <w:p w14:paraId="4C565385" w14:textId="75D44BEA" w:rsidR="0063726B" w:rsidRPr="00C71393" w:rsidRDefault="00282E0E" w:rsidP="00F95DB0">
      <w:pPr>
        <w:pStyle w:val="Doc011"/>
        <w:spacing w:before="240" w:line="240" w:lineRule="auto"/>
        <w:ind w:firstLine="0"/>
        <w:rPr>
          <w:b/>
        </w:rPr>
      </w:pPr>
      <w:r w:rsidRPr="00C71393">
        <w:rPr>
          <w:b/>
        </w:rPr>
        <w:t>6</w:t>
      </w:r>
      <w:r w:rsidR="0063726B" w:rsidRPr="00C71393">
        <w:rPr>
          <w:b/>
        </w:rPr>
        <w:t xml:space="preserve">.4 </w:t>
      </w:r>
      <w:r w:rsidR="00BB2482" w:rsidRPr="00C71393">
        <w:rPr>
          <w:b/>
        </w:rPr>
        <w:t>COTA EXCLUSIVA E COTA RESERV</w:t>
      </w:r>
      <w:r w:rsidR="00C803EC" w:rsidRPr="00C71393">
        <w:rPr>
          <w:b/>
        </w:rPr>
        <w:t xml:space="preserve">ADA DA </w:t>
      </w:r>
      <w:r w:rsidR="0063726B" w:rsidRPr="00C71393">
        <w:rPr>
          <w:b/>
        </w:rPr>
        <w:t>LEI COMPLEMENTAR 123</w:t>
      </w:r>
      <w:r w:rsidR="00C803EC" w:rsidRPr="00C71393">
        <w:rPr>
          <w:b/>
        </w:rPr>
        <w:t xml:space="preserve"> DE 14 DE DEZEMBRO DE 2006</w:t>
      </w:r>
    </w:p>
    <w:p w14:paraId="38502489" w14:textId="47C75AFC" w:rsidR="0063726B" w:rsidRPr="00C71393" w:rsidRDefault="00446047" w:rsidP="009D5420">
      <w:pPr>
        <w:pStyle w:val="Doc011"/>
        <w:spacing w:before="120" w:line="240" w:lineRule="auto"/>
        <w:ind w:firstLine="0"/>
      </w:pPr>
      <w:r w:rsidRPr="00C71393">
        <w:t xml:space="preserve">6.4.1 </w:t>
      </w:r>
      <w:r w:rsidR="00B502BF" w:rsidRPr="00C71393">
        <w:t>Não será admitida a cota exclusiva e reserva</w:t>
      </w:r>
      <w:r w:rsidR="00822AD6" w:rsidRPr="00C71393">
        <w:t>da de ME e EPP, na forma do pará</w:t>
      </w:r>
      <w:r w:rsidR="00B502BF" w:rsidRPr="00C71393">
        <w:t>grafo 1º,</w:t>
      </w:r>
      <w:r w:rsidR="00822AD6" w:rsidRPr="00C71393">
        <w:t xml:space="preserve"> </w:t>
      </w:r>
      <w:r w:rsidR="00B502BF" w:rsidRPr="00C71393">
        <w:t>inciso I do artigo 4º da Lei 14.133/21</w:t>
      </w:r>
      <w:r w:rsidR="00822AD6" w:rsidRPr="00C71393">
        <w:t>.</w:t>
      </w:r>
    </w:p>
    <w:p w14:paraId="0B8481A7" w14:textId="6FDD01BE" w:rsidR="0018528B" w:rsidRPr="0018528B" w:rsidRDefault="00282E0E" w:rsidP="00F95DB0">
      <w:pPr>
        <w:shd w:val="clear" w:color="auto" w:fill="D9D9D9"/>
        <w:spacing w:before="240" w:line="360" w:lineRule="auto"/>
        <w:jc w:val="both"/>
        <w:rPr>
          <w:rFonts w:eastAsia="Arial"/>
          <w:b/>
          <w:bCs/>
          <w:iCs/>
          <w:szCs w:val="24"/>
        </w:rPr>
      </w:pPr>
      <w:r>
        <w:rPr>
          <w:rFonts w:eastAsia="Arial"/>
          <w:b/>
          <w:bCs/>
          <w:iCs/>
          <w:szCs w:val="24"/>
        </w:rPr>
        <w:t>7</w:t>
      </w:r>
      <w:r w:rsidR="0018528B">
        <w:rPr>
          <w:rFonts w:eastAsia="Arial"/>
          <w:b/>
          <w:bCs/>
          <w:iCs/>
          <w:szCs w:val="24"/>
        </w:rPr>
        <w:t xml:space="preserve">. </w:t>
      </w:r>
      <w:r w:rsidR="0063726B">
        <w:rPr>
          <w:rFonts w:eastAsia="Arial"/>
          <w:b/>
          <w:bCs/>
          <w:iCs/>
          <w:szCs w:val="24"/>
        </w:rPr>
        <w:t>FORMA DE SELEÇÃO E CRITÉRIO DE JULGAMENTO DA PROPOSTA</w:t>
      </w:r>
    </w:p>
    <w:p w14:paraId="259ADDC6" w14:textId="2BC5DF5C" w:rsidR="0063726B" w:rsidRPr="009C1F2E" w:rsidRDefault="00282E0E" w:rsidP="009D5420">
      <w:pPr>
        <w:spacing w:before="120" w:after="120"/>
        <w:jc w:val="both"/>
        <w:rPr>
          <w:b/>
          <w:szCs w:val="24"/>
          <w:lang w:eastAsia="zh-CN"/>
        </w:rPr>
      </w:pPr>
      <w:r>
        <w:rPr>
          <w:b/>
          <w:szCs w:val="24"/>
          <w:lang w:eastAsia="zh-CN"/>
        </w:rPr>
        <w:t>7</w:t>
      </w:r>
      <w:r w:rsidR="0018528B" w:rsidRPr="009C1F2E">
        <w:rPr>
          <w:b/>
          <w:szCs w:val="24"/>
          <w:lang w:eastAsia="zh-CN"/>
        </w:rPr>
        <w:t xml:space="preserve">.1. </w:t>
      </w:r>
      <w:r w:rsidR="007B5F75">
        <w:rPr>
          <w:b/>
          <w:szCs w:val="24"/>
          <w:lang w:eastAsia="zh-CN"/>
        </w:rPr>
        <w:t>PRAZO DE VALIDADE DA PROPOSTA</w:t>
      </w:r>
    </w:p>
    <w:p w14:paraId="08A116B1" w14:textId="69619BE0" w:rsidR="00DF7C40" w:rsidRPr="001F7D9E" w:rsidRDefault="00282E0E" w:rsidP="001F7D9E">
      <w:pPr>
        <w:spacing w:before="120" w:after="120"/>
        <w:jc w:val="both"/>
        <w:rPr>
          <w:rFonts w:ascii="Arial" w:hAnsi="Arial" w:cs="Arial"/>
          <w:color w:val="000000"/>
          <w:sz w:val="20"/>
        </w:rPr>
      </w:pPr>
      <w:r>
        <w:t>7</w:t>
      </w:r>
      <w:r w:rsidR="001F7D9E">
        <w:t>.1.1</w:t>
      </w:r>
      <w:r w:rsidR="009D7373">
        <w:t xml:space="preserve"> </w:t>
      </w:r>
      <w:r w:rsidR="001F7D9E">
        <w:t>O prazo de validade da proposta será de 60 (s</w:t>
      </w:r>
      <w:r w:rsidR="00197142">
        <w:t xml:space="preserve">essenta) </w:t>
      </w:r>
      <w:r w:rsidR="001F7D9E">
        <w:t>dias.</w:t>
      </w:r>
    </w:p>
    <w:p w14:paraId="2A604A23" w14:textId="77777777" w:rsidR="009D7373" w:rsidRDefault="00282E0E" w:rsidP="009D7373">
      <w:pPr>
        <w:pStyle w:val="NormalWeb"/>
        <w:spacing w:before="0" w:beforeAutospacing="0" w:after="0" w:afterAutospacing="0"/>
        <w:jc w:val="both"/>
        <w:rPr>
          <w:b/>
          <w:lang w:eastAsia="zh-CN"/>
        </w:rPr>
      </w:pPr>
      <w:r>
        <w:rPr>
          <w:b/>
          <w:lang w:eastAsia="zh-CN"/>
        </w:rPr>
        <w:t>7</w:t>
      </w:r>
      <w:r w:rsidR="0063726B" w:rsidRPr="009C1F2E">
        <w:rPr>
          <w:b/>
          <w:lang w:eastAsia="zh-CN"/>
        </w:rPr>
        <w:t>.2 AMOSTRA</w:t>
      </w:r>
    </w:p>
    <w:p w14:paraId="0EFC92C9" w14:textId="77777777" w:rsidR="009D7373" w:rsidRPr="009D7373" w:rsidRDefault="009D7373" w:rsidP="009D7373">
      <w:pPr>
        <w:pStyle w:val="NormalWeb"/>
        <w:spacing w:before="0" w:beforeAutospacing="0" w:after="0" w:afterAutospacing="0"/>
        <w:jc w:val="both"/>
        <w:rPr>
          <w:b/>
          <w:sz w:val="10"/>
          <w:szCs w:val="10"/>
          <w:lang w:eastAsia="zh-CN"/>
        </w:rPr>
      </w:pPr>
    </w:p>
    <w:p w14:paraId="017E8E3E" w14:textId="542BAB87" w:rsidR="003D41BA" w:rsidRPr="00D730A2" w:rsidRDefault="00282E0E" w:rsidP="009D7373">
      <w:pPr>
        <w:pStyle w:val="NormalWeb"/>
        <w:spacing w:before="0" w:beforeAutospacing="0" w:after="0" w:afterAutospacing="0"/>
        <w:jc w:val="both"/>
        <w:rPr>
          <w:rFonts w:eastAsia="Calibri"/>
          <w:lang w:eastAsia="zh-CN"/>
        </w:rPr>
      </w:pPr>
      <w:r>
        <w:rPr>
          <w:rFonts w:eastAsia="Calibri"/>
          <w:lang w:eastAsia="zh-CN"/>
        </w:rPr>
        <w:t>7.2</w:t>
      </w:r>
      <w:r w:rsidR="003D41BA">
        <w:rPr>
          <w:rFonts w:eastAsia="Calibri"/>
          <w:lang w:eastAsia="zh-CN"/>
        </w:rPr>
        <w:t xml:space="preserve">.1 </w:t>
      </w:r>
      <w:r w:rsidR="003D41BA" w:rsidRPr="00D730A2">
        <w:rPr>
          <w:rFonts w:eastAsia="Calibri"/>
          <w:lang w:eastAsia="zh-CN"/>
        </w:rPr>
        <w:t>Devido às características constitutivas do objeto não serão exigidas amostras</w:t>
      </w:r>
      <w:r w:rsidR="00C769D3">
        <w:rPr>
          <w:rFonts w:eastAsia="Calibri"/>
          <w:lang w:eastAsia="zh-CN"/>
        </w:rPr>
        <w:t xml:space="preserve"> ao licitante classificado provisoriamente em primeiro lugar</w:t>
      </w:r>
      <w:r w:rsidR="003D41BA" w:rsidRPr="00D730A2">
        <w:rPr>
          <w:rFonts w:eastAsia="Calibri"/>
          <w:lang w:eastAsia="zh-CN"/>
        </w:rPr>
        <w:t xml:space="preserve">, as quais deverão ser substituídas pela apresentação de folder ou quaisquer outros documentos que demonstrem de forma clara e precisa todas as características concernentes ao objeto ora licitado. </w:t>
      </w:r>
    </w:p>
    <w:p w14:paraId="002657FA" w14:textId="77777777" w:rsidR="009D7373" w:rsidRPr="009D7373" w:rsidRDefault="009D7373" w:rsidP="009D7373">
      <w:pPr>
        <w:jc w:val="both"/>
        <w:rPr>
          <w:rFonts w:eastAsia="Calibri"/>
          <w:sz w:val="10"/>
          <w:szCs w:val="10"/>
          <w:lang w:eastAsia="zh-CN"/>
        </w:rPr>
      </w:pPr>
    </w:p>
    <w:p w14:paraId="60BE6844" w14:textId="0A97E484" w:rsidR="00737B78" w:rsidRDefault="00282E0E" w:rsidP="009D7373">
      <w:pPr>
        <w:jc w:val="both"/>
        <w:rPr>
          <w:rFonts w:eastAsia="Calibri"/>
          <w:szCs w:val="24"/>
          <w:lang w:eastAsia="zh-CN"/>
        </w:rPr>
      </w:pPr>
      <w:r w:rsidRPr="00C71393">
        <w:rPr>
          <w:rFonts w:eastAsia="Calibri"/>
          <w:szCs w:val="24"/>
          <w:lang w:eastAsia="zh-CN"/>
        </w:rPr>
        <w:t>7.2</w:t>
      </w:r>
      <w:r w:rsidR="003D41BA" w:rsidRPr="00C71393">
        <w:rPr>
          <w:rFonts w:eastAsia="Calibri"/>
          <w:szCs w:val="24"/>
          <w:lang w:eastAsia="zh-CN"/>
        </w:rPr>
        <w:t xml:space="preserve">.2 </w:t>
      </w:r>
      <w:r w:rsidR="00737B78" w:rsidRPr="00C71393">
        <w:rPr>
          <w:rFonts w:eastAsia="Calibri"/>
          <w:szCs w:val="24"/>
          <w:lang w:eastAsia="zh-CN"/>
        </w:rPr>
        <w:t>O folder deverá ser entregue no prazo estabelecido pelo Pregoeiro.</w:t>
      </w:r>
      <w:r w:rsidR="00737B78" w:rsidRPr="00737B78">
        <w:rPr>
          <w:rFonts w:eastAsia="Calibri"/>
          <w:szCs w:val="24"/>
          <w:lang w:eastAsia="zh-CN"/>
        </w:rPr>
        <w:t xml:space="preserve"> </w:t>
      </w:r>
    </w:p>
    <w:p w14:paraId="447B63F5" w14:textId="782392DD" w:rsidR="003D41BA" w:rsidRPr="00D730A2" w:rsidRDefault="00282E0E" w:rsidP="009D5420">
      <w:pPr>
        <w:spacing w:before="120" w:after="120"/>
        <w:jc w:val="both"/>
        <w:rPr>
          <w:rFonts w:eastAsia="Calibri"/>
          <w:szCs w:val="24"/>
          <w:lang w:eastAsia="zh-CN"/>
        </w:rPr>
      </w:pPr>
      <w:r>
        <w:rPr>
          <w:rFonts w:eastAsia="Calibri"/>
          <w:szCs w:val="24"/>
          <w:lang w:eastAsia="zh-CN"/>
        </w:rPr>
        <w:t>7.2</w:t>
      </w:r>
      <w:r w:rsidR="003D41BA">
        <w:rPr>
          <w:rFonts w:eastAsia="Calibri"/>
          <w:szCs w:val="24"/>
          <w:lang w:eastAsia="zh-CN"/>
        </w:rPr>
        <w:t xml:space="preserve">.3 </w:t>
      </w:r>
      <w:r w:rsidR="003D41BA" w:rsidRPr="00D730A2">
        <w:rPr>
          <w:rFonts w:eastAsia="Calibri"/>
          <w:szCs w:val="24"/>
          <w:lang w:eastAsia="zh-CN"/>
        </w:rPr>
        <w:t xml:space="preserve">Os folders deverão ser encaminhados ao Pregoeiro, na Rua Evaristo da Veiga, nº 78, Centro – Rio de Janeiro – RJ – Diretoria de Licitações e Projetos - Seção de Pregão, Tel.: (021) 2333-2665, </w:t>
      </w:r>
      <w:r w:rsidR="00C71393" w:rsidRPr="00D730A2">
        <w:rPr>
          <w:rFonts w:eastAsia="Calibri"/>
          <w:szCs w:val="24"/>
          <w:lang w:eastAsia="zh-CN"/>
        </w:rPr>
        <w:t>e-mail</w:t>
      </w:r>
      <w:r w:rsidR="003D41BA" w:rsidRPr="00D730A2">
        <w:rPr>
          <w:rFonts w:eastAsia="Calibri"/>
          <w:szCs w:val="24"/>
          <w:lang w:eastAsia="zh-CN"/>
        </w:rPr>
        <w:t xml:space="preserve">: pregoes_dlp@pmerj.rj.gov.br. </w:t>
      </w:r>
    </w:p>
    <w:p w14:paraId="4CB67782" w14:textId="2F1272E3" w:rsidR="003D41BA" w:rsidRDefault="00282E0E" w:rsidP="009D5420">
      <w:pPr>
        <w:spacing w:before="120" w:after="120"/>
        <w:jc w:val="both"/>
        <w:rPr>
          <w:rFonts w:eastAsia="Calibri"/>
          <w:color w:val="FF0000"/>
          <w:szCs w:val="24"/>
          <w:lang w:eastAsia="zh-CN"/>
        </w:rPr>
      </w:pPr>
      <w:r>
        <w:rPr>
          <w:rFonts w:eastAsia="Calibri"/>
          <w:szCs w:val="24"/>
          <w:lang w:eastAsia="zh-CN"/>
        </w:rPr>
        <w:t>7.2</w:t>
      </w:r>
      <w:r w:rsidR="003D41BA">
        <w:rPr>
          <w:rFonts w:eastAsia="Calibri"/>
          <w:szCs w:val="24"/>
          <w:lang w:eastAsia="zh-CN"/>
        </w:rPr>
        <w:t xml:space="preserve">.4 </w:t>
      </w:r>
      <w:r w:rsidR="003D41BA" w:rsidRPr="00D730A2">
        <w:rPr>
          <w:rFonts w:eastAsia="Calibri"/>
          <w:szCs w:val="24"/>
          <w:lang w:eastAsia="zh-CN"/>
        </w:rPr>
        <w:t>Os folders serão analisados por representantes da</w:t>
      </w:r>
      <w:r w:rsidR="00C71393">
        <w:rPr>
          <w:rFonts w:eastAsia="Calibri"/>
          <w:szCs w:val="24"/>
          <w:lang w:eastAsia="zh-CN"/>
        </w:rPr>
        <w:t xml:space="preserve"> Diretoria de Transportes (SEPM/DT)</w:t>
      </w:r>
      <w:r w:rsidR="003D41BA" w:rsidRPr="00D730A2">
        <w:rPr>
          <w:rFonts w:eastAsia="Calibri"/>
          <w:szCs w:val="24"/>
          <w:lang w:eastAsia="zh-CN"/>
        </w:rPr>
        <w:t>, que emitirão laudo motivado acerca do produto apresentado.</w:t>
      </w:r>
      <w:r w:rsidR="003D41BA" w:rsidRPr="00D730A2">
        <w:rPr>
          <w:rFonts w:eastAsia="Calibri"/>
          <w:color w:val="FF0000"/>
          <w:szCs w:val="24"/>
          <w:lang w:eastAsia="zh-CN"/>
        </w:rPr>
        <w:t xml:space="preserve"> </w:t>
      </w:r>
    </w:p>
    <w:p w14:paraId="56BC761F" w14:textId="2087CDE9" w:rsidR="00976004" w:rsidRPr="00930720" w:rsidRDefault="00976004" w:rsidP="009D5420">
      <w:pPr>
        <w:spacing w:before="120" w:after="120"/>
        <w:jc w:val="both"/>
        <w:rPr>
          <w:rFonts w:eastAsia="Calibri"/>
          <w:szCs w:val="24"/>
          <w:lang w:eastAsia="zh-CN"/>
        </w:rPr>
      </w:pPr>
      <w:r w:rsidRPr="00930720">
        <w:rPr>
          <w:rFonts w:eastAsia="Calibri"/>
          <w:szCs w:val="24"/>
          <w:lang w:eastAsia="zh-CN"/>
        </w:rPr>
        <w:t xml:space="preserve">7.2.4.1 </w:t>
      </w:r>
      <w:r w:rsidRPr="00930720">
        <w:rPr>
          <w:rFonts w:eastAsia="Arial Unicode MS" w:cs="Arial Unicode MS"/>
          <w:szCs w:val="24"/>
          <w:u w:color="000000"/>
          <w:bdr w:val="nil"/>
          <w:lang w:val="de-DE"/>
        </w:rPr>
        <w:t xml:space="preserve">Os integrantes da </w:t>
      </w:r>
      <w:r w:rsidR="00930720" w:rsidRPr="00930720">
        <w:rPr>
          <w:rFonts w:eastAsia="Arial Unicode MS" w:cs="Arial Unicode MS"/>
          <w:szCs w:val="24"/>
          <w:u w:color="000000"/>
          <w:bdr w:val="nil"/>
          <w:lang w:val="de-DE"/>
        </w:rPr>
        <w:t>Diretoria de Transportes - DT</w:t>
      </w:r>
      <w:r w:rsidRPr="00930720">
        <w:rPr>
          <w:rFonts w:eastAsia="Arial Unicode MS" w:cs="Arial Unicode MS"/>
          <w:szCs w:val="24"/>
          <w:u w:color="000000"/>
          <w:bdr w:val="nil"/>
          <w:lang w:val="de-DE"/>
        </w:rPr>
        <w:t xml:space="preserve"> deverão </w:t>
      </w:r>
      <w:r w:rsidR="003F1D93" w:rsidRPr="00930720">
        <w:rPr>
          <w:rFonts w:eastAsia="Arial Unicode MS" w:cs="Arial Unicode MS"/>
          <w:szCs w:val="24"/>
          <w:u w:color="000000"/>
          <w:bdr w:val="nil"/>
          <w:lang w:val="de-DE"/>
        </w:rPr>
        <w:t>realizar</w:t>
      </w:r>
      <w:r w:rsidRPr="00930720">
        <w:rPr>
          <w:rFonts w:eastAsia="Arial Unicode MS" w:cs="Arial Unicode MS"/>
          <w:szCs w:val="24"/>
          <w:u w:color="000000"/>
          <w:bdr w:val="nil"/>
          <w:lang w:val="de-DE"/>
        </w:rPr>
        <w:t xml:space="preserve"> análise e conferência das especificações, no prazo de até 5 (cinco) dias corridos.</w:t>
      </w:r>
    </w:p>
    <w:p w14:paraId="0F139756" w14:textId="5DF8C8FC" w:rsidR="003D41BA" w:rsidRPr="005A2519" w:rsidRDefault="00282E0E" w:rsidP="009D5420">
      <w:pPr>
        <w:spacing w:before="120" w:after="120"/>
        <w:jc w:val="both"/>
        <w:rPr>
          <w:rFonts w:eastAsia="Calibri"/>
          <w:szCs w:val="24"/>
          <w:lang w:eastAsia="zh-CN"/>
        </w:rPr>
      </w:pPr>
      <w:r>
        <w:rPr>
          <w:rFonts w:eastAsia="Calibri"/>
          <w:szCs w:val="24"/>
          <w:lang w:eastAsia="zh-CN"/>
        </w:rPr>
        <w:lastRenderedPageBreak/>
        <w:t>7.2</w:t>
      </w:r>
      <w:r w:rsidR="003D41BA">
        <w:rPr>
          <w:rFonts w:eastAsia="Calibri"/>
          <w:szCs w:val="24"/>
          <w:lang w:eastAsia="zh-CN"/>
        </w:rPr>
        <w:t xml:space="preserve">.5 </w:t>
      </w:r>
      <w:r w:rsidR="003D41BA" w:rsidRPr="00D730A2">
        <w:rPr>
          <w:rFonts w:eastAsia="Calibri"/>
          <w:szCs w:val="24"/>
          <w:lang w:eastAsia="zh-CN"/>
        </w:rPr>
        <w:t xml:space="preserve">A proposta do licitante será desclassificada no caso de </w:t>
      </w:r>
      <w:r w:rsidR="00EC1BF0">
        <w:rPr>
          <w:rFonts w:eastAsia="Calibri"/>
          <w:szCs w:val="24"/>
          <w:lang w:eastAsia="zh-CN"/>
        </w:rPr>
        <w:t>reprovação</w:t>
      </w:r>
      <w:r w:rsidR="003D41BA" w:rsidRPr="00D730A2">
        <w:rPr>
          <w:rFonts w:eastAsia="Calibri"/>
          <w:szCs w:val="24"/>
          <w:lang w:eastAsia="zh-CN"/>
        </w:rPr>
        <w:t>, devendo o licitante, neste caso, ser notificado para ciência do laudo.</w:t>
      </w:r>
    </w:p>
    <w:p w14:paraId="7DA1814D" w14:textId="7905E9AC" w:rsidR="003D41BA" w:rsidRDefault="00282E0E" w:rsidP="009D5420">
      <w:pPr>
        <w:spacing w:before="120" w:after="120"/>
        <w:jc w:val="both"/>
        <w:rPr>
          <w:rFonts w:eastAsia="Calibri"/>
          <w:color w:val="FF0000"/>
          <w:szCs w:val="24"/>
          <w:lang w:eastAsia="zh-CN"/>
        </w:rPr>
      </w:pPr>
      <w:r>
        <w:rPr>
          <w:rFonts w:eastAsia="Calibri"/>
          <w:szCs w:val="24"/>
          <w:lang w:eastAsia="zh-CN"/>
        </w:rPr>
        <w:t>7.2</w:t>
      </w:r>
      <w:r w:rsidR="003D41BA">
        <w:rPr>
          <w:rFonts w:eastAsia="Calibri"/>
          <w:szCs w:val="24"/>
          <w:lang w:eastAsia="zh-CN"/>
        </w:rPr>
        <w:t xml:space="preserve">.6 </w:t>
      </w:r>
      <w:r w:rsidR="003D41BA" w:rsidRPr="00D730A2">
        <w:rPr>
          <w:rFonts w:eastAsia="Calibri"/>
          <w:szCs w:val="24"/>
          <w:lang w:eastAsia="zh-CN"/>
        </w:rPr>
        <w:t>A desclassificação da proposta na forma prevista no subitem anterior acarretará o consequente chamamento do segundo colocado</w:t>
      </w:r>
      <w:r w:rsidR="003D41BA" w:rsidRPr="00E0002F">
        <w:rPr>
          <w:rFonts w:eastAsia="Calibri"/>
          <w:szCs w:val="24"/>
          <w:lang w:eastAsia="zh-CN"/>
        </w:rPr>
        <w:t>.</w:t>
      </w:r>
      <w:r w:rsidR="003D41BA" w:rsidRPr="00D730A2">
        <w:rPr>
          <w:rFonts w:eastAsia="Calibri"/>
          <w:color w:val="FF0000"/>
          <w:szCs w:val="24"/>
          <w:lang w:eastAsia="zh-CN"/>
        </w:rPr>
        <w:t xml:space="preserve"> </w:t>
      </w:r>
    </w:p>
    <w:p w14:paraId="6D248DB1" w14:textId="77777777" w:rsidR="002D5C96" w:rsidRPr="00C94CB0" w:rsidRDefault="002D5C96" w:rsidP="002D5C96">
      <w:pPr>
        <w:spacing w:before="120" w:after="120"/>
        <w:jc w:val="both"/>
        <w:rPr>
          <w:b/>
          <w:szCs w:val="24"/>
          <w:lang w:eastAsia="zh-CN"/>
        </w:rPr>
      </w:pPr>
      <w:r w:rsidRPr="00C94CB0">
        <w:rPr>
          <w:b/>
          <w:szCs w:val="24"/>
          <w:lang w:eastAsia="zh-CN"/>
        </w:rPr>
        <w:t>7.3 CRITÉRIOS DE DESEMPATE COM BASE NO DESENVOLVIMENTO PELO LICITANTE DE AÇÕES DE EQUIDADE ENTRE HOMENS E MULHERES NO AMBIENTE DE TRABALHO</w:t>
      </w:r>
    </w:p>
    <w:p w14:paraId="2E5CB1F1" w14:textId="77777777" w:rsidR="002D5C96" w:rsidRPr="00C94CB0" w:rsidRDefault="002D5C96" w:rsidP="002D5C96">
      <w:pPr>
        <w:pStyle w:val="CorpoA"/>
        <w:rPr>
          <w:rFonts w:ascii="Helvetica" w:hAnsi="Helvetica"/>
          <w:color w:val="auto"/>
          <w:sz w:val="21"/>
          <w:szCs w:val="21"/>
          <w:shd w:val="clear" w:color="auto" w:fill="F5F5F5"/>
        </w:rPr>
      </w:pPr>
      <w:bookmarkStart w:id="1" w:name="art5"/>
      <w:bookmarkEnd w:id="1"/>
      <w:r w:rsidRPr="00C94CB0">
        <w:rPr>
          <w:color w:val="auto"/>
        </w:rPr>
        <w:t xml:space="preserve">7.3.1 O desenvolvimento, pelo licitante, de ações de equidade entre mulheres e homens no ambiente </w:t>
      </w:r>
      <w:r w:rsidRPr="00C94CB0">
        <w:rPr>
          <w:color w:val="auto"/>
          <w:shd w:val="clear" w:color="auto" w:fill="FFFFFF" w:themeFill="background1"/>
        </w:rPr>
        <w:t xml:space="preserve">de trabalho </w:t>
      </w:r>
      <w:r w:rsidRPr="00C94CB0">
        <w:rPr>
          <w:rFonts w:eastAsia="Times New Roman" w:cs="Times New Roman"/>
          <w:color w:val="auto"/>
          <w:szCs w:val="20"/>
          <w:bdr w:val="none" w:sz="0" w:space="0" w:color="auto"/>
          <w:lang w:val="pt-BR"/>
        </w:rPr>
        <w:t>é critério de desempate em processos licitatórios</w:t>
      </w:r>
      <w:r w:rsidRPr="00C94CB0">
        <w:rPr>
          <w:rFonts w:ascii="Helvetica" w:hAnsi="Helvetica"/>
          <w:color w:val="auto"/>
          <w:sz w:val="21"/>
          <w:szCs w:val="21"/>
          <w:shd w:val="clear" w:color="auto" w:fill="FFFFFF" w:themeFill="background1"/>
        </w:rPr>
        <w:t>,</w:t>
      </w:r>
      <w:r w:rsidRPr="00C94CB0">
        <w:rPr>
          <w:rFonts w:eastAsia="Times New Roman" w:cs="Times New Roman"/>
          <w:color w:val="auto"/>
          <w:szCs w:val="20"/>
          <w:bdr w:val="none" w:sz="0" w:space="0" w:color="auto"/>
          <w:lang w:val="pt-BR"/>
        </w:rPr>
        <w:t xml:space="preserve"> nos termos do disposto no inciso III do art. 60 da Lei nº </w:t>
      </w:r>
      <w:hyperlink r:id="rId16" w:history="1">
        <w:r w:rsidRPr="00C94CB0">
          <w:rPr>
            <w:rFonts w:eastAsia="Times New Roman" w:cs="Times New Roman"/>
            <w:szCs w:val="20"/>
            <w:bdr w:val="none" w:sz="0" w:space="0" w:color="auto"/>
            <w:lang w:val="pt-BR"/>
          </w:rPr>
          <w:t>14.133</w:t>
        </w:r>
      </w:hyperlink>
      <w:r w:rsidRPr="00C94CB0">
        <w:rPr>
          <w:rFonts w:eastAsia="Times New Roman" w:cs="Times New Roman"/>
          <w:color w:val="auto"/>
          <w:szCs w:val="20"/>
          <w:bdr w:val="none" w:sz="0" w:space="0" w:color="auto"/>
          <w:lang w:val="pt-BR"/>
        </w:rPr>
        <w:t>, de 2021.</w:t>
      </w:r>
    </w:p>
    <w:p w14:paraId="35234118" w14:textId="77777777" w:rsidR="002D5C96" w:rsidRPr="00F1629E" w:rsidRDefault="002D5C96" w:rsidP="002D5C96">
      <w:pPr>
        <w:spacing w:before="120" w:after="120"/>
        <w:jc w:val="both"/>
      </w:pPr>
      <w:r w:rsidRPr="00C94CB0">
        <w:t>7.3.2 Serão consideradas ações de equidade entre mulheres e homens no ambiente de trabalho o disposto no artigo 10, parágrafo 1º do Decreto Estadual 49.233 de 6 de agosto de 2024.</w:t>
      </w:r>
    </w:p>
    <w:p w14:paraId="688E98E7" w14:textId="2D7E5C1B" w:rsidR="0063726B" w:rsidRPr="00DF7C40" w:rsidRDefault="004D716E" w:rsidP="00F95DB0">
      <w:pPr>
        <w:spacing w:before="240" w:after="120"/>
        <w:jc w:val="both"/>
        <w:rPr>
          <w:szCs w:val="24"/>
          <w:lang w:eastAsia="zh-CN"/>
        </w:rPr>
      </w:pPr>
      <w:r>
        <w:rPr>
          <w:b/>
          <w:szCs w:val="24"/>
          <w:lang w:eastAsia="zh-CN"/>
        </w:rPr>
        <w:t>7</w:t>
      </w:r>
      <w:r w:rsidR="002D5C96">
        <w:rPr>
          <w:b/>
          <w:szCs w:val="24"/>
          <w:lang w:eastAsia="zh-CN"/>
        </w:rPr>
        <w:t>.4</w:t>
      </w:r>
      <w:r w:rsidR="009C1F2E" w:rsidRPr="004D716E">
        <w:rPr>
          <w:b/>
          <w:szCs w:val="24"/>
          <w:lang w:eastAsia="zh-CN"/>
        </w:rPr>
        <w:t xml:space="preserve"> </w:t>
      </w:r>
      <w:r w:rsidR="009C1F2E" w:rsidRPr="004D716E">
        <w:rPr>
          <w:rStyle w:val="fontstyle21"/>
          <w:rFonts w:ascii="Times New Roman" w:hAnsi="Times New Roman"/>
          <w:b/>
          <w:color w:val="auto"/>
          <w:sz w:val="24"/>
          <w:szCs w:val="24"/>
        </w:rPr>
        <w:t>CRITÉRIOS</w:t>
      </w:r>
      <w:r w:rsidR="009C1F2E" w:rsidRPr="00DF7C40">
        <w:rPr>
          <w:rStyle w:val="fontstyle21"/>
          <w:rFonts w:ascii="Times New Roman" w:hAnsi="Times New Roman"/>
          <w:b/>
          <w:color w:val="auto"/>
          <w:sz w:val="24"/>
          <w:szCs w:val="24"/>
        </w:rPr>
        <w:t xml:space="preserve"> DE DESEMPATE, NA FORMA DO ART. 60 DA LEI 14.133 DE 2021</w:t>
      </w:r>
    </w:p>
    <w:p w14:paraId="1C85264C" w14:textId="673DECFE" w:rsidR="009C1F2E" w:rsidRPr="00DF7C40" w:rsidRDefault="004D716E" w:rsidP="009D5420">
      <w:pPr>
        <w:pStyle w:val="NormalWeb"/>
        <w:spacing w:before="120" w:beforeAutospacing="0" w:after="120" w:afterAutospacing="0"/>
        <w:jc w:val="both"/>
        <w:rPr>
          <w:szCs w:val="20"/>
        </w:rPr>
      </w:pPr>
      <w:r>
        <w:rPr>
          <w:szCs w:val="20"/>
        </w:rPr>
        <w:t>7</w:t>
      </w:r>
      <w:r w:rsidR="002D5C96">
        <w:rPr>
          <w:szCs w:val="20"/>
        </w:rPr>
        <w:t>.4</w:t>
      </w:r>
      <w:r w:rsidR="00B1785C" w:rsidRPr="00DF7C40">
        <w:rPr>
          <w:szCs w:val="20"/>
        </w:rPr>
        <w:t xml:space="preserve">.1 </w:t>
      </w:r>
      <w:r w:rsidR="009C1F2E" w:rsidRPr="00DF7C40">
        <w:rPr>
          <w:szCs w:val="20"/>
        </w:rPr>
        <w:t>Em caso de empate entre duas ou mais propostas, serão utilizados os seguintes critérios de desempate, nesta ordem:</w:t>
      </w:r>
    </w:p>
    <w:p w14:paraId="3B1AE96F" w14:textId="77777777" w:rsidR="009C1F2E" w:rsidRPr="00DF7C40" w:rsidRDefault="009C1F2E" w:rsidP="009D5420">
      <w:pPr>
        <w:pStyle w:val="NormalWeb"/>
        <w:spacing w:before="120" w:beforeAutospacing="0" w:after="120" w:afterAutospacing="0"/>
        <w:jc w:val="both"/>
        <w:rPr>
          <w:szCs w:val="20"/>
        </w:rPr>
      </w:pPr>
      <w:bookmarkStart w:id="2" w:name="art60i"/>
      <w:bookmarkEnd w:id="2"/>
      <w:r w:rsidRPr="00DF7C40">
        <w:rPr>
          <w:szCs w:val="20"/>
        </w:rPr>
        <w:t>I - disputa final, hipótese em que os licitantes empatados poderão apresentar nova proposta em ato contínuo à classificação;</w:t>
      </w:r>
    </w:p>
    <w:p w14:paraId="127A12AB" w14:textId="77777777" w:rsidR="009C1F2E" w:rsidRPr="00C94CB0" w:rsidRDefault="009C1F2E" w:rsidP="009D5420">
      <w:pPr>
        <w:pStyle w:val="NormalWeb"/>
        <w:spacing w:before="120" w:beforeAutospacing="0" w:after="120" w:afterAutospacing="0"/>
        <w:jc w:val="both"/>
        <w:rPr>
          <w:szCs w:val="20"/>
        </w:rPr>
      </w:pPr>
      <w:bookmarkStart w:id="3" w:name="art60ii"/>
      <w:bookmarkEnd w:id="3"/>
      <w:r w:rsidRPr="00DF7C40">
        <w:rPr>
          <w:szCs w:val="20"/>
        </w:rPr>
        <w:t xml:space="preserve">II - avaliação do desempenho contratual prévio dos licitantes, para a qual deverão preferencialmente ser </w:t>
      </w:r>
      <w:r w:rsidRPr="00C94CB0">
        <w:rPr>
          <w:szCs w:val="20"/>
        </w:rPr>
        <w:t>utilizados registros cadastrais para efeito de atesto de cumprimento de obrigações previstos nesta Lei;</w:t>
      </w:r>
    </w:p>
    <w:p w14:paraId="7B30DE89" w14:textId="4FC9229A" w:rsidR="00A83594" w:rsidRPr="00A83594" w:rsidRDefault="00A83594" w:rsidP="00A83594">
      <w:pPr>
        <w:pStyle w:val="NormalWeb"/>
        <w:spacing w:before="225" w:beforeAutospacing="0" w:after="225" w:afterAutospacing="0"/>
        <w:jc w:val="both"/>
        <w:rPr>
          <w:szCs w:val="20"/>
        </w:rPr>
      </w:pPr>
      <w:bookmarkStart w:id="4" w:name="art60iii"/>
      <w:bookmarkStart w:id="5" w:name="art60iv"/>
      <w:bookmarkStart w:id="6" w:name="art60§1"/>
      <w:bookmarkEnd w:id="4"/>
      <w:bookmarkEnd w:id="5"/>
      <w:bookmarkEnd w:id="6"/>
      <w:r w:rsidRPr="00C94CB0">
        <w:rPr>
          <w:szCs w:val="20"/>
        </w:rPr>
        <w:t xml:space="preserve">III - desenvolvimento pelo licitante de ações de equidade entre homens e mulheres no ambiente de trabalho, conforme </w:t>
      </w:r>
      <w:r w:rsidRPr="00C94CB0">
        <w:t>Decreto Estadual 49.233 de 6 de agosto de 2024</w:t>
      </w:r>
      <w:r w:rsidRPr="00C94CB0">
        <w:rPr>
          <w:szCs w:val="20"/>
        </w:rPr>
        <w:t>;</w:t>
      </w:r>
      <w:r w:rsidRPr="00A83594">
        <w:rPr>
          <w:szCs w:val="20"/>
        </w:rPr>
        <w:t xml:space="preserve">   </w:t>
      </w:r>
    </w:p>
    <w:p w14:paraId="1CD62D60" w14:textId="77777777" w:rsidR="00A83594" w:rsidRPr="00A83594" w:rsidRDefault="00A83594" w:rsidP="00A83594">
      <w:pPr>
        <w:pStyle w:val="NormalWeb"/>
        <w:spacing w:before="225" w:beforeAutospacing="0" w:after="225" w:afterAutospacing="0"/>
        <w:jc w:val="both"/>
        <w:rPr>
          <w:szCs w:val="20"/>
        </w:rPr>
      </w:pPr>
      <w:r w:rsidRPr="00A83594">
        <w:rPr>
          <w:szCs w:val="20"/>
        </w:rPr>
        <w:t>IV - desenvolvimento pelo licitante de programa de integridade, conforme orientações dos órgãos de controle.</w:t>
      </w:r>
    </w:p>
    <w:p w14:paraId="74C4DD50" w14:textId="77777777" w:rsidR="009C1F2E" w:rsidRPr="00DF7C40" w:rsidRDefault="009C1F2E" w:rsidP="009D5420">
      <w:pPr>
        <w:pStyle w:val="NormalWeb"/>
        <w:spacing w:before="120" w:beforeAutospacing="0" w:after="120" w:afterAutospacing="0"/>
        <w:jc w:val="both"/>
        <w:rPr>
          <w:szCs w:val="20"/>
        </w:rPr>
      </w:pPr>
      <w:r w:rsidRPr="00DF7C40">
        <w:rPr>
          <w:szCs w:val="20"/>
        </w:rPr>
        <w:t>§ 1º Em igualdade de condições, se não houver desempate, será assegurada preferência, sucessivamente, aos bens e serviços produzidos ou prestados por:</w:t>
      </w:r>
    </w:p>
    <w:p w14:paraId="3F6B35DB" w14:textId="77777777" w:rsidR="009C1F2E" w:rsidRPr="00DF7C40" w:rsidRDefault="009C1F2E" w:rsidP="009D5420">
      <w:pPr>
        <w:pStyle w:val="NormalWeb"/>
        <w:spacing w:before="120" w:beforeAutospacing="0" w:after="120" w:afterAutospacing="0"/>
        <w:jc w:val="both"/>
        <w:rPr>
          <w:szCs w:val="20"/>
        </w:rPr>
      </w:pPr>
      <w:bookmarkStart w:id="7" w:name="art60§1i"/>
      <w:bookmarkEnd w:id="7"/>
      <w:r w:rsidRPr="00DF7C40">
        <w:rPr>
          <w:szCs w:val="20"/>
        </w:rPr>
        <w:t>I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EFDECB3" w14:textId="77777777" w:rsidR="009C1F2E" w:rsidRPr="00DF7C40" w:rsidRDefault="009C1F2E" w:rsidP="009D5420">
      <w:pPr>
        <w:pStyle w:val="NormalWeb"/>
        <w:spacing w:before="120" w:beforeAutospacing="0" w:after="120" w:afterAutospacing="0"/>
        <w:jc w:val="both"/>
        <w:rPr>
          <w:szCs w:val="20"/>
        </w:rPr>
      </w:pPr>
      <w:bookmarkStart w:id="8" w:name="art60§1ii"/>
      <w:bookmarkEnd w:id="8"/>
      <w:r w:rsidRPr="00DF7C40">
        <w:rPr>
          <w:szCs w:val="20"/>
        </w:rPr>
        <w:t>II - empresas brasileiras;</w:t>
      </w:r>
    </w:p>
    <w:p w14:paraId="3E6E5636" w14:textId="77777777" w:rsidR="009C1F2E" w:rsidRPr="00DF7C40" w:rsidRDefault="009C1F2E" w:rsidP="009D5420">
      <w:pPr>
        <w:pStyle w:val="NormalWeb"/>
        <w:spacing w:before="120" w:beforeAutospacing="0" w:after="120" w:afterAutospacing="0"/>
        <w:jc w:val="both"/>
        <w:rPr>
          <w:szCs w:val="20"/>
        </w:rPr>
      </w:pPr>
      <w:bookmarkStart w:id="9" w:name="art60§1iii"/>
      <w:bookmarkEnd w:id="9"/>
      <w:r w:rsidRPr="00DF7C40">
        <w:rPr>
          <w:szCs w:val="20"/>
        </w:rPr>
        <w:t>III - empresas que invistam em pesquisa e no desenvolvimento de tecnologia no País;</w:t>
      </w:r>
    </w:p>
    <w:p w14:paraId="43B76786" w14:textId="3A0B5165" w:rsidR="00DF7C40" w:rsidRPr="00DF7C40" w:rsidRDefault="009C1F2E" w:rsidP="009D5420">
      <w:pPr>
        <w:pStyle w:val="NormalWeb"/>
        <w:spacing w:before="120" w:beforeAutospacing="0" w:after="120" w:afterAutospacing="0"/>
        <w:jc w:val="both"/>
      </w:pPr>
      <w:bookmarkStart w:id="10" w:name="art60§1iv"/>
      <w:bookmarkEnd w:id="10"/>
      <w:r w:rsidRPr="00DF7C40">
        <w:rPr>
          <w:szCs w:val="20"/>
        </w:rPr>
        <w:t>IV - empresas que comprovem a prática de mitigação, nos termos da </w:t>
      </w:r>
      <w:hyperlink r:id="rId17" w:history="1">
        <w:r w:rsidRPr="00DF7C40">
          <w:t xml:space="preserve">Lei nº 12.187, de 29 de dezembro de </w:t>
        </w:r>
        <w:proofErr w:type="gramStart"/>
        <w:r w:rsidRPr="00DF7C40">
          <w:t>2009</w:t>
        </w:r>
        <w:r w:rsidR="00B1785C" w:rsidRPr="00DF7C40">
          <w:t>.</w:t>
        </w:r>
        <w:proofErr w:type="gramEnd"/>
      </w:hyperlink>
      <w:r w:rsidR="00DF7C40">
        <w:t xml:space="preserve"> </w:t>
      </w:r>
    </w:p>
    <w:p w14:paraId="47E2A128" w14:textId="7C91F794" w:rsidR="00DF7C40" w:rsidRPr="00DF7C40" w:rsidRDefault="004D716E" w:rsidP="009D5420">
      <w:pPr>
        <w:pStyle w:val="NormalWeb"/>
        <w:spacing w:before="225" w:beforeAutospacing="0" w:after="225" w:afterAutospacing="0"/>
        <w:jc w:val="both"/>
        <w:rPr>
          <w:szCs w:val="20"/>
        </w:rPr>
      </w:pPr>
      <w:r>
        <w:rPr>
          <w:szCs w:val="20"/>
        </w:rPr>
        <w:t>7</w:t>
      </w:r>
      <w:r w:rsidR="002D5C96">
        <w:rPr>
          <w:szCs w:val="20"/>
        </w:rPr>
        <w:t>.4</w:t>
      </w:r>
      <w:r w:rsidR="00DF7C40">
        <w:rPr>
          <w:szCs w:val="20"/>
        </w:rPr>
        <w:t xml:space="preserve">.2 </w:t>
      </w:r>
      <w:r w:rsidR="00DF7C40" w:rsidRPr="00DF7C40">
        <w:rPr>
          <w:szCs w:val="20"/>
        </w:rPr>
        <w:t>As regras previstas no caput deste artigo não prejudicarão a aplicação do disposto no </w:t>
      </w:r>
      <w:hyperlink r:id="rId18" w:anchor="art44" w:history="1">
        <w:r w:rsidR="00DF7C40" w:rsidRPr="00DF7C40">
          <w:t>art. 44 da Lei Complementar nº 123, de 14 de dezembro de 2006.</w:t>
        </w:r>
      </w:hyperlink>
      <w:bookmarkStart w:id="11" w:name="art61"/>
      <w:bookmarkEnd w:id="11"/>
    </w:p>
    <w:p w14:paraId="28205C73" w14:textId="1BD48431" w:rsidR="0018528B" w:rsidRPr="0018528B" w:rsidRDefault="004D716E" w:rsidP="009D5420">
      <w:pPr>
        <w:shd w:val="clear" w:color="auto" w:fill="D9D9D9"/>
        <w:spacing w:line="360" w:lineRule="auto"/>
        <w:jc w:val="both"/>
        <w:rPr>
          <w:rFonts w:eastAsia="Arial"/>
          <w:b/>
          <w:bCs/>
          <w:iCs/>
          <w:szCs w:val="24"/>
        </w:rPr>
      </w:pPr>
      <w:r>
        <w:rPr>
          <w:rFonts w:eastAsia="Arial"/>
          <w:b/>
          <w:bCs/>
          <w:iCs/>
          <w:szCs w:val="24"/>
        </w:rPr>
        <w:t>8</w:t>
      </w:r>
      <w:r w:rsidR="0018528B">
        <w:rPr>
          <w:rFonts w:eastAsia="Arial"/>
          <w:b/>
          <w:bCs/>
          <w:iCs/>
          <w:szCs w:val="24"/>
        </w:rPr>
        <w:t xml:space="preserve">. </w:t>
      </w:r>
      <w:r w:rsidR="0018528B" w:rsidRPr="0018528B">
        <w:rPr>
          <w:rFonts w:eastAsia="Arial"/>
          <w:b/>
          <w:bCs/>
          <w:iCs/>
          <w:szCs w:val="24"/>
        </w:rPr>
        <w:t>CONDIÇÕES E PRAZOS DE PAGAMENTO</w:t>
      </w:r>
    </w:p>
    <w:p w14:paraId="42209597" w14:textId="271A4F6A" w:rsidR="0074583E" w:rsidRPr="00D730A2" w:rsidRDefault="004D716E" w:rsidP="009D5420">
      <w:pPr>
        <w:pStyle w:val="PargrafodaLista"/>
        <w:autoSpaceDE w:val="0"/>
        <w:autoSpaceDN w:val="0"/>
        <w:adjustRightInd w:val="0"/>
        <w:spacing w:before="120" w:after="120"/>
        <w:ind w:left="0"/>
        <w:contextualSpacing w:val="0"/>
        <w:jc w:val="both"/>
        <w:rPr>
          <w:bCs/>
          <w:szCs w:val="24"/>
          <w:lang w:eastAsia="ar-SA"/>
        </w:rPr>
      </w:pPr>
      <w:r>
        <w:rPr>
          <w:bCs/>
          <w:szCs w:val="24"/>
          <w:lang w:eastAsia="ar-SA"/>
        </w:rPr>
        <w:lastRenderedPageBreak/>
        <w:t>8</w:t>
      </w:r>
      <w:r w:rsidR="0074583E">
        <w:rPr>
          <w:bCs/>
          <w:szCs w:val="24"/>
          <w:lang w:eastAsia="ar-SA"/>
        </w:rPr>
        <w:t xml:space="preserve">.1 </w:t>
      </w:r>
      <w:r w:rsidR="0074583E" w:rsidRPr="00D730A2">
        <w:rPr>
          <w:bCs/>
          <w:szCs w:val="24"/>
          <w:lang w:eastAsia="ar-SA"/>
        </w:rPr>
        <w:t xml:space="preserve">O pagamento será efetuado em até 30 (trinta) dias, contados a partir do recebimento definitivo, obrigatoriamente por meio de crédito em conta corrente do Banco Bradesco S.A. Cabendo ressaltar, que </w:t>
      </w:r>
      <w:r w:rsidR="0074583E">
        <w:rPr>
          <w:bCs/>
          <w:szCs w:val="24"/>
          <w:lang w:eastAsia="ar-SA"/>
        </w:rPr>
        <w:t xml:space="preserve">o </w:t>
      </w:r>
      <w:r w:rsidR="0074583E" w:rsidRPr="00D730A2">
        <w:rPr>
          <w:bCs/>
          <w:szCs w:val="24"/>
          <w:lang w:eastAsia="ar-SA"/>
        </w:rPr>
        <w:t xml:space="preserve">número da conta e </w:t>
      </w:r>
      <w:r w:rsidR="0074583E">
        <w:rPr>
          <w:bCs/>
          <w:szCs w:val="24"/>
          <w:lang w:eastAsia="ar-SA"/>
        </w:rPr>
        <w:t>a agência deverão</w:t>
      </w:r>
      <w:r w:rsidR="0074583E" w:rsidRPr="00D730A2">
        <w:rPr>
          <w:bCs/>
          <w:szCs w:val="24"/>
          <w:lang w:eastAsia="ar-SA"/>
        </w:rPr>
        <w:t xml:space="preserve"> ser informado</w:t>
      </w:r>
      <w:r w:rsidR="0074583E">
        <w:rPr>
          <w:bCs/>
          <w:szCs w:val="24"/>
          <w:lang w:eastAsia="ar-SA"/>
        </w:rPr>
        <w:t>s</w:t>
      </w:r>
      <w:r w:rsidR="0074583E" w:rsidRPr="00D730A2">
        <w:rPr>
          <w:bCs/>
          <w:szCs w:val="24"/>
          <w:lang w:eastAsia="ar-SA"/>
        </w:rPr>
        <w:t xml:space="preserve"> pelo adjudicatário até a assinatura do Contrato.</w:t>
      </w:r>
    </w:p>
    <w:p w14:paraId="771798FE" w14:textId="465F9E2E" w:rsidR="0074583E" w:rsidRPr="00D730A2" w:rsidRDefault="004D716E" w:rsidP="009D5420">
      <w:pPr>
        <w:pStyle w:val="PargrafodaLista"/>
        <w:autoSpaceDE w:val="0"/>
        <w:autoSpaceDN w:val="0"/>
        <w:adjustRightInd w:val="0"/>
        <w:spacing w:before="120" w:after="120"/>
        <w:ind w:left="0"/>
        <w:contextualSpacing w:val="0"/>
        <w:jc w:val="both"/>
        <w:rPr>
          <w:bCs/>
          <w:szCs w:val="24"/>
          <w:lang w:eastAsia="ar-SA"/>
        </w:rPr>
      </w:pPr>
      <w:r>
        <w:rPr>
          <w:bCs/>
          <w:szCs w:val="24"/>
          <w:lang w:eastAsia="ar-SA"/>
        </w:rPr>
        <w:t>8</w:t>
      </w:r>
      <w:r w:rsidR="0074583E">
        <w:rPr>
          <w:bCs/>
          <w:szCs w:val="24"/>
          <w:lang w:eastAsia="ar-SA"/>
        </w:rPr>
        <w:t xml:space="preserve">.2 </w:t>
      </w:r>
      <w:r w:rsidR="0074583E" w:rsidRPr="00D730A2">
        <w:rPr>
          <w:bCs/>
          <w:szCs w:val="24"/>
          <w:lang w:eastAsia="ar-SA"/>
        </w:rPr>
        <w:t>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w:t>
      </w:r>
    </w:p>
    <w:p w14:paraId="428300DF" w14:textId="1952114B" w:rsidR="0045636C" w:rsidRPr="00930720" w:rsidRDefault="00075B6E" w:rsidP="009D5420">
      <w:pPr>
        <w:pStyle w:val="PargrafodaLista"/>
        <w:tabs>
          <w:tab w:val="left" w:pos="426"/>
        </w:tabs>
        <w:autoSpaceDE w:val="0"/>
        <w:autoSpaceDN w:val="0"/>
        <w:adjustRightInd w:val="0"/>
        <w:spacing w:before="120" w:after="120"/>
        <w:ind w:left="0"/>
        <w:contextualSpacing w:val="0"/>
        <w:jc w:val="both"/>
      </w:pPr>
      <w:r w:rsidRPr="00930720">
        <w:rPr>
          <w:bCs/>
          <w:szCs w:val="24"/>
          <w:lang w:eastAsia="ar-SA"/>
        </w:rPr>
        <w:t>8.3</w:t>
      </w:r>
      <w:r w:rsidR="0045636C" w:rsidRPr="00930720">
        <w:rPr>
          <w:bCs/>
          <w:szCs w:val="24"/>
          <w:lang w:eastAsia="ar-SA"/>
        </w:rPr>
        <w:t xml:space="preserve"> O pagamento será realizado à vista, </w:t>
      </w:r>
      <w:r w:rsidR="0045636C" w:rsidRPr="00930720">
        <w:t xml:space="preserve">conforme quantidade fornecida e depois do recebimento definitivo do objeto. </w:t>
      </w:r>
    </w:p>
    <w:p w14:paraId="673751B7" w14:textId="78043B05" w:rsidR="0074583E" w:rsidRPr="00D730A2" w:rsidRDefault="00075B6E" w:rsidP="009D5420">
      <w:pPr>
        <w:pStyle w:val="PargrafodaLista"/>
        <w:autoSpaceDE w:val="0"/>
        <w:autoSpaceDN w:val="0"/>
        <w:adjustRightInd w:val="0"/>
        <w:spacing w:before="120" w:after="120"/>
        <w:ind w:left="0"/>
        <w:contextualSpacing w:val="0"/>
        <w:jc w:val="both"/>
        <w:rPr>
          <w:bCs/>
          <w:szCs w:val="24"/>
          <w:lang w:eastAsia="ar-SA"/>
        </w:rPr>
      </w:pPr>
      <w:r>
        <w:rPr>
          <w:bCs/>
          <w:szCs w:val="24"/>
          <w:lang w:eastAsia="ar-SA"/>
        </w:rPr>
        <w:t>8.4</w:t>
      </w:r>
      <w:r w:rsidR="00463F52">
        <w:rPr>
          <w:bCs/>
          <w:szCs w:val="24"/>
          <w:lang w:eastAsia="ar-SA"/>
        </w:rPr>
        <w:t xml:space="preserve"> </w:t>
      </w:r>
      <w:r w:rsidR="0074583E" w:rsidRPr="00D730A2">
        <w:rPr>
          <w:bCs/>
          <w:szCs w:val="24"/>
          <w:lang w:eastAsia="ar-SA"/>
        </w:rPr>
        <w:t>Caso se faça necessária à reapresentação de qualquer fatura por culpa da Contratada, o prazo de 30 (trinta) dias ficará suspenso, prosseguindo a sua contagem a partir da data da respectiva reapresentação.</w:t>
      </w:r>
    </w:p>
    <w:p w14:paraId="5046CE85" w14:textId="5A26C917" w:rsidR="0074583E" w:rsidRPr="00D730A2" w:rsidRDefault="00075B6E" w:rsidP="009D5420">
      <w:pPr>
        <w:pStyle w:val="PargrafodaLista"/>
        <w:autoSpaceDE w:val="0"/>
        <w:autoSpaceDN w:val="0"/>
        <w:adjustRightInd w:val="0"/>
        <w:spacing w:before="120" w:after="120"/>
        <w:ind w:left="0"/>
        <w:contextualSpacing w:val="0"/>
        <w:jc w:val="both"/>
        <w:rPr>
          <w:bCs/>
          <w:szCs w:val="24"/>
          <w:lang w:eastAsia="ar-SA"/>
        </w:rPr>
      </w:pPr>
      <w:r>
        <w:rPr>
          <w:bCs/>
          <w:szCs w:val="24"/>
          <w:lang w:eastAsia="ar-SA"/>
        </w:rPr>
        <w:t>8.5</w:t>
      </w:r>
      <w:r w:rsidR="00463F52">
        <w:rPr>
          <w:bCs/>
          <w:szCs w:val="24"/>
          <w:lang w:eastAsia="ar-SA"/>
        </w:rPr>
        <w:t xml:space="preserve"> </w:t>
      </w:r>
      <w:r w:rsidR="0074583E" w:rsidRPr="00D730A2">
        <w:rPr>
          <w:bCs/>
          <w:szCs w:val="24"/>
          <w:lang w:eastAsia="ar-SA"/>
        </w:rPr>
        <w:t xml:space="preserve">Os pagamentos eventualmente realizados com atraso, desde que não decorram de ato ou fato atribuível a Contratada, sofrerão a incidência de atualização financeira pelo </w:t>
      </w:r>
      <w:r w:rsidR="00FB5912">
        <w:rPr>
          <w:bCs/>
          <w:szCs w:val="24"/>
          <w:lang w:eastAsia="ar-SA"/>
        </w:rPr>
        <w:t>IPCA</w:t>
      </w:r>
      <w:r w:rsidR="0074583E" w:rsidRPr="00D730A2">
        <w:rPr>
          <w:bCs/>
          <w:szCs w:val="24"/>
          <w:lang w:eastAsia="ar-SA"/>
        </w:rPr>
        <w:t xml:space="preserve"> e juros moratórios de 0,5% ao mês, calculado </w:t>
      </w:r>
      <w:r w:rsidR="0074583E" w:rsidRPr="00D730A2">
        <w:rPr>
          <w:bCs/>
          <w:i/>
          <w:szCs w:val="24"/>
          <w:lang w:eastAsia="ar-SA"/>
        </w:rPr>
        <w:t>pro rata die</w:t>
      </w:r>
      <w:r w:rsidR="0074583E" w:rsidRPr="00D730A2">
        <w:rPr>
          <w:bCs/>
          <w:szCs w:val="24"/>
          <w:lang w:eastAsia="ar-SA"/>
        </w:rPr>
        <w:t xml:space="preserve">, e aqueles pagos em prazo inferior ao estabelecido neste Termo serão feitos mediante desconto de 0,5% ao mês </w:t>
      </w:r>
      <w:r w:rsidR="0074583E" w:rsidRPr="00D730A2">
        <w:rPr>
          <w:bCs/>
          <w:i/>
          <w:szCs w:val="24"/>
          <w:lang w:eastAsia="ar-SA"/>
        </w:rPr>
        <w:t>pro rata die.</w:t>
      </w:r>
    </w:p>
    <w:p w14:paraId="432773BE" w14:textId="703DFCDC" w:rsidR="00324915" w:rsidRDefault="00075B6E" w:rsidP="009D5420">
      <w:pPr>
        <w:pStyle w:val="PargrafodaLista"/>
        <w:autoSpaceDE w:val="0"/>
        <w:autoSpaceDN w:val="0"/>
        <w:adjustRightInd w:val="0"/>
        <w:spacing w:before="120" w:after="120"/>
        <w:ind w:left="0"/>
        <w:contextualSpacing w:val="0"/>
        <w:jc w:val="both"/>
        <w:rPr>
          <w:bCs/>
          <w:szCs w:val="24"/>
          <w:lang w:eastAsia="ar-SA"/>
        </w:rPr>
      </w:pPr>
      <w:r>
        <w:rPr>
          <w:bCs/>
          <w:szCs w:val="24"/>
          <w:lang w:eastAsia="ar-SA"/>
        </w:rPr>
        <w:t>8.6</w:t>
      </w:r>
      <w:r w:rsidR="00463F52">
        <w:rPr>
          <w:bCs/>
          <w:szCs w:val="24"/>
          <w:lang w:eastAsia="ar-SA"/>
        </w:rPr>
        <w:t xml:space="preserve"> </w:t>
      </w:r>
      <w:r w:rsidR="0074583E" w:rsidRPr="00D730A2">
        <w:rPr>
          <w:bCs/>
          <w:szCs w:val="24"/>
          <w:lang w:eastAsia="ar-SA"/>
        </w:rPr>
        <w:t>O licitante cujo estabelecimento esteja localizado no Estado do Rio de Janeiro deverá apresentar proposta isenta de ICMS, quando cabível, de acordo com o Convênio CONFAZ nº 26/2003 e a Resolução SEFAZ nº 971/16, sendo este valor considerado para efeito de competição na licitação.</w:t>
      </w:r>
    </w:p>
    <w:p w14:paraId="6D3F38CA" w14:textId="2F652B8B" w:rsidR="0018528B" w:rsidRPr="0074583E" w:rsidRDefault="004D716E" w:rsidP="00F95DB0">
      <w:pPr>
        <w:shd w:val="clear" w:color="auto" w:fill="D9D9D9" w:themeFill="background1" w:themeFillShade="D9"/>
        <w:spacing w:before="240" w:line="360" w:lineRule="auto"/>
        <w:jc w:val="both"/>
        <w:rPr>
          <w:rFonts w:eastAsia="Arial"/>
          <w:b/>
          <w:bCs/>
          <w:iCs/>
          <w:szCs w:val="24"/>
        </w:rPr>
      </w:pPr>
      <w:r>
        <w:rPr>
          <w:rFonts w:eastAsia="Arial"/>
          <w:b/>
          <w:bCs/>
          <w:iCs/>
          <w:szCs w:val="24"/>
        </w:rPr>
        <w:t>9</w:t>
      </w:r>
      <w:r w:rsidR="0074583E">
        <w:rPr>
          <w:rFonts w:eastAsia="Arial"/>
          <w:b/>
          <w:bCs/>
          <w:iCs/>
          <w:szCs w:val="24"/>
        </w:rPr>
        <w:t xml:space="preserve">. </w:t>
      </w:r>
      <w:r w:rsidR="00381E86">
        <w:rPr>
          <w:rFonts w:eastAsia="Arial"/>
          <w:b/>
          <w:bCs/>
          <w:iCs/>
          <w:szCs w:val="24"/>
        </w:rPr>
        <w:t>ESTIMATIVA DO VALOR DA CONTRATAÇÃO</w:t>
      </w:r>
    </w:p>
    <w:p w14:paraId="42ED445B" w14:textId="5E4A34F2" w:rsidR="0049343A" w:rsidRDefault="004D716E" w:rsidP="00930720">
      <w:pPr>
        <w:jc w:val="both"/>
      </w:pPr>
      <w:r>
        <w:t>9.2</w:t>
      </w:r>
      <w:r w:rsidR="0049343A">
        <w:t xml:space="preserve"> Em caso </w:t>
      </w:r>
      <w:r w:rsidR="0049343A" w:rsidRPr="00930720">
        <w:t>de licitação para Registro de Preços, os preços registrados poderão ser alterados ou atualizados em decorrência de eventual redução dos preços pratic</w:t>
      </w:r>
      <w:r w:rsidR="0049343A">
        <w:t xml:space="preserve">ados no mercado ou de fato que eleve o custo dos bens, das obras ou dos </w:t>
      </w:r>
      <w:r w:rsidR="0049343A" w:rsidRPr="00324915">
        <w:t xml:space="preserve">serviços registrados, nas seguintes situações (art. </w:t>
      </w:r>
      <w:r w:rsidR="00D4654C" w:rsidRPr="00D4654C">
        <w:t>art. 27 do Decreto Estadual nº 48.843/2023</w:t>
      </w:r>
      <w:r w:rsidR="0049343A" w:rsidRPr="00324915">
        <w:t>):</w:t>
      </w:r>
      <w:r w:rsidR="0049343A">
        <w:t xml:space="preserve"> </w:t>
      </w:r>
    </w:p>
    <w:p w14:paraId="5791E3C2" w14:textId="14B45026" w:rsidR="0049343A" w:rsidRDefault="004D716E" w:rsidP="009D5420">
      <w:pPr>
        <w:spacing w:before="120" w:after="120"/>
        <w:jc w:val="both"/>
      </w:pPr>
      <w:r>
        <w:t>9.2</w:t>
      </w:r>
      <w:r w:rsidR="0049343A">
        <w:t>.1</w:t>
      </w:r>
      <w:r>
        <w:t xml:space="preserve"> E</w:t>
      </w:r>
      <w:r w:rsidR="0049343A">
        <w:t xml:space="preserv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0663E1C1" w14:textId="5FF2F420" w:rsidR="0049343A" w:rsidRDefault="004D716E" w:rsidP="009D5420">
      <w:pPr>
        <w:spacing w:before="120" w:after="120"/>
        <w:jc w:val="both"/>
      </w:pPr>
      <w:r>
        <w:t>9.2.2</w:t>
      </w:r>
      <w:r w:rsidR="0049343A">
        <w:t xml:space="preserve"> </w:t>
      </w:r>
      <w:r w:rsidR="00D4654C" w:rsidRPr="00D4654C">
        <w:t>Resultante de previsão no edital da licitação de cláusula de reajustamento ou repactuação sobre os preços registrados, nos termos da Lei nº 14.133, de 2021.</w:t>
      </w:r>
    </w:p>
    <w:p w14:paraId="57A8D53E" w14:textId="3E725B65" w:rsidR="00D86012" w:rsidRDefault="004D716E" w:rsidP="009D5420">
      <w:pPr>
        <w:spacing w:before="120" w:after="120"/>
        <w:jc w:val="both"/>
      </w:pPr>
      <w:r>
        <w:t>9.2</w:t>
      </w:r>
      <w:r w:rsidR="0049343A">
        <w:t>.3</w:t>
      </w:r>
      <w:r>
        <w:t xml:space="preserve"> S</w:t>
      </w:r>
      <w:r w:rsidR="0049343A">
        <w:t>erão reajustados os preços registrados, respeitada a contagem da anualidade e o índice previsto para a contratação</w:t>
      </w:r>
      <w:r w:rsidR="00F03B18">
        <w:t>.</w:t>
      </w:r>
      <w:r w:rsidR="0049343A">
        <w:t xml:space="preserve"> </w:t>
      </w:r>
    </w:p>
    <w:p w14:paraId="41E05606" w14:textId="1444699F" w:rsidR="00381E86" w:rsidRDefault="00324915" w:rsidP="00F95DB0">
      <w:pPr>
        <w:shd w:val="clear" w:color="auto" w:fill="D9D9D9" w:themeFill="background1" w:themeFillShade="D9"/>
        <w:autoSpaceDE w:val="0"/>
        <w:autoSpaceDN w:val="0"/>
        <w:adjustRightInd w:val="0"/>
        <w:spacing w:before="240" w:after="120"/>
        <w:jc w:val="both"/>
        <w:rPr>
          <w:rFonts w:eastAsia="Calibri"/>
          <w:b/>
          <w:szCs w:val="24"/>
        </w:rPr>
      </w:pPr>
      <w:r>
        <w:rPr>
          <w:rFonts w:eastAsia="Calibri"/>
          <w:b/>
          <w:szCs w:val="24"/>
        </w:rPr>
        <w:t>10</w:t>
      </w:r>
      <w:r w:rsidR="00381E86" w:rsidRPr="006C160D">
        <w:rPr>
          <w:rFonts w:eastAsia="Calibri"/>
          <w:b/>
          <w:szCs w:val="24"/>
        </w:rPr>
        <w:t>. SUSTENTABILIDADE</w:t>
      </w:r>
    </w:p>
    <w:p w14:paraId="53D16120" w14:textId="77777777" w:rsidR="004D716E" w:rsidRPr="004D716E" w:rsidRDefault="004D716E" w:rsidP="009D5420">
      <w:pPr>
        <w:shd w:val="clear" w:color="auto" w:fill="D9D9D9" w:themeFill="background1" w:themeFillShade="D9"/>
        <w:autoSpaceDE w:val="0"/>
        <w:autoSpaceDN w:val="0"/>
        <w:adjustRightInd w:val="0"/>
        <w:spacing w:before="120" w:after="120"/>
        <w:jc w:val="both"/>
        <w:rPr>
          <w:rFonts w:eastAsia="Calibri"/>
          <w:b/>
          <w:sz w:val="2"/>
          <w:szCs w:val="2"/>
        </w:rPr>
      </w:pPr>
    </w:p>
    <w:p w14:paraId="5651007E" w14:textId="485C91C1" w:rsidR="00381E86" w:rsidRDefault="00324915" w:rsidP="009D5420">
      <w:pPr>
        <w:pStyle w:val="PargrafodaLista"/>
        <w:widowControl w:val="0"/>
        <w:tabs>
          <w:tab w:val="left" w:pos="1229"/>
        </w:tabs>
        <w:autoSpaceDE w:val="0"/>
        <w:autoSpaceDN w:val="0"/>
        <w:spacing w:before="120" w:after="120"/>
        <w:ind w:left="0"/>
        <w:contextualSpacing w:val="0"/>
        <w:jc w:val="both"/>
      </w:pPr>
      <w:r>
        <w:rPr>
          <w:rFonts w:eastAsia="Calibri"/>
          <w:szCs w:val="24"/>
        </w:rPr>
        <w:t>10</w:t>
      </w:r>
      <w:r w:rsidR="00381E86" w:rsidRPr="006C160D">
        <w:rPr>
          <w:rFonts w:eastAsia="Calibri"/>
          <w:szCs w:val="24"/>
        </w:rPr>
        <w:t xml:space="preserve">.1 </w:t>
      </w:r>
      <w:r w:rsidR="00381E86">
        <w:rPr>
          <w:rFonts w:eastAsia="Calibri"/>
          <w:szCs w:val="24"/>
        </w:rPr>
        <w:t>No que couber, a</w:t>
      </w:r>
      <w:r w:rsidR="00381E86" w:rsidRPr="006C160D">
        <w:t xml:space="preserve"> Contratada deverá </w:t>
      </w:r>
      <w:r w:rsidR="00381E86">
        <w:t>atender</w:t>
      </w:r>
      <w:r w:rsidR="00381E86" w:rsidRPr="006C160D">
        <w:t xml:space="preserve"> aos </w:t>
      </w:r>
      <w:r w:rsidR="00381E86">
        <w:t>critérios</w:t>
      </w:r>
      <w:r w:rsidR="00381E86" w:rsidRPr="006C160D">
        <w:t xml:space="preserve"> de sustentabilidade </w:t>
      </w:r>
      <w:r w:rsidR="00381E86">
        <w:t xml:space="preserve">ambiental </w:t>
      </w:r>
      <w:r w:rsidR="00381E86" w:rsidRPr="006C160D">
        <w:t>previstos no</w:t>
      </w:r>
      <w:r w:rsidR="00381E86">
        <w:t xml:space="preserve"> </w:t>
      </w:r>
      <w:r w:rsidR="00381E86" w:rsidRPr="00A30878">
        <w:t xml:space="preserve">art. 2º do </w:t>
      </w:r>
      <w:r w:rsidR="00381E86" w:rsidRPr="006C160D">
        <w:t xml:space="preserve">Decreto Estadual nº 43.629/2012, </w:t>
      </w:r>
      <w:r w:rsidR="00381E86">
        <w:t>que</w:t>
      </w:r>
      <w:r w:rsidR="00381E86" w:rsidRPr="006C160D">
        <w:t xml:space="preserve"> estabelece a implementação de critérios,</w:t>
      </w:r>
      <w:r w:rsidR="00381E86" w:rsidRPr="006C160D">
        <w:rPr>
          <w:spacing w:val="1"/>
        </w:rPr>
        <w:t xml:space="preserve"> </w:t>
      </w:r>
      <w:r w:rsidR="00381E86" w:rsidRPr="006C160D">
        <w:t>práticas e ações de logística sustentável no âmbito da Administr</w:t>
      </w:r>
      <w:r w:rsidR="00381E86">
        <w:t xml:space="preserve">ação Pública do </w:t>
      </w:r>
      <w:r w:rsidR="00381E86">
        <w:lastRenderedPageBreak/>
        <w:t>Estado do Rio de Janeiro</w:t>
      </w:r>
      <w:r w:rsidR="00381E86" w:rsidRPr="006C160D">
        <w:t>.</w:t>
      </w:r>
    </w:p>
    <w:p w14:paraId="3DFE3D20" w14:textId="313E4635" w:rsidR="004D716E" w:rsidRDefault="00324915" w:rsidP="00F95DB0">
      <w:pPr>
        <w:pStyle w:val="PargrafodaLista"/>
        <w:widowControl w:val="0"/>
        <w:tabs>
          <w:tab w:val="left" w:pos="1229"/>
        </w:tabs>
        <w:autoSpaceDE w:val="0"/>
        <w:autoSpaceDN w:val="0"/>
        <w:spacing w:before="120" w:after="120"/>
        <w:ind w:left="0"/>
        <w:contextualSpacing w:val="0"/>
        <w:jc w:val="both"/>
        <w:rPr>
          <w:szCs w:val="24"/>
          <w:shd w:val="clear" w:color="auto" w:fill="FFFFFF"/>
        </w:rPr>
      </w:pPr>
      <w:r>
        <w:t>10</w:t>
      </w:r>
      <w:r w:rsidR="00381E86" w:rsidRPr="00C228A3">
        <w:t xml:space="preserve">.2 </w:t>
      </w:r>
      <w:r w:rsidR="00381E86" w:rsidRPr="00C228A3">
        <w:rPr>
          <w:szCs w:val="24"/>
          <w:shd w:val="clear" w:color="auto" w:fill="FFFFFF"/>
        </w:rPr>
        <w:t>A comprovação do atendimento ao dispositivo acima</w:t>
      </w:r>
      <w:r w:rsidR="00381E86" w:rsidRPr="00C228A3">
        <w:t xml:space="preserve"> </w:t>
      </w:r>
      <w:r w:rsidR="00381E86" w:rsidRPr="00C228A3">
        <w:rPr>
          <w:szCs w:val="24"/>
          <w:shd w:val="clear" w:color="auto" w:fill="FFFFFF"/>
        </w:rPr>
        <w:t xml:space="preserve">poderá ser feita mediante a apresentação de certificação emitida por instituição pública oficial, instituição credenciada, </w:t>
      </w:r>
      <w:r w:rsidR="007B5F75">
        <w:t xml:space="preserve">declaração da própria licitante, </w:t>
      </w:r>
      <w:r w:rsidR="007B5F75" w:rsidRPr="00930720">
        <w:t xml:space="preserve">conforme modelo constante no Anexo </w:t>
      </w:r>
      <w:r w:rsidR="006951E7" w:rsidRPr="00930720">
        <w:t>I</w:t>
      </w:r>
      <w:r w:rsidR="001D0CA4" w:rsidRPr="00930720">
        <w:t>II</w:t>
      </w:r>
      <w:r w:rsidR="00381E86" w:rsidRPr="00930720">
        <w:rPr>
          <w:szCs w:val="24"/>
          <w:shd w:val="clear" w:color="auto" w:fill="FFFFFF"/>
        </w:rPr>
        <w:t xml:space="preserve"> ou </w:t>
      </w:r>
      <w:r w:rsidR="00381E86" w:rsidRPr="00C228A3">
        <w:rPr>
          <w:szCs w:val="24"/>
          <w:shd w:val="clear" w:color="auto" w:fill="FFFFFF"/>
        </w:rPr>
        <w:t>qualquer outro meio de prova que ateste tal cumprimento.</w:t>
      </w:r>
    </w:p>
    <w:p w14:paraId="1EF98948" w14:textId="38908D6A" w:rsidR="00C93ACA" w:rsidRPr="00930720" w:rsidRDefault="00C93ACA" w:rsidP="009F76D7">
      <w:pPr>
        <w:shd w:val="clear" w:color="auto" w:fill="D9D9D9" w:themeFill="background1" w:themeFillShade="D9"/>
        <w:autoSpaceDE w:val="0"/>
        <w:autoSpaceDN w:val="0"/>
        <w:adjustRightInd w:val="0"/>
        <w:spacing w:before="240" w:after="120"/>
        <w:jc w:val="both"/>
        <w:rPr>
          <w:rFonts w:eastAsia="Calibri"/>
          <w:b/>
          <w:szCs w:val="24"/>
        </w:rPr>
      </w:pPr>
      <w:r w:rsidRPr="00930720">
        <w:rPr>
          <w:rFonts w:eastAsia="Calibri"/>
          <w:b/>
          <w:szCs w:val="24"/>
        </w:rPr>
        <w:t xml:space="preserve">11. </w:t>
      </w:r>
      <w:r w:rsidR="006023D4" w:rsidRPr="00930720">
        <w:rPr>
          <w:rFonts w:eastAsia="Calibri"/>
          <w:b/>
          <w:szCs w:val="24"/>
        </w:rPr>
        <w:t xml:space="preserve">QUANTO AO </w:t>
      </w:r>
      <w:r w:rsidRPr="00930720">
        <w:rPr>
          <w:rFonts w:eastAsia="Calibri"/>
          <w:b/>
          <w:szCs w:val="24"/>
        </w:rPr>
        <w:t>SISTEMA DE REGISTRO DE PREÇOS</w:t>
      </w:r>
    </w:p>
    <w:p w14:paraId="114CAE7A" w14:textId="67A01252" w:rsidR="00271F25" w:rsidRPr="00930720" w:rsidRDefault="00271F25" w:rsidP="009F76D7">
      <w:pPr>
        <w:pStyle w:val="PargrafodaLista"/>
        <w:widowControl w:val="0"/>
        <w:tabs>
          <w:tab w:val="left" w:pos="1229"/>
        </w:tabs>
        <w:autoSpaceDE w:val="0"/>
        <w:autoSpaceDN w:val="0"/>
        <w:spacing w:before="120" w:after="120"/>
        <w:ind w:left="0"/>
        <w:contextualSpacing w:val="0"/>
        <w:jc w:val="both"/>
        <w:rPr>
          <w:b/>
          <w:bCs/>
          <w:szCs w:val="24"/>
          <w:shd w:val="clear" w:color="auto" w:fill="FFFFFF"/>
        </w:rPr>
      </w:pPr>
      <w:r w:rsidRPr="00930720">
        <w:rPr>
          <w:b/>
          <w:bCs/>
          <w:szCs w:val="24"/>
          <w:shd w:val="clear" w:color="auto" w:fill="FFFFFF"/>
        </w:rPr>
        <w:t xml:space="preserve">11.1 INDICAÇÃO DO ÓRGÃO </w:t>
      </w:r>
      <w:r w:rsidR="006023D4" w:rsidRPr="00930720">
        <w:rPr>
          <w:b/>
          <w:bCs/>
          <w:szCs w:val="24"/>
          <w:shd w:val="clear" w:color="auto" w:fill="FFFFFF"/>
        </w:rPr>
        <w:t>GERENCIADOR</w:t>
      </w:r>
    </w:p>
    <w:p w14:paraId="43BA7484" w14:textId="700152AF" w:rsidR="001D0CA4" w:rsidRPr="00930720" w:rsidRDefault="006023D4" w:rsidP="009F76D7">
      <w:pPr>
        <w:pStyle w:val="PargrafodaLista"/>
        <w:widowControl w:val="0"/>
        <w:tabs>
          <w:tab w:val="left" w:pos="1229"/>
        </w:tabs>
        <w:autoSpaceDE w:val="0"/>
        <w:autoSpaceDN w:val="0"/>
        <w:spacing w:before="120" w:after="120"/>
        <w:ind w:left="0"/>
        <w:contextualSpacing w:val="0"/>
        <w:jc w:val="both"/>
        <w:rPr>
          <w:szCs w:val="24"/>
          <w:shd w:val="clear" w:color="auto" w:fill="FFFFFF"/>
        </w:rPr>
      </w:pPr>
      <w:r w:rsidRPr="00930720">
        <w:rPr>
          <w:szCs w:val="24"/>
          <w:shd w:val="clear" w:color="auto" w:fill="FFFFFF"/>
        </w:rPr>
        <w:t>11.1.</w:t>
      </w:r>
      <w:r w:rsidR="000467D2" w:rsidRPr="00930720">
        <w:rPr>
          <w:szCs w:val="24"/>
          <w:shd w:val="clear" w:color="auto" w:fill="FFFFFF"/>
        </w:rPr>
        <w:t xml:space="preserve"> </w:t>
      </w:r>
      <w:r w:rsidRPr="00930720">
        <w:rPr>
          <w:szCs w:val="24"/>
        </w:rPr>
        <w:t>O Órgão Gerenciador é a Secretaria de Estado de Polícia Militar do Estado do Rio de Janeiro.</w:t>
      </w:r>
    </w:p>
    <w:p w14:paraId="51811D40" w14:textId="02EBC4EF" w:rsidR="00271F25" w:rsidRPr="009F76D7" w:rsidRDefault="00271F25" w:rsidP="009F76D7">
      <w:pPr>
        <w:pStyle w:val="PargrafodaLista"/>
        <w:widowControl w:val="0"/>
        <w:tabs>
          <w:tab w:val="left" w:pos="1229"/>
        </w:tabs>
        <w:autoSpaceDE w:val="0"/>
        <w:autoSpaceDN w:val="0"/>
        <w:spacing w:before="120" w:after="120"/>
        <w:ind w:left="0"/>
        <w:contextualSpacing w:val="0"/>
        <w:jc w:val="both"/>
        <w:rPr>
          <w:b/>
          <w:bCs/>
          <w:szCs w:val="24"/>
          <w:shd w:val="clear" w:color="auto" w:fill="FFFFFF"/>
        </w:rPr>
      </w:pPr>
      <w:r w:rsidRPr="009F76D7">
        <w:rPr>
          <w:b/>
          <w:bCs/>
          <w:szCs w:val="24"/>
          <w:shd w:val="clear" w:color="auto" w:fill="FFFFFF"/>
        </w:rPr>
        <w:t xml:space="preserve">11.2 INDICAÇÃO DOS ÓRGÃOS OU ENTIDADES PARTICIPANTES </w:t>
      </w:r>
    </w:p>
    <w:p w14:paraId="6AF3B234" w14:textId="29E7989C" w:rsidR="009F76D7" w:rsidRPr="0004624F" w:rsidRDefault="000467D2" w:rsidP="0004624F">
      <w:pPr>
        <w:widowControl w:val="0"/>
        <w:tabs>
          <w:tab w:val="left" w:pos="1229"/>
        </w:tabs>
        <w:autoSpaceDE w:val="0"/>
        <w:autoSpaceDN w:val="0"/>
        <w:spacing w:before="120" w:after="120"/>
        <w:jc w:val="both"/>
        <w:rPr>
          <w:szCs w:val="24"/>
          <w:shd w:val="clear" w:color="auto" w:fill="FFFFFF"/>
        </w:rPr>
      </w:pPr>
      <w:r w:rsidRPr="0004624F">
        <w:rPr>
          <w:szCs w:val="24"/>
          <w:shd w:val="clear" w:color="auto" w:fill="FFFFFF"/>
        </w:rPr>
        <w:t xml:space="preserve">11.2.1 </w:t>
      </w:r>
      <w:r w:rsidR="006023D4" w:rsidRPr="0004624F">
        <w:rPr>
          <w:szCs w:val="24"/>
        </w:rPr>
        <w:t xml:space="preserve">Os órgãos e entidades participantes </w:t>
      </w:r>
      <w:r w:rsidR="005976FA" w:rsidRPr="0004624F">
        <w:rPr>
          <w:szCs w:val="24"/>
        </w:rPr>
        <w:t xml:space="preserve">serão inseridos após a abertura da Intenção de Registro de Preços. </w:t>
      </w:r>
    </w:p>
    <w:p w14:paraId="67D88578" w14:textId="0BBDD5C2" w:rsidR="00756127" w:rsidRPr="009F76D7" w:rsidRDefault="00756127" w:rsidP="009F76D7">
      <w:pPr>
        <w:widowControl w:val="0"/>
        <w:tabs>
          <w:tab w:val="left" w:pos="1229"/>
        </w:tabs>
        <w:autoSpaceDE w:val="0"/>
        <w:autoSpaceDN w:val="0"/>
        <w:spacing w:before="120" w:after="120"/>
        <w:jc w:val="both"/>
        <w:rPr>
          <w:b/>
          <w:bCs/>
          <w:szCs w:val="24"/>
          <w:shd w:val="clear" w:color="auto" w:fill="FFFFFF"/>
        </w:rPr>
      </w:pPr>
      <w:r w:rsidRPr="009F76D7">
        <w:rPr>
          <w:b/>
          <w:bCs/>
          <w:szCs w:val="24"/>
          <w:shd w:val="clear" w:color="auto" w:fill="FFFFFF"/>
        </w:rPr>
        <w:t xml:space="preserve">11.3 PREVISÃO E JUSTIFICATIVA DA POSSIBILIDADE DE ADESÃO POR ÓRGÃOS E ENTIDADES NÃO PARTICIPANTES </w:t>
      </w:r>
    </w:p>
    <w:p w14:paraId="2A171FDB" w14:textId="70F27D0B" w:rsidR="00756127" w:rsidRPr="00756127" w:rsidRDefault="000467D2" w:rsidP="009F76D7">
      <w:pPr>
        <w:widowControl w:val="0"/>
        <w:tabs>
          <w:tab w:val="left" w:pos="1229"/>
        </w:tabs>
        <w:autoSpaceDE w:val="0"/>
        <w:autoSpaceDN w:val="0"/>
        <w:spacing w:before="120" w:after="120"/>
        <w:jc w:val="both"/>
        <w:rPr>
          <w:szCs w:val="24"/>
          <w:shd w:val="clear" w:color="auto" w:fill="FFFFFF"/>
        </w:rPr>
      </w:pPr>
      <w:r>
        <w:rPr>
          <w:szCs w:val="24"/>
          <w:shd w:val="clear" w:color="auto" w:fill="FFFFFF"/>
        </w:rPr>
        <w:t xml:space="preserve">11.3.1 </w:t>
      </w:r>
      <w:r w:rsidR="009F76D7" w:rsidRPr="009F76D7">
        <w:rPr>
          <w:szCs w:val="24"/>
          <w:shd w:val="clear" w:color="auto" w:fill="FFFFFF"/>
        </w:rPr>
        <w:t xml:space="preserve">Fica prevista a </w:t>
      </w:r>
      <w:r w:rsidR="009F76D7" w:rsidRPr="00930720">
        <w:rPr>
          <w:szCs w:val="24"/>
          <w:shd w:val="clear" w:color="auto" w:fill="FFFFFF"/>
        </w:rPr>
        <w:t>possibilidade</w:t>
      </w:r>
      <w:r w:rsidR="00930720" w:rsidRPr="00930720">
        <w:rPr>
          <w:szCs w:val="24"/>
          <w:shd w:val="clear" w:color="auto" w:fill="FFFFFF"/>
        </w:rPr>
        <w:t xml:space="preserve"> </w:t>
      </w:r>
      <w:r w:rsidR="009F76D7" w:rsidRPr="00930720">
        <w:rPr>
          <w:szCs w:val="24"/>
          <w:shd w:val="clear" w:color="auto" w:fill="FFFFFF"/>
        </w:rPr>
        <w:t xml:space="preserve">de </w:t>
      </w:r>
      <w:r w:rsidR="009F76D7" w:rsidRPr="009F76D7">
        <w:rPr>
          <w:szCs w:val="24"/>
          <w:shd w:val="clear" w:color="auto" w:fill="FFFFFF"/>
        </w:rPr>
        <w:t>adesão à Ata de Registro de Preços por órgãos e entidades não participantes, conforme disposto n</w:t>
      </w:r>
      <w:r w:rsidR="009F76D7">
        <w:rPr>
          <w:szCs w:val="24"/>
          <w:shd w:val="clear" w:color="auto" w:fill="FFFFFF"/>
        </w:rPr>
        <w:t>o Art. 18 do Decreto Estadual n° 48.816, de 24 de novembro de 2023</w:t>
      </w:r>
      <w:r w:rsidR="009F76D7" w:rsidRPr="009F76D7">
        <w:rPr>
          <w:szCs w:val="24"/>
          <w:shd w:val="clear" w:color="auto" w:fill="FFFFFF"/>
        </w:rPr>
        <w:t>.</w:t>
      </w:r>
      <w:r w:rsidR="006023D4">
        <w:rPr>
          <w:szCs w:val="24"/>
          <w:shd w:val="clear" w:color="auto" w:fill="FFFFFF"/>
        </w:rPr>
        <w:t xml:space="preserve"> As condições para esta adesão serão aquelas previstas ao instrumento padronizado.</w:t>
      </w:r>
      <w:r w:rsidR="005976FA">
        <w:rPr>
          <w:szCs w:val="24"/>
          <w:shd w:val="clear" w:color="auto" w:fill="FFFFFF"/>
        </w:rPr>
        <w:t xml:space="preserve"> </w:t>
      </w:r>
    </w:p>
    <w:p w14:paraId="785FC896" w14:textId="3EEF35E7" w:rsidR="00C93ACA" w:rsidRPr="009F76D7" w:rsidRDefault="00756127" w:rsidP="009F76D7">
      <w:pPr>
        <w:widowControl w:val="0"/>
        <w:tabs>
          <w:tab w:val="left" w:pos="1229"/>
        </w:tabs>
        <w:autoSpaceDE w:val="0"/>
        <w:autoSpaceDN w:val="0"/>
        <w:spacing w:before="120" w:after="120"/>
        <w:jc w:val="both"/>
        <w:rPr>
          <w:b/>
          <w:bCs/>
          <w:szCs w:val="24"/>
          <w:shd w:val="clear" w:color="auto" w:fill="FFFFFF"/>
        </w:rPr>
      </w:pPr>
      <w:r w:rsidRPr="009F76D7">
        <w:rPr>
          <w:b/>
          <w:bCs/>
          <w:szCs w:val="24"/>
          <w:shd w:val="clear" w:color="auto" w:fill="FFFFFF"/>
        </w:rPr>
        <w:t>11</w:t>
      </w:r>
      <w:r w:rsidR="00C93ACA" w:rsidRPr="009F76D7">
        <w:rPr>
          <w:b/>
          <w:bCs/>
          <w:szCs w:val="24"/>
          <w:shd w:val="clear" w:color="auto" w:fill="FFFFFF"/>
        </w:rPr>
        <w:t>.</w:t>
      </w:r>
      <w:r w:rsidRPr="009F76D7">
        <w:rPr>
          <w:b/>
          <w:bCs/>
          <w:szCs w:val="24"/>
          <w:shd w:val="clear" w:color="auto" w:fill="FFFFFF"/>
        </w:rPr>
        <w:t>4</w:t>
      </w:r>
      <w:r w:rsidR="00C93ACA" w:rsidRPr="009F76D7">
        <w:rPr>
          <w:b/>
          <w:bCs/>
          <w:szCs w:val="24"/>
          <w:shd w:val="clear" w:color="auto" w:fill="FFFFFF"/>
        </w:rPr>
        <w:t xml:space="preserve"> OBRIGAÇÕES DO ÓRGÃO GERENCIADOR DA ATA E DA BENEFICIÁRIA DA ATA </w:t>
      </w:r>
    </w:p>
    <w:p w14:paraId="47BC943F" w14:textId="5E0A9EA1" w:rsidR="00C93ACA" w:rsidRDefault="00756127" w:rsidP="006023D4">
      <w:pPr>
        <w:widowControl w:val="0"/>
        <w:tabs>
          <w:tab w:val="left" w:pos="1229"/>
        </w:tabs>
        <w:autoSpaceDE w:val="0"/>
        <w:autoSpaceDN w:val="0"/>
        <w:spacing w:before="120" w:after="120"/>
        <w:jc w:val="both"/>
        <w:rPr>
          <w:szCs w:val="24"/>
          <w:shd w:val="clear" w:color="auto" w:fill="FFFFFF"/>
        </w:rPr>
      </w:pPr>
      <w:r>
        <w:rPr>
          <w:szCs w:val="24"/>
          <w:shd w:val="clear" w:color="auto" w:fill="FFFFFF"/>
        </w:rPr>
        <w:t>11</w:t>
      </w:r>
      <w:r w:rsidR="00C93ACA" w:rsidRPr="00756127">
        <w:rPr>
          <w:szCs w:val="24"/>
          <w:shd w:val="clear" w:color="auto" w:fill="FFFFFF"/>
        </w:rPr>
        <w:t>.</w:t>
      </w:r>
      <w:r>
        <w:rPr>
          <w:szCs w:val="24"/>
          <w:shd w:val="clear" w:color="auto" w:fill="FFFFFF"/>
        </w:rPr>
        <w:t>4</w:t>
      </w:r>
      <w:r w:rsidR="00C93ACA" w:rsidRPr="00756127">
        <w:rPr>
          <w:szCs w:val="24"/>
          <w:shd w:val="clear" w:color="auto" w:fill="FFFFFF"/>
        </w:rPr>
        <w:t>.1 As obrigações do órgão gerenciador da ata e da beneficiária da ata serão aquelas previstas no instrumento padronizado de Edital da PGE/RJ, não havendo obrigações específicas relativas ao objeto, consoante dispõe o artigo 18, incisos VII e VIII do Decreto Estadual nº 48.816/2023.</w:t>
      </w:r>
    </w:p>
    <w:p w14:paraId="0B3BD6E9" w14:textId="26D740B7" w:rsidR="00381E86" w:rsidRPr="004C5A92" w:rsidRDefault="004D716E" w:rsidP="00F95DB0">
      <w:pPr>
        <w:shd w:val="clear" w:color="auto" w:fill="D9D9D9"/>
        <w:suppressAutoHyphens/>
        <w:spacing w:before="240" w:line="360" w:lineRule="auto"/>
        <w:jc w:val="both"/>
        <w:rPr>
          <w:b/>
          <w:szCs w:val="24"/>
          <w:lang w:eastAsia="zh-CN"/>
        </w:rPr>
      </w:pPr>
      <w:r w:rsidRPr="000467D2">
        <w:rPr>
          <w:b/>
          <w:szCs w:val="24"/>
          <w:lang w:eastAsia="zh-CN"/>
        </w:rPr>
        <w:t>1</w:t>
      </w:r>
      <w:r w:rsidR="0081365E" w:rsidRPr="000467D2">
        <w:rPr>
          <w:b/>
          <w:szCs w:val="24"/>
          <w:lang w:eastAsia="zh-CN"/>
        </w:rPr>
        <w:t>1</w:t>
      </w:r>
      <w:r w:rsidR="00381E86" w:rsidRPr="000467D2">
        <w:rPr>
          <w:b/>
          <w:szCs w:val="24"/>
          <w:lang w:eastAsia="zh-CN"/>
        </w:rPr>
        <w:t xml:space="preserve">.  </w:t>
      </w:r>
      <w:r w:rsidR="00381E86">
        <w:rPr>
          <w:b/>
          <w:szCs w:val="24"/>
          <w:lang w:eastAsia="zh-CN"/>
        </w:rPr>
        <w:t>ANEXOS DO TERMO DE REFERÊNCIA</w:t>
      </w:r>
    </w:p>
    <w:p w14:paraId="11B05681" w14:textId="2D2B7E04" w:rsidR="00381E86" w:rsidRPr="00D05F6A" w:rsidRDefault="00381E86" w:rsidP="009D5420">
      <w:pPr>
        <w:suppressAutoHyphens/>
        <w:spacing w:before="120" w:after="120"/>
        <w:rPr>
          <w:szCs w:val="24"/>
          <w:lang w:eastAsia="zh-CN"/>
        </w:rPr>
      </w:pPr>
      <w:r w:rsidRPr="00D05F6A">
        <w:rPr>
          <w:b/>
          <w:szCs w:val="24"/>
          <w:lang w:eastAsia="zh-CN"/>
        </w:rPr>
        <w:t xml:space="preserve">ANEXO </w:t>
      </w:r>
      <w:r>
        <w:rPr>
          <w:b/>
          <w:szCs w:val="24"/>
          <w:lang w:eastAsia="zh-CN"/>
        </w:rPr>
        <w:t>I</w:t>
      </w:r>
      <w:r w:rsidRPr="00D05F6A">
        <w:rPr>
          <w:b/>
          <w:szCs w:val="24"/>
          <w:lang w:eastAsia="zh-CN"/>
        </w:rPr>
        <w:t xml:space="preserve"> </w:t>
      </w:r>
      <w:r w:rsidR="009D7373">
        <w:rPr>
          <w:b/>
          <w:szCs w:val="24"/>
          <w:lang w:eastAsia="zh-CN"/>
        </w:rPr>
        <w:t>-</w:t>
      </w:r>
      <w:r w:rsidRPr="00D05F6A">
        <w:rPr>
          <w:b/>
          <w:szCs w:val="24"/>
          <w:lang w:eastAsia="zh-CN"/>
        </w:rPr>
        <w:t xml:space="preserve"> </w:t>
      </w:r>
      <w:r>
        <w:rPr>
          <w:szCs w:val="24"/>
          <w:lang w:eastAsia="zh-CN"/>
        </w:rPr>
        <w:t>ESPECIFICAÇÕES DETALHADAS DO OBJETO</w:t>
      </w:r>
    </w:p>
    <w:p w14:paraId="34F34CA2" w14:textId="20375739" w:rsidR="00381E86" w:rsidRPr="00D05F6A" w:rsidRDefault="00381E86" w:rsidP="009D5420">
      <w:pPr>
        <w:suppressAutoHyphens/>
        <w:spacing w:before="120" w:after="120"/>
        <w:rPr>
          <w:szCs w:val="24"/>
          <w:lang w:eastAsia="zh-CN"/>
        </w:rPr>
      </w:pPr>
      <w:r w:rsidRPr="00D05F6A">
        <w:rPr>
          <w:b/>
          <w:szCs w:val="24"/>
          <w:lang w:eastAsia="zh-CN"/>
        </w:rPr>
        <w:t>ANEXO I</w:t>
      </w:r>
      <w:r>
        <w:rPr>
          <w:b/>
          <w:szCs w:val="24"/>
          <w:lang w:eastAsia="zh-CN"/>
        </w:rPr>
        <w:t>I</w:t>
      </w:r>
      <w:r w:rsidRPr="00D05F6A">
        <w:rPr>
          <w:b/>
          <w:szCs w:val="24"/>
          <w:lang w:eastAsia="zh-CN"/>
        </w:rPr>
        <w:t xml:space="preserve"> </w:t>
      </w:r>
      <w:r w:rsidR="009D7373">
        <w:rPr>
          <w:b/>
          <w:szCs w:val="24"/>
          <w:lang w:eastAsia="zh-CN"/>
        </w:rPr>
        <w:t>-</w:t>
      </w:r>
      <w:r w:rsidRPr="00D05F6A">
        <w:rPr>
          <w:b/>
          <w:szCs w:val="24"/>
          <w:lang w:eastAsia="zh-CN"/>
        </w:rPr>
        <w:t xml:space="preserve"> </w:t>
      </w:r>
      <w:r>
        <w:rPr>
          <w:szCs w:val="24"/>
          <w:lang w:eastAsia="zh-CN"/>
        </w:rPr>
        <w:t xml:space="preserve">MODELO DE PROPOSTA COMERCIAL </w:t>
      </w:r>
    </w:p>
    <w:p w14:paraId="10A0E469" w14:textId="0FFE72EE" w:rsidR="00381E86" w:rsidRDefault="00381E86" w:rsidP="009D5420">
      <w:pPr>
        <w:widowControl w:val="0"/>
        <w:spacing w:before="120" w:after="120"/>
        <w:rPr>
          <w:szCs w:val="24"/>
          <w:lang w:eastAsia="zh-CN"/>
        </w:rPr>
      </w:pPr>
      <w:r w:rsidRPr="00D423DC">
        <w:rPr>
          <w:b/>
          <w:szCs w:val="24"/>
          <w:lang w:eastAsia="zh-CN"/>
        </w:rPr>
        <w:t xml:space="preserve">ANEXO </w:t>
      </w:r>
      <w:r w:rsidR="006951E7">
        <w:rPr>
          <w:b/>
          <w:szCs w:val="24"/>
          <w:lang w:eastAsia="zh-CN"/>
        </w:rPr>
        <w:t>I</w:t>
      </w:r>
      <w:r w:rsidR="000467D2">
        <w:rPr>
          <w:b/>
          <w:szCs w:val="24"/>
          <w:lang w:eastAsia="zh-CN"/>
        </w:rPr>
        <w:t>II</w:t>
      </w:r>
      <w:r w:rsidRPr="00D423DC">
        <w:rPr>
          <w:b/>
          <w:szCs w:val="24"/>
          <w:lang w:eastAsia="zh-CN"/>
        </w:rPr>
        <w:t xml:space="preserve"> </w:t>
      </w:r>
      <w:r w:rsidR="009D7373">
        <w:rPr>
          <w:b/>
          <w:szCs w:val="24"/>
          <w:lang w:eastAsia="zh-CN"/>
        </w:rPr>
        <w:t>-</w:t>
      </w:r>
      <w:r>
        <w:rPr>
          <w:szCs w:val="24"/>
          <w:lang w:eastAsia="zh-CN"/>
        </w:rPr>
        <w:t xml:space="preserve"> </w:t>
      </w:r>
      <w:r w:rsidR="007F7FA6">
        <w:rPr>
          <w:szCs w:val="24"/>
          <w:lang w:eastAsia="zh-CN"/>
        </w:rPr>
        <w:t>DECLARAÇÃO DE SUSTENTABILIDADE</w:t>
      </w:r>
    </w:p>
    <w:p w14:paraId="332F2E1B" w14:textId="371D0ECE" w:rsidR="006951E7" w:rsidRDefault="006951E7" w:rsidP="009D5420">
      <w:pPr>
        <w:widowControl w:val="0"/>
        <w:spacing w:before="120" w:after="120"/>
        <w:rPr>
          <w:szCs w:val="24"/>
          <w:lang w:eastAsia="zh-CN"/>
        </w:rPr>
      </w:pPr>
      <w:r w:rsidRPr="006951E7">
        <w:rPr>
          <w:b/>
          <w:szCs w:val="24"/>
          <w:lang w:eastAsia="zh-CN"/>
        </w:rPr>
        <w:t xml:space="preserve">ANEXO </w:t>
      </w:r>
      <w:r w:rsidR="000467D2">
        <w:rPr>
          <w:b/>
          <w:szCs w:val="24"/>
          <w:lang w:eastAsia="zh-CN"/>
        </w:rPr>
        <w:t>I</w:t>
      </w:r>
      <w:r w:rsidRPr="006951E7">
        <w:rPr>
          <w:b/>
          <w:szCs w:val="24"/>
          <w:lang w:eastAsia="zh-CN"/>
        </w:rPr>
        <w:t>V</w:t>
      </w:r>
      <w:r>
        <w:rPr>
          <w:szCs w:val="24"/>
          <w:lang w:eastAsia="zh-CN"/>
        </w:rPr>
        <w:t xml:space="preserve"> </w:t>
      </w:r>
      <w:r w:rsidRPr="009D7373">
        <w:rPr>
          <w:b/>
          <w:bCs/>
          <w:szCs w:val="24"/>
          <w:lang w:eastAsia="zh-CN"/>
        </w:rPr>
        <w:t xml:space="preserve">- </w:t>
      </w:r>
      <w:r w:rsidR="007F7FA6">
        <w:rPr>
          <w:szCs w:val="24"/>
          <w:lang w:eastAsia="zh-CN"/>
        </w:rPr>
        <w:t>MEMÓRIA DE CÁLCULO</w:t>
      </w:r>
    </w:p>
    <w:p w14:paraId="1783D591" w14:textId="77777777" w:rsidR="00E74963" w:rsidRDefault="00E74963" w:rsidP="009D5420">
      <w:pPr>
        <w:widowControl w:val="0"/>
        <w:spacing w:before="120" w:after="120"/>
        <w:rPr>
          <w:szCs w:val="24"/>
          <w:lang w:eastAsia="zh-CN"/>
        </w:rPr>
      </w:pPr>
    </w:p>
    <w:p w14:paraId="417071D1" w14:textId="77777777" w:rsidR="001467D8" w:rsidRDefault="001467D8" w:rsidP="009D5420">
      <w:pPr>
        <w:widowControl w:val="0"/>
        <w:spacing w:before="120" w:after="120"/>
        <w:rPr>
          <w:szCs w:val="24"/>
          <w:lang w:eastAsia="zh-CN"/>
        </w:rPr>
      </w:pPr>
    </w:p>
    <w:p w14:paraId="07674798" w14:textId="46E46B7B" w:rsidR="00381E86" w:rsidRDefault="00381E86" w:rsidP="009D5420">
      <w:pPr>
        <w:tabs>
          <w:tab w:val="left" w:pos="426"/>
          <w:tab w:val="left" w:pos="6075"/>
        </w:tabs>
        <w:suppressAutoHyphens/>
        <w:spacing w:before="100" w:beforeAutospacing="1" w:after="100" w:afterAutospacing="1" w:line="360" w:lineRule="auto"/>
        <w:contextualSpacing/>
        <w:jc w:val="right"/>
        <w:outlineLvl w:val="0"/>
        <w:rPr>
          <w:bCs/>
          <w:iCs/>
          <w:sz w:val="23"/>
          <w:szCs w:val="23"/>
          <w:shd w:val="clear" w:color="auto" w:fill="FFFFFF"/>
          <w:lang w:eastAsia="zh-CN"/>
        </w:rPr>
      </w:pPr>
      <w:r>
        <w:rPr>
          <w:bCs/>
          <w:iCs/>
          <w:sz w:val="23"/>
          <w:szCs w:val="23"/>
          <w:shd w:val="clear" w:color="auto" w:fill="FFFFFF"/>
          <w:lang w:eastAsia="zh-CN"/>
        </w:rPr>
        <w:t xml:space="preserve">Rio de Janeiro, </w:t>
      </w:r>
      <w:r w:rsidR="008B3F58">
        <w:rPr>
          <w:bCs/>
          <w:iCs/>
          <w:sz w:val="23"/>
          <w:szCs w:val="23"/>
          <w:shd w:val="clear" w:color="auto" w:fill="FFFFFF"/>
          <w:lang w:eastAsia="zh-CN"/>
        </w:rPr>
        <w:t>1</w:t>
      </w:r>
      <w:r w:rsidR="00930720">
        <w:rPr>
          <w:bCs/>
          <w:iCs/>
          <w:sz w:val="23"/>
          <w:szCs w:val="23"/>
          <w:shd w:val="clear" w:color="auto" w:fill="FFFFFF"/>
          <w:lang w:eastAsia="zh-CN"/>
        </w:rPr>
        <w:t>9</w:t>
      </w:r>
      <w:r>
        <w:rPr>
          <w:bCs/>
          <w:iCs/>
          <w:sz w:val="23"/>
          <w:szCs w:val="23"/>
          <w:shd w:val="clear" w:color="auto" w:fill="FFFFFF"/>
          <w:lang w:eastAsia="zh-CN"/>
        </w:rPr>
        <w:t xml:space="preserve"> de </w:t>
      </w:r>
      <w:r w:rsidR="008B3F58">
        <w:rPr>
          <w:bCs/>
          <w:iCs/>
          <w:sz w:val="23"/>
          <w:szCs w:val="23"/>
          <w:shd w:val="clear" w:color="auto" w:fill="FFFFFF"/>
          <w:lang w:eastAsia="zh-CN"/>
        </w:rPr>
        <w:t>novembro</w:t>
      </w:r>
      <w:r>
        <w:rPr>
          <w:bCs/>
          <w:iCs/>
          <w:sz w:val="23"/>
          <w:szCs w:val="23"/>
          <w:shd w:val="clear" w:color="auto" w:fill="FFFFFF"/>
          <w:lang w:eastAsia="zh-CN"/>
        </w:rPr>
        <w:t xml:space="preserve"> de 20</w:t>
      </w:r>
      <w:r w:rsidR="008B3F58">
        <w:rPr>
          <w:bCs/>
          <w:iCs/>
          <w:sz w:val="23"/>
          <w:szCs w:val="23"/>
          <w:shd w:val="clear" w:color="auto" w:fill="FFFFFF"/>
          <w:lang w:eastAsia="zh-CN"/>
        </w:rPr>
        <w:t>24</w:t>
      </w:r>
      <w:r>
        <w:rPr>
          <w:bCs/>
          <w:iCs/>
          <w:sz w:val="23"/>
          <w:szCs w:val="23"/>
          <w:shd w:val="clear" w:color="auto" w:fill="FFFFFF"/>
          <w:lang w:eastAsia="zh-CN"/>
        </w:rPr>
        <w:t>.</w:t>
      </w:r>
    </w:p>
    <w:p w14:paraId="1B728ADF" w14:textId="77777777" w:rsidR="009D5420" w:rsidRDefault="009D5420" w:rsidP="009D5420">
      <w:pPr>
        <w:tabs>
          <w:tab w:val="left" w:pos="426"/>
          <w:tab w:val="left" w:pos="6075"/>
        </w:tabs>
        <w:suppressAutoHyphens/>
        <w:spacing w:before="100" w:beforeAutospacing="1" w:after="100" w:afterAutospacing="1" w:line="360" w:lineRule="auto"/>
        <w:contextualSpacing/>
        <w:jc w:val="right"/>
        <w:outlineLvl w:val="0"/>
        <w:rPr>
          <w:bCs/>
          <w:iCs/>
          <w:sz w:val="23"/>
          <w:szCs w:val="23"/>
          <w:shd w:val="clear" w:color="auto" w:fill="FFFFFF"/>
          <w:lang w:eastAsia="zh-CN"/>
        </w:rPr>
      </w:pPr>
    </w:p>
    <w:p w14:paraId="531DDD7A" w14:textId="77777777" w:rsidR="00C12BDF" w:rsidRDefault="00C12BDF" w:rsidP="009D5420">
      <w:pPr>
        <w:tabs>
          <w:tab w:val="left" w:pos="426"/>
          <w:tab w:val="left" w:pos="6075"/>
        </w:tabs>
        <w:suppressAutoHyphens/>
        <w:spacing w:before="100" w:beforeAutospacing="1" w:after="100" w:afterAutospacing="1" w:line="360" w:lineRule="auto"/>
        <w:contextualSpacing/>
        <w:jc w:val="right"/>
        <w:outlineLvl w:val="0"/>
        <w:rPr>
          <w:bCs/>
          <w:iCs/>
          <w:sz w:val="23"/>
          <w:szCs w:val="23"/>
          <w:shd w:val="clear" w:color="auto" w:fill="FFFFFF"/>
          <w:lang w:eastAsia="zh-CN"/>
        </w:rPr>
      </w:pPr>
    </w:p>
    <w:p w14:paraId="3B73C0E1" w14:textId="6E2CBA35" w:rsidR="00C12BDF" w:rsidRPr="00C12BDF" w:rsidRDefault="008B3F58" w:rsidP="00C12BDF">
      <w:pPr>
        <w:spacing w:before="120" w:after="120"/>
        <w:jc w:val="center"/>
        <w:rPr>
          <w:bCs/>
          <w:iCs/>
          <w:sz w:val="23"/>
          <w:szCs w:val="23"/>
          <w:shd w:val="clear" w:color="auto" w:fill="FFFFFF"/>
          <w:lang w:eastAsia="zh-CN"/>
        </w:rPr>
      </w:pPr>
      <w:r>
        <w:rPr>
          <w:bCs/>
          <w:iCs/>
          <w:sz w:val="23"/>
          <w:szCs w:val="23"/>
          <w:shd w:val="clear" w:color="auto" w:fill="FFFFFF"/>
          <w:lang w:eastAsia="zh-CN"/>
        </w:rPr>
        <w:t xml:space="preserve">Vanessa Rosa </w:t>
      </w:r>
      <w:proofErr w:type="spellStart"/>
      <w:r w:rsidRPr="008B3F58">
        <w:rPr>
          <w:b/>
          <w:iCs/>
          <w:sz w:val="23"/>
          <w:szCs w:val="23"/>
          <w:shd w:val="clear" w:color="auto" w:fill="FFFFFF"/>
          <w:lang w:eastAsia="zh-CN"/>
        </w:rPr>
        <w:t>Bilieri</w:t>
      </w:r>
      <w:proofErr w:type="spellEnd"/>
      <w:r w:rsidR="00C12BDF" w:rsidRPr="00C12BDF">
        <w:rPr>
          <w:bCs/>
          <w:iCs/>
          <w:sz w:val="23"/>
          <w:szCs w:val="23"/>
          <w:shd w:val="clear" w:color="auto" w:fill="FFFFFF"/>
          <w:lang w:eastAsia="zh-CN"/>
        </w:rPr>
        <w:t xml:space="preserve"> – </w:t>
      </w:r>
      <w:r>
        <w:rPr>
          <w:bCs/>
          <w:iCs/>
          <w:sz w:val="23"/>
          <w:szCs w:val="23"/>
          <w:shd w:val="clear" w:color="auto" w:fill="FFFFFF"/>
          <w:lang w:eastAsia="zh-CN"/>
        </w:rPr>
        <w:t>SD</w:t>
      </w:r>
      <w:r w:rsidR="00C12BDF" w:rsidRPr="00C12BDF">
        <w:rPr>
          <w:bCs/>
          <w:iCs/>
          <w:sz w:val="23"/>
          <w:szCs w:val="23"/>
          <w:shd w:val="clear" w:color="auto" w:fill="FFFFFF"/>
          <w:lang w:eastAsia="zh-CN"/>
        </w:rPr>
        <w:t xml:space="preserve"> PM</w:t>
      </w:r>
    </w:p>
    <w:p w14:paraId="62BB442A" w14:textId="1FFAF812" w:rsidR="00C12BDF" w:rsidRPr="00C12BDF" w:rsidRDefault="00C12BDF" w:rsidP="00C12BDF">
      <w:pPr>
        <w:spacing w:before="120" w:after="120"/>
        <w:jc w:val="center"/>
        <w:rPr>
          <w:bCs/>
          <w:iCs/>
          <w:sz w:val="23"/>
          <w:szCs w:val="23"/>
          <w:shd w:val="clear" w:color="auto" w:fill="FFFFFF"/>
          <w:lang w:eastAsia="zh-CN"/>
        </w:rPr>
      </w:pPr>
      <w:r w:rsidRPr="00C12BDF">
        <w:rPr>
          <w:bCs/>
          <w:iCs/>
          <w:sz w:val="23"/>
          <w:szCs w:val="23"/>
          <w:shd w:val="clear" w:color="auto" w:fill="FFFFFF"/>
          <w:lang w:eastAsia="zh-CN"/>
        </w:rPr>
        <w:t>ID. FUNC. 51</w:t>
      </w:r>
      <w:r w:rsidR="008B3F58">
        <w:rPr>
          <w:bCs/>
          <w:iCs/>
          <w:sz w:val="23"/>
          <w:szCs w:val="23"/>
          <w:shd w:val="clear" w:color="auto" w:fill="FFFFFF"/>
          <w:lang w:eastAsia="zh-CN"/>
        </w:rPr>
        <w:t>29473-7</w:t>
      </w:r>
    </w:p>
    <w:p w14:paraId="5809C600" w14:textId="4532E396" w:rsidR="00F372ED" w:rsidRDefault="00C12BDF" w:rsidP="00C12BDF">
      <w:pPr>
        <w:spacing w:before="120" w:after="120"/>
        <w:jc w:val="center"/>
        <w:rPr>
          <w:bCs/>
          <w:iCs/>
          <w:sz w:val="23"/>
          <w:szCs w:val="23"/>
          <w:shd w:val="clear" w:color="auto" w:fill="FFFFFF"/>
          <w:lang w:eastAsia="zh-CN"/>
        </w:rPr>
      </w:pPr>
      <w:r w:rsidRPr="00C12BDF">
        <w:rPr>
          <w:bCs/>
          <w:iCs/>
          <w:sz w:val="23"/>
          <w:szCs w:val="23"/>
          <w:shd w:val="clear" w:color="auto" w:fill="FFFFFF"/>
          <w:lang w:eastAsia="zh-CN"/>
        </w:rPr>
        <w:t>Responsável pela elaboração do Termo de Referência</w:t>
      </w:r>
    </w:p>
    <w:p w14:paraId="7A315F31" w14:textId="77777777" w:rsidR="00C12BDF" w:rsidRDefault="00C12BDF" w:rsidP="00C12BDF">
      <w:pPr>
        <w:spacing w:before="120" w:after="120"/>
        <w:jc w:val="center"/>
        <w:rPr>
          <w:bCs/>
          <w:iCs/>
          <w:sz w:val="23"/>
          <w:szCs w:val="23"/>
          <w:shd w:val="clear" w:color="auto" w:fill="FFFFFF"/>
          <w:lang w:eastAsia="zh-CN"/>
        </w:rPr>
      </w:pPr>
    </w:p>
    <w:p w14:paraId="1CAB0A87" w14:textId="77777777" w:rsidR="00666106" w:rsidRDefault="00666106" w:rsidP="00C12BDF">
      <w:pPr>
        <w:spacing w:before="120" w:after="120"/>
        <w:jc w:val="center"/>
        <w:rPr>
          <w:bCs/>
          <w:iCs/>
          <w:sz w:val="23"/>
          <w:szCs w:val="23"/>
          <w:shd w:val="clear" w:color="auto" w:fill="FFFFFF"/>
          <w:lang w:eastAsia="zh-CN"/>
        </w:rPr>
      </w:pPr>
    </w:p>
    <w:p w14:paraId="778C563E" w14:textId="77777777" w:rsidR="003251E2" w:rsidRPr="003251E2" w:rsidRDefault="003251E2" w:rsidP="003251E2">
      <w:pPr>
        <w:spacing w:before="120" w:after="120"/>
        <w:jc w:val="center"/>
        <w:rPr>
          <w:b/>
          <w:bCs/>
          <w:iCs/>
          <w:sz w:val="23"/>
          <w:szCs w:val="23"/>
          <w:shd w:val="clear" w:color="auto" w:fill="FFFFFF"/>
          <w:lang w:eastAsia="zh-CN"/>
        </w:rPr>
      </w:pPr>
      <w:r w:rsidRPr="003251E2">
        <w:rPr>
          <w:b/>
          <w:bCs/>
          <w:iCs/>
          <w:sz w:val="23"/>
          <w:szCs w:val="23"/>
          <w:shd w:val="clear" w:color="auto" w:fill="FFFFFF"/>
          <w:lang w:eastAsia="zh-CN"/>
        </w:rPr>
        <w:t>EQUIPE DE PLANEJAMENTO:</w:t>
      </w:r>
    </w:p>
    <w:p w14:paraId="5DD57B2A" w14:textId="77777777" w:rsidR="003251E2" w:rsidRDefault="003251E2" w:rsidP="003251E2">
      <w:pPr>
        <w:spacing w:before="120" w:after="120"/>
        <w:jc w:val="center"/>
        <w:rPr>
          <w:bCs/>
          <w:iCs/>
          <w:sz w:val="23"/>
          <w:szCs w:val="23"/>
          <w:shd w:val="clear" w:color="auto" w:fill="FFFFFF"/>
          <w:lang w:eastAsia="zh-CN"/>
        </w:rPr>
      </w:pPr>
    </w:p>
    <w:p w14:paraId="1A7F3FD1" w14:textId="77777777" w:rsidR="00666106" w:rsidRPr="003251E2" w:rsidRDefault="00666106" w:rsidP="003251E2">
      <w:pPr>
        <w:spacing w:before="120" w:after="120"/>
        <w:jc w:val="center"/>
        <w:rPr>
          <w:bCs/>
          <w:iCs/>
          <w:sz w:val="23"/>
          <w:szCs w:val="23"/>
          <w:shd w:val="clear" w:color="auto" w:fill="FFFFFF"/>
          <w:lang w:eastAsia="zh-CN"/>
        </w:rPr>
      </w:pPr>
    </w:p>
    <w:p w14:paraId="61E2D0CC" w14:textId="77777777" w:rsidR="003251E2" w:rsidRPr="003251E2" w:rsidRDefault="003251E2" w:rsidP="003251E2">
      <w:pPr>
        <w:spacing w:before="120" w:after="120"/>
        <w:jc w:val="center"/>
        <w:rPr>
          <w:bCs/>
          <w:iCs/>
          <w:sz w:val="23"/>
          <w:szCs w:val="23"/>
          <w:shd w:val="clear" w:color="auto" w:fill="FFFFFF"/>
          <w:lang w:eastAsia="zh-CN"/>
        </w:rPr>
      </w:pPr>
      <w:r w:rsidRPr="003251E2">
        <w:rPr>
          <w:bCs/>
          <w:iCs/>
          <w:sz w:val="23"/>
          <w:szCs w:val="23"/>
          <w:shd w:val="clear" w:color="auto" w:fill="FFFFFF"/>
          <w:lang w:eastAsia="zh-CN"/>
        </w:rPr>
        <w:t>Carine Mação – TEN CEL PM</w:t>
      </w:r>
    </w:p>
    <w:p w14:paraId="55711A71" w14:textId="77777777" w:rsidR="003251E2" w:rsidRPr="003251E2" w:rsidRDefault="003251E2" w:rsidP="003251E2">
      <w:pPr>
        <w:spacing w:before="120" w:after="120"/>
        <w:jc w:val="center"/>
        <w:rPr>
          <w:bCs/>
          <w:iCs/>
          <w:sz w:val="23"/>
          <w:szCs w:val="23"/>
          <w:shd w:val="clear" w:color="auto" w:fill="FFFFFF"/>
          <w:lang w:eastAsia="zh-CN"/>
        </w:rPr>
      </w:pPr>
      <w:r w:rsidRPr="003251E2">
        <w:rPr>
          <w:bCs/>
          <w:iCs/>
          <w:sz w:val="23"/>
          <w:szCs w:val="23"/>
          <w:shd w:val="clear" w:color="auto" w:fill="FFFFFF"/>
          <w:lang w:eastAsia="zh-CN"/>
        </w:rPr>
        <w:t>ID. FUNC. 2449314-7</w:t>
      </w:r>
    </w:p>
    <w:p w14:paraId="60CC1F2A" w14:textId="77777777" w:rsidR="003251E2" w:rsidRPr="003251E2" w:rsidRDefault="003251E2" w:rsidP="003251E2">
      <w:pPr>
        <w:spacing w:before="120" w:after="120"/>
        <w:jc w:val="center"/>
        <w:rPr>
          <w:bCs/>
          <w:iCs/>
          <w:sz w:val="23"/>
          <w:szCs w:val="23"/>
          <w:shd w:val="clear" w:color="auto" w:fill="FFFFFF"/>
          <w:lang w:eastAsia="zh-CN"/>
        </w:rPr>
      </w:pPr>
      <w:r w:rsidRPr="003251E2">
        <w:rPr>
          <w:bCs/>
          <w:iCs/>
          <w:sz w:val="23"/>
          <w:szCs w:val="23"/>
          <w:shd w:val="clear" w:color="auto" w:fill="FFFFFF"/>
          <w:lang w:eastAsia="zh-CN"/>
        </w:rPr>
        <w:t>Diretora Interina de Licitações e Projetos/ Equipe de Planejamento</w:t>
      </w:r>
    </w:p>
    <w:p w14:paraId="11D481E0" w14:textId="77777777" w:rsidR="003251E2" w:rsidRDefault="003251E2" w:rsidP="003251E2">
      <w:pPr>
        <w:spacing w:before="120" w:after="120"/>
        <w:jc w:val="center"/>
        <w:rPr>
          <w:bCs/>
          <w:iCs/>
          <w:sz w:val="23"/>
          <w:szCs w:val="23"/>
          <w:shd w:val="clear" w:color="auto" w:fill="FFFFFF"/>
          <w:lang w:eastAsia="zh-CN"/>
        </w:rPr>
      </w:pPr>
    </w:p>
    <w:p w14:paraId="45740FDF" w14:textId="77777777" w:rsidR="00666106" w:rsidRDefault="00666106" w:rsidP="003251E2">
      <w:pPr>
        <w:spacing w:before="120" w:after="120"/>
        <w:jc w:val="center"/>
        <w:rPr>
          <w:bCs/>
          <w:iCs/>
          <w:sz w:val="23"/>
          <w:szCs w:val="23"/>
          <w:shd w:val="clear" w:color="auto" w:fill="FFFFFF"/>
          <w:lang w:eastAsia="zh-CN"/>
        </w:rPr>
      </w:pPr>
    </w:p>
    <w:p w14:paraId="2A89ED24" w14:textId="77777777" w:rsidR="008B7F16" w:rsidRPr="003251E2" w:rsidRDefault="008B7F16" w:rsidP="003251E2">
      <w:pPr>
        <w:spacing w:before="120" w:after="120"/>
        <w:jc w:val="center"/>
        <w:rPr>
          <w:bCs/>
          <w:iCs/>
          <w:sz w:val="23"/>
          <w:szCs w:val="23"/>
          <w:shd w:val="clear" w:color="auto" w:fill="FFFFFF"/>
          <w:lang w:eastAsia="zh-CN"/>
        </w:rPr>
      </w:pPr>
    </w:p>
    <w:p w14:paraId="20872C45" w14:textId="77777777" w:rsidR="003251E2" w:rsidRPr="003251E2" w:rsidRDefault="003251E2" w:rsidP="003251E2">
      <w:pPr>
        <w:spacing w:before="120" w:after="120"/>
        <w:jc w:val="center"/>
        <w:rPr>
          <w:bCs/>
          <w:iCs/>
          <w:sz w:val="23"/>
          <w:szCs w:val="23"/>
          <w:shd w:val="clear" w:color="auto" w:fill="FFFFFF"/>
          <w:lang w:eastAsia="zh-CN"/>
        </w:rPr>
      </w:pPr>
      <w:r w:rsidRPr="003251E2">
        <w:rPr>
          <w:bCs/>
          <w:iCs/>
          <w:sz w:val="23"/>
          <w:szCs w:val="23"/>
          <w:shd w:val="clear" w:color="auto" w:fill="FFFFFF"/>
          <w:lang w:eastAsia="zh-CN"/>
        </w:rPr>
        <w:t>Rafael Barros de Santana – MAJ PM</w:t>
      </w:r>
    </w:p>
    <w:p w14:paraId="7CBA07E3" w14:textId="77777777" w:rsidR="003251E2" w:rsidRPr="003251E2" w:rsidRDefault="003251E2" w:rsidP="003251E2">
      <w:pPr>
        <w:spacing w:before="120" w:after="120"/>
        <w:jc w:val="center"/>
        <w:rPr>
          <w:bCs/>
          <w:iCs/>
          <w:sz w:val="23"/>
          <w:szCs w:val="23"/>
          <w:shd w:val="clear" w:color="auto" w:fill="FFFFFF"/>
          <w:lang w:eastAsia="zh-CN"/>
        </w:rPr>
      </w:pPr>
      <w:r w:rsidRPr="003251E2">
        <w:rPr>
          <w:bCs/>
          <w:iCs/>
          <w:sz w:val="23"/>
          <w:szCs w:val="23"/>
          <w:shd w:val="clear" w:color="auto" w:fill="FFFFFF"/>
          <w:lang w:eastAsia="zh-CN"/>
        </w:rPr>
        <w:t>ID. FUNC: 0595652-8</w:t>
      </w:r>
    </w:p>
    <w:p w14:paraId="5ED22269" w14:textId="7460C10A" w:rsidR="002E27ED" w:rsidRPr="003251E2" w:rsidRDefault="003251E2" w:rsidP="003251E2">
      <w:pPr>
        <w:spacing w:before="120" w:after="120"/>
        <w:jc w:val="center"/>
        <w:rPr>
          <w:bCs/>
          <w:iCs/>
          <w:sz w:val="23"/>
          <w:szCs w:val="23"/>
          <w:shd w:val="clear" w:color="auto" w:fill="FFFFFF"/>
          <w:lang w:eastAsia="zh-CN"/>
        </w:rPr>
      </w:pPr>
      <w:r w:rsidRPr="003251E2">
        <w:rPr>
          <w:bCs/>
          <w:iCs/>
          <w:sz w:val="23"/>
          <w:szCs w:val="23"/>
          <w:shd w:val="clear" w:color="auto" w:fill="FFFFFF"/>
          <w:lang w:eastAsia="zh-CN"/>
        </w:rPr>
        <w:t>Subdiretor de Licitações e Projetos/Equipe de Planejamento</w:t>
      </w:r>
    </w:p>
    <w:p w14:paraId="3EDA97F7" w14:textId="77777777" w:rsidR="003251E2" w:rsidRDefault="003251E2" w:rsidP="00F372ED">
      <w:pPr>
        <w:jc w:val="center"/>
        <w:rPr>
          <w:bCs/>
          <w:iCs/>
          <w:color w:val="FF0000"/>
          <w:sz w:val="23"/>
          <w:szCs w:val="23"/>
          <w:shd w:val="clear" w:color="auto" w:fill="FFFFFF"/>
          <w:lang w:eastAsia="zh-CN"/>
        </w:rPr>
      </w:pPr>
    </w:p>
    <w:p w14:paraId="311D8108" w14:textId="77777777" w:rsidR="008B7F16" w:rsidRDefault="008B7F16" w:rsidP="00F372ED">
      <w:pPr>
        <w:jc w:val="center"/>
        <w:rPr>
          <w:bCs/>
          <w:iCs/>
          <w:color w:val="FF0000"/>
          <w:sz w:val="23"/>
          <w:szCs w:val="23"/>
          <w:shd w:val="clear" w:color="auto" w:fill="FFFFFF"/>
          <w:lang w:eastAsia="zh-CN"/>
        </w:rPr>
      </w:pPr>
    </w:p>
    <w:p w14:paraId="6304B7F8" w14:textId="77777777" w:rsidR="003251E2" w:rsidRDefault="003251E2" w:rsidP="00F372ED">
      <w:pPr>
        <w:jc w:val="center"/>
        <w:rPr>
          <w:bCs/>
          <w:iCs/>
          <w:color w:val="FF0000"/>
          <w:sz w:val="23"/>
          <w:szCs w:val="23"/>
          <w:shd w:val="clear" w:color="auto" w:fill="FFFFFF"/>
          <w:lang w:eastAsia="zh-CN"/>
        </w:rPr>
      </w:pPr>
    </w:p>
    <w:p w14:paraId="47128BBF" w14:textId="77777777" w:rsidR="003251E2" w:rsidRDefault="003251E2" w:rsidP="00F372ED">
      <w:pPr>
        <w:jc w:val="center"/>
        <w:rPr>
          <w:bCs/>
          <w:iCs/>
          <w:color w:val="FF0000"/>
          <w:sz w:val="23"/>
          <w:szCs w:val="23"/>
          <w:shd w:val="clear" w:color="auto" w:fill="FFFFFF"/>
          <w:lang w:eastAsia="zh-CN"/>
        </w:rPr>
      </w:pPr>
    </w:p>
    <w:p w14:paraId="6C5D9AAA" w14:textId="495B9BC2" w:rsidR="00F372ED" w:rsidRPr="008B7F16" w:rsidRDefault="00F372ED" w:rsidP="00F372ED">
      <w:pPr>
        <w:jc w:val="center"/>
        <w:rPr>
          <w:bCs/>
          <w:iCs/>
          <w:sz w:val="23"/>
          <w:szCs w:val="23"/>
          <w:shd w:val="clear" w:color="auto" w:fill="FFFFFF"/>
          <w:lang w:eastAsia="zh-CN"/>
        </w:rPr>
      </w:pPr>
      <w:r w:rsidRPr="008B7F16">
        <w:rPr>
          <w:bCs/>
          <w:iCs/>
          <w:sz w:val="23"/>
          <w:szCs w:val="23"/>
          <w:shd w:val="clear" w:color="auto" w:fill="FFFFFF"/>
          <w:lang w:eastAsia="zh-CN"/>
        </w:rPr>
        <w:t xml:space="preserve">Magno </w:t>
      </w:r>
      <w:r w:rsidRPr="008B7F16">
        <w:rPr>
          <w:b/>
          <w:iCs/>
          <w:sz w:val="23"/>
          <w:szCs w:val="23"/>
          <w:shd w:val="clear" w:color="auto" w:fill="FFFFFF"/>
          <w:lang w:eastAsia="zh-CN"/>
        </w:rPr>
        <w:t>Thiago</w:t>
      </w:r>
      <w:r w:rsidRPr="008B7F16">
        <w:rPr>
          <w:bCs/>
          <w:iCs/>
          <w:sz w:val="23"/>
          <w:szCs w:val="23"/>
          <w:shd w:val="clear" w:color="auto" w:fill="FFFFFF"/>
          <w:lang w:eastAsia="zh-CN"/>
        </w:rPr>
        <w:t xml:space="preserve"> da S. da </w:t>
      </w:r>
      <w:r w:rsidRPr="008B7F16">
        <w:rPr>
          <w:b/>
          <w:iCs/>
          <w:sz w:val="23"/>
          <w:szCs w:val="23"/>
          <w:shd w:val="clear" w:color="auto" w:fill="FFFFFF"/>
          <w:lang w:eastAsia="zh-CN"/>
        </w:rPr>
        <w:t>Costa</w:t>
      </w:r>
      <w:r w:rsidRPr="008B7F16">
        <w:rPr>
          <w:bCs/>
          <w:iCs/>
          <w:sz w:val="23"/>
          <w:szCs w:val="23"/>
          <w:shd w:val="clear" w:color="auto" w:fill="FFFFFF"/>
          <w:lang w:eastAsia="zh-CN"/>
        </w:rPr>
        <w:t xml:space="preserve"> – 1° TEN PM </w:t>
      </w:r>
    </w:p>
    <w:p w14:paraId="0F8F7CEE" w14:textId="42CFC40E" w:rsidR="00F372ED" w:rsidRPr="008B7F16" w:rsidRDefault="00F372ED" w:rsidP="009D5420">
      <w:pPr>
        <w:spacing w:before="120" w:after="120"/>
        <w:jc w:val="center"/>
        <w:rPr>
          <w:bCs/>
          <w:iCs/>
          <w:sz w:val="23"/>
          <w:szCs w:val="23"/>
          <w:shd w:val="clear" w:color="auto" w:fill="FFFFFF"/>
          <w:lang w:eastAsia="zh-CN"/>
        </w:rPr>
      </w:pPr>
      <w:r w:rsidRPr="008B7F16">
        <w:rPr>
          <w:bCs/>
          <w:iCs/>
          <w:sz w:val="23"/>
          <w:szCs w:val="23"/>
          <w:shd w:val="clear" w:color="auto" w:fill="FFFFFF"/>
          <w:lang w:eastAsia="zh-CN"/>
        </w:rPr>
        <w:t>ID. FUNC. 4394983-5</w:t>
      </w:r>
    </w:p>
    <w:p w14:paraId="3BDAE9B8" w14:textId="74F5C607" w:rsidR="00F372ED" w:rsidRPr="008B7F16" w:rsidRDefault="00F372ED" w:rsidP="009D5420">
      <w:pPr>
        <w:spacing w:before="120" w:after="120"/>
        <w:jc w:val="center"/>
        <w:rPr>
          <w:bCs/>
          <w:iCs/>
          <w:sz w:val="23"/>
          <w:szCs w:val="23"/>
          <w:shd w:val="clear" w:color="auto" w:fill="FFFFFF"/>
          <w:lang w:eastAsia="zh-CN"/>
        </w:rPr>
      </w:pPr>
      <w:r w:rsidRPr="008B7F16">
        <w:rPr>
          <w:bCs/>
          <w:iCs/>
          <w:sz w:val="23"/>
          <w:szCs w:val="23"/>
          <w:shd w:val="clear" w:color="auto" w:fill="FFFFFF"/>
          <w:lang w:eastAsia="zh-CN"/>
        </w:rPr>
        <w:t>Chefe Interino das Subseções de Pesquisa de Preços</w:t>
      </w:r>
      <w:r w:rsidR="003251E2" w:rsidRPr="008B7F16">
        <w:rPr>
          <w:bCs/>
          <w:iCs/>
          <w:sz w:val="23"/>
          <w:szCs w:val="23"/>
          <w:shd w:val="clear" w:color="auto" w:fill="FFFFFF"/>
          <w:lang w:eastAsia="zh-CN"/>
        </w:rPr>
        <w:t xml:space="preserve"> </w:t>
      </w:r>
      <w:r w:rsidRPr="008B7F16">
        <w:rPr>
          <w:bCs/>
          <w:iCs/>
          <w:sz w:val="23"/>
          <w:szCs w:val="23"/>
          <w:shd w:val="clear" w:color="auto" w:fill="FFFFFF"/>
          <w:lang w:eastAsia="zh-CN"/>
        </w:rPr>
        <w:t xml:space="preserve">e Compras Diretas/ Equipe de Planejamento </w:t>
      </w:r>
    </w:p>
    <w:p w14:paraId="03C21632" w14:textId="77777777" w:rsidR="00F372ED" w:rsidRPr="00DA3BE3" w:rsidRDefault="00F372ED" w:rsidP="009D5420">
      <w:pPr>
        <w:spacing w:before="120" w:after="120"/>
        <w:jc w:val="center"/>
        <w:rPr>
          <w:bCs/>
          <w:iCs/>
          <w:color w:val="FF0000"/>
          <w:sz w:val="23"/>
          <w:szCs w:val="23"/>
          <w:shd w:val="clear" w:color="auto" w:fill="FFFFFF"/>
          <w:lang w:eastAsia="zh-CN"/>
        </w:rPr>
      </w:pPr>
    </w:p>
    <w:p w14:paraId="0698B71F" w14:textId="77777777" w:rsidR="00666106" w:rsidRDefault="00666106" w:rsidP="00DA3BE3">
      <w:pPr>
        <w:spacing w:before="120" w:after="120"/>
        <w:jc w:val="center"/>
        <w:rPr>
          <w:bCs/>
          <w:iCs/>
          <w:color w:val="FF0000"/>
          <w:sz w:val="23"/>
          <w:szCs w:val="23"/>
          <w:shd w:val="clear" w:color="auto" w:fill="FFFFFF"/>
          <w:lang w:eastAsia="zh-CN"/>
        </w:rPr>
      </w:pPr>
    </w:p>
    <w:p w14:paraId="77D6BEDB" w14:textId="77777777" w:rsidR="00666106" w:rsidRDefault="00666106" w:rsidP="00DA3BE3">
      <w:pPr>
        <w:spacing w:before="120" w:after="120"/>
        <w:jc w:val="center"/>
        <w:rPr>
          <w:bCs/>
          <w:iCs/>
          <w:color w:val="FF0000"/>
          <w:sz w:val="23"/>
          <w:szCs w:val="23"/>
          <w:shd w:val="clear" w:color="auto" w:fill="FFFFFF"/>
          <w:lang w:eastAsia="zh-CN"/>
        </w:rPr>
      </w:pPr>
    </w:p>
    <w:p w14:paraId="2CE9B7D3" w14:textId="77777777" w:rsidR="00666106" w:rsidRDefault="00666106" w:rsidP="00DA3BE3">
      <w:pPr>
        <w:spacing w:before="120" w:after="120"/>
        <w:jc w:val="center"/>
        <w:rPr>
          <w:bCs/>
          <w:iCs/>
          <w:color w:val="FF0000"/>
          <w:sz w:val="23"/>
          <w:szCs w:val="23"/>
          <w:shd w:val="clear" w:color="auto" w:fill="FFFFFF"/>
          <w:lang w:eastAsia="zh-CN"/>
        </w:rPr>
      </w:pPr>
    </w:p>
    <w:p w14:paraId="6BE123E2" w14:textId="77777777" w:rsidR="00666106" w:rsidRDefault="00666106" w:rsidP="00DA3BE3">
      <w:pPr>
        <w:spacing w:before="120" w:after="120"/>
        <w:jc w:val="center"/>
        <w:rPr>
          <w:bCs/>
          <w:iCs/>
          <w:color w:val="FF0000"/>
          <w:sz w:val="23"/>
          <w:szCs w:val="23"/>
          <w:shd w:val="clear" w:color="auto" w:fill="FFFFFF"/>
          <w:lang w:eastAsia="zh-CN"/>
        </w:rPr>
      </w:pPr>
    </w:p>
    <w:p w14:paraId="76B48E42" w14:textId="77777777" w:rsidR="00666106" w:rsidRDefault="00666106" w:rsidP="00DA3BE3">
      <w:pPr>
        <w:spacing w:before="120" w:after="120"/>
        <w:jc w:val="center"/>
        <w:rPr>
          <w:bCs/>
          <w:iCs/>
          <w:color w:val="FF0000"/>
          <w:sz w:val="23"/>
          <w:szCs w:val="23"/>
          <w:shd w:val="clear" w:color="auto" w:fill="FFFFFF"/>
          <w:lang w:eastAsia="zh-CN"/>
        </w:rPr>
      </w:pPr>
    </w:p>
    <w:p w14:paraId="4701D4A2" w14:textId="77777777" w:rsidR="00666106" w:rsidRDefault="00666106" w:rsidP="00DA3BE3">
      <w:pPr>
        <w:spacing w:before="120" w:after="120"/>
        <w:jc w:val="center"/>
        <w:rPr>
          <w:bCs/>
          <w:iCs/>
          <w:color w:val="FF0000"/>
          <w:sz w:val="23"/>
          <w:szCs w:val="23"/>
          <w:shd w:val="clear" w:color="auto" w:fill="FFFFFF"/>
          <w:lang w:eastAsia="zh-CN"/>
        </w:rPr>
      </w:pPr>
    </w:p>
    <w:p w14:paraId="403D8D23" w14:textId="77777777" w:rsidR="00666106" w:rsidRDefault="00666106" w:rsidP="00DA3BE3">
      <w:pPr>
        <w:spacing w:before="120" w:after="120"/>
        <w:jc w:val="center"/>
        <w:rPr>
          <w:bCs/>
          <w:iCs/>
          <w:color w:val="FF0000"/>
          <w:sz w:val="23"/>
          <w:szCs w:val="23"/>
          <w:shd w:val="clear" w:color="auto" w:fill="FFFFFF"/>
          <w:lang w:eastAsia="zh-CN"/>
        </w:rPr>
      </w:pPr>
    </w:p>
    <w:p w14:paraId="346F693C" w14:textId="77777777" w:rsidR="00666106" w:rsidRDefault="00666106" w:rsidP="00DA3BE3">
      <w:pPr>
        <w:spacing w:before="120" w:after="120"/>
        <w:jc w:val="center"/>
        <w:rPr>
          <w:bCs/>
          <w:iCs/>
          <w:color w:val="FF0000"/>
          <w:sz w:val="23"/>
          <w:szCs w:val="23"/>
          <w:shd w:val="clear" w:color="auto" w:fill="FFFFFF"/>
          <w:lang w:eastAsia="zh-CN"/>
        </w:rPr>
      </w:pPr>
    </w:p>
    <w:p w14:paraId="6FE08EB5" w14:textId="77777777" w:rsidR="00666106" w:rsidRDefault="00666106" w:rsidP="00DA3BE3">
      <w:pPr>
        <w:spacing w:before="120" w:after="120"/>
        <w:jc w:val="center"/>
        <w:rPr>
          <w:bCs/>
          <w:iCs/>
          <w:color w:val="FF0000"/>
          <w:sz w:val="23"/>
          <w:szCs w:val="23"/>
          <w:shd w:val="clear" w:color="auto" w:fill="FFFFFF"/>
          <w:lang w:eastAsia="zh-CN"/>
        </w:rPr>
      </w:pPr>
    </w:p>
    <w:p w14:paraId="7E0BBA9D" w14:textId="77777777" w:rsidR="00666106" w:rsidRDefault="00666106" w:rsidP="00DA3BE3">
      <w:pPr>
        <w:spacing w:before="120" w:after="120"/>
        <w:jc w:val="center"/>
        <w:rPr>
          <w:bCs/>
          <w:iCs/>
          <w:color w:val="FF0000"/>
          <w:sz w:val="23"/>
          <w:szCs w:val="23"/>
          <w:shd w:val="clear" w:color="auto" w:fill="FFFFFF"/>
          <w:lang w:eastAsia="zh-CN"/>
        </w:rPr>
      </w:pPr>
    </w:p>
    <w:p w14:paraId="494526F9" w14:textId="77777777" w:rsidR="00666106" w:rsidRDefault="00666106" w:rsidP="00DA3BE3">
      <w:pPr>
        <w:spacing w:before="120" w:after="120"/>
        <w:jc w:val="center"/>
        <w:rPr>
          <w:bCs/>
          <w:iCs/>
          <w:color w:val="FF0000"/>
          <w:sz w:val="23"/>
          <w:szCs w:val="23"/>
          <w:shd w:val="clear" w:color="auto" w:fill="FFFFFF"/>
          <w:lang w:eastAsia="zh-CN"/>
        </w:rPr>
      </w:pPr>
    </w:p>
    <w:p w14:paraId="182D5745" w14:textId="77777777" w:rsidR="008B7F16" w:rsidRDefault="008B7F16" w:rsidP="00DA3BE3">
      <w:pPr>
        <w:spacing w:before="120" w:after="120"/>
        <w:jc w:val="center"/>
        <w:rPr>
          <w:bCs/>
          <w:iCs/>
          <w:color w:val="FF0000"/>
          <w:sz w:val="23"/>
          <w:szCs w:val="23"/>
          <w:shd w:val="clear" w:color="auto" w:fill="FFFFFF"/>
          <w:lang w:eastAsia="zh-CN"/>
        </w:rPr>
      </w:pPr>
    </w:p>
    <w:p w14:paraId="3DE45F3E" w14:textId="77777777" w:rsidR="008B7F16" w:rsidRDefault="008B7F16" w:rsidP="00DA3BE3">
      <w:pPr>
        <w:spacing w:before="120" w:after="120"/>
        <w:jc w:val="center"/>
        <w:rPr>
          <w:bCs/>
          <w:iCs/>
          <w:color w:val="FF0000"/>
          <w:sz w:val="23"/>
          <w:szCs w:val="23"/>
          <w:shd w:val="clear" w:color="auto" w:fill="FFFFFF"/>
          <w:lang w:eastAsia="zh-CN"/>
        </w:rPr>
      </w:pPr>
    </w:p>
    <w:p w14:paraId="4F9904D3" w14:textId="77777777" w:rsidR="008B7F16" w:rsidRDefault="008B7F16" w:rsidP="00DA3BE3">
      <w:pPr>
        <w:spacing w:before="120" w:after="120"/>
        <w:jc w:val="center"/>
        <w:rPr>
          <w:bCs/>
          <w:iCs/>
          <w:color w:val="FF0000"/>
          <w:sz w:val="23"/>
          <w:szCs w:val="23"/>
          <w:shd w:val="clear" w:color="auto" w:fill="FFFFFF"/>
          <w:lang w:eastAsia="zh-CN"/>
        </w:rPr>
      </w:pPr>
    </w:p>
    <w:p w14:paraId="0AEF8441" w14:textId="77777777" w:rsidR="008B7F16" w:rsidRDefault="008B7F16" w:rsidP="00DA3BE3">
      <w:pPr>
        <w:spacing w:before="120" w:after="120"/>
        <w:jc w:val="center"/>
        <w:rPr>
          <w:bCs/>
          <w:iCs/>
          <w:color w:val="FF0000"/>
          <w:sz w:val="23"/>
          <w:szCs w:val="23"/>
          <w:shd w:val="clear" w:color="auto" w:fill="FFFFFF"/>
          <w:lang w:eastAsia="zh-CN"/>
        </w:rPr>
      </w:pPr>
    </w:p>
    <w:p w14:paraId="2E20EDC9" w14:textId="77777777" w:rsidR="008B7F16" w:rsidRDefault="008B7F16" w:rsidP="00DA3BE3">
      <w:pPr>
        <w:spacing w:before="120" w:after="120"/>
        <w:jc w:val="center"/>
        <w:rPr>
          <w:bCs/>
          <w:iCs/>
          <w:color w:val="FF0000"/>
          <w:sz w:val="23"/>
          <w:szCs w:val="23"/>
          <w:shd w:val="clear" w:color="auto" w:fill="FFFFFF"/>
          <w:lang w:eastAsia="zh-CN"/>
        </w:rPr>
      </w:pPr>
    </w:p>
    <w:p w14:paraId="3444B868" w14:textId="77777777" w:rsidR="008B7F16" w:rsidRDefault="008B7F16" w:rsidP="00DA3BE3">
      <w:pPr>
        <w:spacing w:before="120" w:after="120"/>
        <w:jc w:val="center"/>
        <w:rPr>
          <w:bCs/>
          <w:iCs/>
          <w:color w:val="FF0000"/>
          <w:sz w:val="23"/>
          <w:szCs w:val="23"/>
          <w:shd w:val="clear" w:color="auto" w:fill="FFFFFF"/>
          <w:lang w:eastAsia="zh-CN"/>
        </w:rPr>
      </w:pPr>
    </w:p>
    <w:p w14:paraId="5D05EBDB" w14:textId="77777777" w:rsidR="00666106" w:rsidRPr="00DA3BE3" w:rsidRDefault="00666106" w:rsidP="00DA3BE3">
      <w:pPr>
        <w:spacing w:before="120" w:after="120"/>
        <w:jc w:val="center"/>
        <w:rPr>
          <w:bCs/>
          <w:iCs/>
          <w:color w:val="FF0000"/>
          <w:sz w:val="23"/>
          <w:szCs w:val="23"/>
          <w:shd w:val="clear" w:color="auto" w:fill="FFFFFF"/>
          <w:lang w:eastAsia="zh-CN"/>
        </w:rPr>
      </w:pPr>
    </w:p>
    <w:p w14:paraId="0C4D183E" w14:textId="7E804D73" w:rsidR="00D05F6A" w:rsidRDefault="00D05F6A" w:rsidP="009D5420">
      <w:pPr>
        <w:tabs>
          <w:tab w:val="left" w:pos="3261"/>
          <w:tab w:val="left" w:pos="6237"/>
        </w:tabs>
        <w:suppressAutoHyphens/>
        <w:spacing w:line="360" w:lineRule="auto"/>
        <w:ind w:right="-415"/>
        <w:contextualSpacing/>
        <w:jc w:val="center"/>
        <w:outlineLvl w:val="0"/>
        <w:rPr>
          <w:rFonts w:eastAsia="Arial"/>
          <w:b/>
          <w:bCs/>
          <w:szCs w:val="24"/>
          <w:u w:val="single"/>
          <w:lang w:eastAsia="en-US"/>
        </w:rPr>
      </w:pPr>
      <w:r w:rsidRPr="005F5650">
        <w:rPr>
          <w:rFonts w:eastAsia="Arial"/>
          <w:b/>
          <w:bCs/>
          <w:szCs w:val="24"/>
          <w:u w:val="single"/>
          <w:lang w:eastAsia="en-US"/>
        </w:rPr>
        <w:t>ANEXO I</w:t>
      </w:r>
    </w:p>
    <w:p w14:paraId="611EEAEA" w14:textId="53F8C64A" w:rsidR="007626B3" w:rsidRDefault="007626B3" w:rsidP="009D5420">
      <w:pPr>
        <w:tabs>
          <w:tab w:val="left" w:pos="3261"/>
          <w:tab w:val="left" w:pos="6237"/>
        </w:tabs>
        <w:suppressAutoHyphens/>
        <w:spacing w:line="360" w:lineRule="auto"/>
        <w:ind w:right="-415"/>
        <w:contextualSpacing/>
        <w:jc w:val="center"/>
        <w:outlineLvl w:val="0"/>
        <w:rPr>
          <w:rFonts w:eastAsia="Arial"/>
          <w:b/>
          <w:bCs/>
          <w:szCs w:val="24"/>
          <w:u w:val="single"/>
          <w:lang w:eastAsia="en-US"/>
        </w:rPr>
      </w:pPr>
      <w:r>
        <w:rPr>
          <w:rFonts w:eastAsia="Arial"/>
          <w:b/>
          <w:bCs/>
          <w:szCs w:val="24"/>
          <w:u w:val="single"/>
          <w:lang w:eastAsia="en-US"/>
        </w:rPr>
        <w:t>ESPECIFICAÇÕES DETALHADAS</w:t>
      </w:r>
    </w:p>
    <w:p w14:paraId="09DBE2D9" w14:textId="77777777" w:rsidR="007626B3" w:rsidRPr="009D5420" w:rsidRDefault="007626B3" w:rsidP="009D5420">
      <w:pPr>
        <w:tabs>
          <w:tab w:val="left" w:pos="3261"/>
          <w:tab w:val="left" w:pos="6237"/>
        </w:tabs>
        <w:suppressAutoHyphens/>
        <w:spacing w:line="360" w:lineRule="auto"/>
        <w:ind w:right="-415"/>
        <w:contextualSpacing/>
        <w:jc w:val="center"/>
        <w:outlineLvl w:val="0"/>
        <w:rPr>
          <w:rFonts w:eastAsia="Arial"/>
          <w:bCs/>
          <w:color w:val="FF0000"/>
          <w:szCs w:val="24"/>
          <w:lang w:eastAsia="en-US"/>
        </w:rPr>
      </w:pPr>
    </w:p>
    <w:p w14:paraId="72FC04CD" w14:textId="77777777" w:rsidR="008B3F58" w:rsidRPr="00006989"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r w:rsidRPr="00006989">
        <w:rPr>
          <w:rFonts w:eastAsia="Arial"/>
          <w:b/>
          <w:bCs/>
          <w:szCs w:val="24"/>
          <w:u w:val="single"/>
          <w:lang w:eastAsia="en-US"/>
        </w:rPr>
        <w:t>ESPECIFICAÇÕES DO CAMINHÃO GUINCHO 3/4:</w:t>
      </w:r>
    </w:p>
    <w:p w14:paraId="486E2E91" w14:textId="236113C9" w:rsidR="008B3F58" w:rsidRPr="00006989" w:rsidRDefault="008B3F58" w:rsidP="008B3F58">
      <w:pPr>
        <w:tabs>
          <w:tab w:val="left" w:pos="3261"/>
          <w:tab w:val="left" w:pos="6237"/>
        </w:tabs>
        <w:suppressAutoHyphens/>
        <w:spacing w:line="360" w:lineRule="auto"/>
        <w:ind w:left="-426" w:right="-415"/>
        <w:contextualSpacing/>
        <w:outlineLvl w:val="0"/>
        <w:rPr>
          <w:rFonts w:eastAsia="Arial"/>
          <w:b/>
          <w:bCs/>
          <w:szCs w:val="24"/>
          <w:lang w:eastAsia="en-US"/>
        </w:rPr>
      </w:pPr>
      <w:r w:rsidRPr="00006989">
        <w:rPr>
          <w:rFonts w:eastAsia="Arial"/>
          <w:b/>
          <w:bCs/>
          <w:szCs w:val="24"/>
          <w:lang w:eastAsia="en-US"/>
        </w:rPr>
        <w:t>Caminhão cabine simples avançada, distância entre os eixos de no mínimo 3.700</w:t>
      </w:r>
      <w:r w:rsidR="00006989">
        <w:rPr>
          <w:rFonts w:eastAsia="Arial"/>
          <w:b/>
          <w:bCs/>
          <w:szCs w:val="24"/>
          <w:lang w:eastAsia="en-US"/>
        </w:rPr>
        <w:t xml:space="preserve"> </w:t>
      </w:r>
      <w:r w:rsidRPr="00006989">
        <w:rPr>
          <w:rFonts w:eastAsia="Arial"/>
          <w:b/>
          <w:bCs/>
          <w:szCs w:val="24"/>
          <w:lang w:eastAsia="en-US"/>
        </w:rPr>
        <w:t>mm, máximo de 4.600 mm.</w:t>
      </w:r>
    </w:p>
    <w:p w14:paraId="45FD3CA7"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Peso bruto total homologado (PBT) mínimo de 9.500 Kg, máximo de 10.800 Kg.</w:t>
      </w:r>
    </w:p>
    <w:p w14:paraId="1F0CB38D"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Motor: movido a diesel, potência máxima líquida 151 CV (mínima), 190 CV (máxima);</w:t>
      </w:r>
    </w:p>
    <w:p w14:paraId="4550FCBE"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 xml:space="preserve">Torque máximo líquido 59 </w:t>
      </w:r>
      <w:proofErr w:type="spellStart"/>
      <w:r w:rsidRPr="008B3F58">
        <w:rPr>
          <w:rFonts w:eastAsia="Arial"/>
          <w:szCs w:val="24"/>
          <w:lang w:eastAsia="en-US"/>
        </w:rPr>
        <w:t>kgfm</w:t>
      </w:r>
      <w:proofErr w:type="spellEnd"/>
      <w:r w:rsidRPr="008B3F58">
        <w:rPr>
          <w:rFonts w:eastAsia="Arial"/>
          <w:szCs w:val="24"/>
          <w:lang w:eastAsia="en-US"/>
        </w:rPr>
        <w:t xml:space="preserve"> (mínimo), 65 </w:t>
      </w:r>
      <w:proofErr w:type="spellStart"/>
      <w:r w:rsidRPr="008B3F58">
        <w:rPr>
          <w:rFonts w:eastAsia="Arial"/>
          <w:szCs w:val="24"/>
          <w:lang w:eastAsia="en-US"/>
        </w:rPr>
        <w:t>kgfm</w:t>
      </w:r>
      <w:proofErr w:type="spellEnd"/>
      <w:r w:rsidRPr="008B3F58">
        <w:rPr>
          <w:rFonts w:eastAsia="Arial"/>
          <w:szCs w:val="24"/>
          <w:lang w:eastAsia="en-US"/>
        </w:rPr>
        <w:t xml:space="preserve"> (máximo).</w:t>
      </w:r>
    </w:p>
    <w:p w14:paraId="555D9D33" w14:textId="744CCC7A"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Transmissão: manual, automatizada ou automática (conversor de torque). Suspensão:</w:t>
      </w:r>
      <w:r w:rsidR="00006989">
        <w:rPr>
          <w:rFonts w:eastAsia="Arial"/>
          <w:szCs w:val="24"/>
          <w:lang w:eastAsia="en-US"/>
        </w:rPr>
        <w:t xml:space="preserve"> </w:t>
      </w:r>
      <w:r w:rsidRPr="008B3F58">
        <w:rPr>
          <w:rFonts w:eastAsia="Arial"/>
          <w:szCs w:val="24"/>
          <w:lang w:eastAsia="en-US"/>
        </w:rPr>
        <w:t>eixo rígido e feixe de molas, com amortecedores de dupla ação.</w:t>
      </w:r>
    </w:p>
    <w:p w14:paraId="03648785"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Eixo traseiro: do tipo rodado duplo e eixo simples.</w:t>
      </w:r>
    </w:p>
    <w:p w14:paraId="69620F75" w14:textId="5166B6CE"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Freios: a tambor ou a disco, hidráulico auxiliado a vácuo ou ar comprimido, duplo</w:t>
      </w:r>
      <w:r w:rsidR="00006989">
        <w:rPr>
          <w:rFonts w:eastAsia="Arial"/>
          <w:szCs w:val="24"/>
          <w:lang w:eastAsia="en-US"/>
        </w:rPr>
        <w:t xml:space="preserve"> </w:t>
      </w:r>
      <w:r w:rsidRPr="008B3F58">
        <w:rPr>
          <w:rFonts w:eastAsia="Arial"/>
          <w:szCs w:val="24"/>
          <w:lang w:eastAsia="en-US"/>
        </w:rPr>
        <w:t>circuito independente e freio de estacionamento.</w:t>
      </w:r>
    </w:p>
    <w:p w14:paraId="71F7F0D7"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Provido de FREIO MOTOR e ABS Direção: hidráulica.</w:t>
      </w:r>
    </w:p>
    <w:p w14:paraId="610CC11D" w14:textId="4FDF532D" w:rsidR="007626B3"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Rodas e pneus originais de fábrica.</w:t>
      </w:r>
    </w:p>
    <w:p w14:paraId="004A11CA" w14:textId="77777777" w:rsidR="00006989" w:rsidRDefault="00006989" w:rsidP="009D7373">
      <w:pPr>
        <w:tabs>
          <w:tab w:val="left" w:pos="3261"/>
          <w:tab w:val="left" w:pos="6237"/>
        </w:tabs>
        <w:suppressAutoHyphens/>
        <w:spacing w:line="360" w:lineRule="auto"/>
        <w:ind w:left="-426" w:right="-415"/>
        <w:contextualSpacing/>
        <w:jc w:val="both"/>
        <w:outlineLvl w:val="0"/>
        <w:rPr>
          <w:rFonts w:eastAsia="Arial"/>
          <w:szCs w:val="24"/>
          <w:lang w:eastAsia="en-US"/>
        </w:rPr>
      </w:pPr>
    </w:p>
    <w:p w14:paraId="44C81119" w14:textId="72BB75AE"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Sistema elétrico: 12 volts, bateria livre de manutenção de no mínimo 100 Ah e</w:t>
      </w:r>
      <w:r w:rsidR="00006989">
        <w:rPr>
          <w:rFonts w:eastAsia="Arial"/>
          <w:szCs w:val="24"/>
          <w:lang w:eastAsia="en-US"/>
        </w:rPr>
        <w:t xml:space="preserve"> </w:t>
      </w:r>
      <w:r w:rsidRPr="008B3F58">
        <w:rPr>
          <w:rFonts w:eastAsia="Arial"/>
          <w:szCs w:val="24"/>
          <w:lang w:eastAsia="en-US"/>
        </w:rPr>
        <w:t>alternador de no mínimo 55A.</w:t>
      </w:r>
    </w:p>
    <w:p w14:paraId="7FA233CC" w14:textId="452A10F1"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Equipamentos: tacógrafo aferido pelo INMETRO, banco do motorista individual, cinto</w:t>
      </w:r>
      <w:r w:rsidR="00006989">
        <w:rPr>
          <w:rFonts w:eastAsia="Arial"/>
          <w:szCs w:val="24"/>
          <w:lang w:eastAsia="en-US"/>
        </w:rPr>
        <w:t xml:space="preserve"> </w:t>
      </w:r>
      <w:r w:rsidRPr="008B3F58">
        <w:rPr>
          <w:rFonts w:eastAsia="Arial"/>
          <w:szCs w:val="24"/>
          <w:lang w:eastAsia="en-US"/>
        </w:rPr>
        <w:t>de segurança de três pontos para o motorista e pelo menos um passageiro, tapete de</w:t>
      </w:r>
      <w:r w:rsidR="00006989">
        <w:rPr>
          <w:rFonts w:eastAsia="Arial"/>
          <w:szCs w:val="24"/>
          <w:lang w:eastAsia="en-US"/>
        </w:rPr>
        <w:t xml:space="preserve"> </w:t>
      </w:r>
      <w:r w:rsidRPr="008B3F58">
        <w:rPr>
          <w:rFonts w:eastAsia="Arial"/>
          <w:szCs w:val="24"/>
          <w:lang w:eastAsia="en-US"/>
        </w:rPr>
        <w:t>borracha, sistema de ar condicionado original de fábrica, vidros elétricos.</w:t>
      </w:r>
    </w:p>
    <w:p w14:paraId="0CAA0E4D"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Equipamento de Auto Socorro:</w:t>
      </w:r>
    </w:p>
    <w:p w14:paraId="7C53AEC1" w14:textId="0ED5DCF1"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Conjugado do tipo plataforma com piso antiderrapante e guincho lança com encaixe de</w:t>
      </w:r>
      <w:r w:rsidR="00006989">
        <w:rPr>
          <w:rFonts w:eastAsia="Arial"/>
          <w:szCs w:val="24"/>
          <w:lang w:eastAsia="en-US"/>
        </w:rPr>
        <w:t xml:space="preserve"> </w:t>
      </w:r>
      <w:r w:rsidRPr="008B3F58">
        <w:rPr>
          <w:rFonts w:eastAsia="Arial"/>
          <w:szCs w:val="24"/>
          <w:lang w:eastAsia="en-US"/>
        </w:rPr>
        <w:t>rodas tipo “asa delta”.</w:t>
      </w:r>
    </w:p>
    <w:p w14:paraId="5DD26C6B" w14:textId="7D59CB33"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Plataforma hidráulica, com capacidade de carga de no mínimo 3.500 kg, comprimento</w:t>
      </w:r>
      <w:r w:rsidR="00006989">
        <w:rPr>
          <w:rFonts w:eastAsia="Arial"/>
          <w:szCs w:val="24"/>
          <w:lang w:eastAsia="en-US"/>
        </w:rPr>
        <w:t xml:space="preserve"> </w:t>
      </w:r>
      <w:r w:rsidRPr="008B3F58">
        <w:rPr>
          <w:rFonts w:eastAsia="Arial"/>
          <w:szCs w:val="24"/>
          <w:lang w:eastAsia="en-US"/>
        </w:rPr>
        <w:t>de no mínimo 5.500 mm e largura de no mínimo de 2.300 mm, sistema de deslizamento</w:t>
      </w:r>
      <w:r w:rsidR="00006989">
        <w:rPr>
          <w:rFonts w:eastAsia="Arial"/>
          <w:szCs w:val="24"/>
          <w:lang w:eastAsia="en-US"/>
        </w:rPr>
        <w:t xml:space="preserve"> </w:t>
      </w:r>
      <w:r w:rsidRPr="008B3F58">
        <w:rPr>
          <w:rFonts w:eastAsia="Arial"/>
          <w:szCs w:val="24"/>
          <w:lang w:eastAsia="en-US"/>
        </w:rPr>
        <w:t>em viga “H” de aço laminado, tomada de força pneumática com bomba acoplada,</w:t>
      </w:r>
      <w:r w:rsidR="00006989">
        <w:rPr>
          <w:rFonts w:eastAsia="Arial"/>
          <w:szCs w:val="24"/>
          <w:lang w:eastAsia="en-US"/>
        </w:rPr>
        <w:t xml:space="preserve"> </w:t>
      </w:r>
      <w:r w:rsidRPr="008B3F58">
        <w:rPr>
          <w:rFonts w:eastAsia="Arial"/>
          <w:szCs w:val="24"/>
          <w:lang w:eastAsia="en-US"/>
        </w:rPr>
        <w:t xml:space="preserve">tanque de óleo hidráulico com filtro separador de </w:t>
      </w:r>
      <w:r w:rsidRPr="008B3F58">
        <w:rPr>
          <w:rFonts w:eastAsia="Arial"/>
          <w:szCs w:val="24"/>
          <w:lang w:eastAsia="en-US"/>
        </w:rPr>
        <w:lastRenderedPageBreak/>
        <w:t>partículas, redutor hidráulico com</w:t>
      </w:r>
      <w:r w:rsidR="00006989">
        <w:rPr>
          <w:rFonts w:eastAsia="Arial"/>
          <w:szCs w:val="24"/>
          <w:lang w:eastAsia="en-US"/>
        </w:rPr>
        <w:t xml:space="preserve"> </w:t>
      </w:r>
      <w:r w:rsidRPr="008B3F58">
        <w:rPr>
          <w:rFonts w:eastAsia="Arial"/>
          <w:szCs w:val="24"/>
          <w:lang w:eastAsia="en-US"/>
        </w:rPr>
        <w:t>cabo de aço para reboque de 20 m de comprimento, com capacidade de arrasto mínimo</w:t>
      </w:r>
      <w:r w:rsidR="00006989">
        <w:rPr>
          <w:rFonts w:eastAsia="Arial"/>
          <w:szCs w:val="24"/>
          <w:lang w:eastAsia="en-US"/>
        </w:rPr>
        <w:t xml:space="preserve"> </w:t>
      </w:r>
      <w:r w:rsidRPr="008B3F58">
        <w:rPr>
          <w:rFonts w:eastAsia="Arial"/>
          <w:szCs w:val="24"/>
          <w:lang w:eastAsia="en-US"/>
        </w:rPr>
        <w:t>de 4.000 kg, gancho de no mínimo 3/8”, contando ainda com os seguintes acessórios:</w:t>
      </w:r>
    </w:p>
    <w:p w14:paraId="57E8497C" w14:textId="2ACD8C5F"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Válvula pneumática no painel do veículo para acionamento da tomada de força no</w:t>
      </w:r>
      <w:r w:rsidR="00006989">
        <w:rPr>
          <w:rFonts w:eastAsia="Arial"/>
          <w:szCs w:val="24"/>
          <w:lang w:eastAsia="en-US"/>
        </w:rPr>
        <w:t xml:space="preserve"> </w:t>
      </w:r>
      <w:r w:rsidRPr="008B3F58">
        <w:rPr>
          <w:rFonts w:eastAsia="Arial"/>
          <w:szCs w:val="24"/>
          <w:lang w:eastAsia="en-US"/>
        </w:rPr>
        <w:t>painel;</w:t>
      </w:r>
    </w:p>
    <w:p w14:paraId="1AEC14DD" w14:textId="48AF3B79"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02 Botões luminosos no painel do veículo para aviso e sinalização de acionamento do</w:t>
      </w:r>
      <w:r w:rsidR="00006989">
        <w:rPr>
          <w:rFonts w:eastAsia="Arial"/>
          <w:szCs w:val="24"/>
          <w:lang w:eastAsia="en-US"/>
        </w:rPr>
        <w:t xml:space="preserve"> </w:t>
      </w:r>
      <w:r w:rsidRPr="008B3F58">
        <w:rPr>
          <w:rFonts w:eastAsia="Arial"/>
          <w:szCs w:val="24"/>
          <w:lang w:eastAsia="en-US"/>
        </w:rPr>
        <w:t>farol de milha e sinalizador;</w:t>
      </w:r>
    </w:p>
    <w:p w14:paraId="6DE91A1B"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Sirene para aviso sonoro de acionamento da tomada de força na cabine;</w:t>
      </w:r>
    </w:p>
    <w:p w14:paraId="229B6403"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Tomada de força com acionamento pneumático para bomba acoplada;</w:t>
      </w:r>
    </w:p>
    <w:p w14:paraId="3E5897A3"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Bomba hidráulica de engrenagens com entrada e saída traseira;</w:t>
      </w:r>
    </w:p>
    <w:p w14:paraId="67BE2C2B"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Comando hidráulico acionado por alavancas;</w:t>
      </w:r>
    </w:p>
    <w:p w14:paraId="05B1534D"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Caixa de comando com fechadura e chaves;</w:t>
      </w:r>
    </w:p>
    <w:p w14:paraId="7ED5771A"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Bocal para abastecimento com suspiro;</w:t>
      </w:r>
    </w:p>
    <w:p w14:paraId="5E47213F"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Filtro de retorno de tanque com elemento filtrante de 10 micras nominal;</w:t>
      </w:r>
    </w:p>
    <w:p w14:paraId="69D35104"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Manômetro indicador de saturação do elemento filtrante;</w:t>
      </w:r>
    </w:p>
    <w:p w14:paraId="788D7A5A" w14:textId="0154C27F"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Redutor hidráulico com capacidade de arraste mínima de 4 ton. com liberação</w:t>
      </w:r>
      <w:r w:rsidR="00006989">
        <w:rPr>
          <w:rFonts w:eastAsia="Arial"/>
          <w:szCs w:val="24"/>
          <w:lang w:eastAsia="en-US"/>
        </w:rPr>
        <w:t xml:space="preserve"> </w:t>
      </w:r>
      <w:r w:rsidRPr="008B3F58">
        <w:rPr>
          <w:rFonts w:eastAsia="Arial"/>
          <w:szCs w:val="24"/>
          <w:lang w:eastAsia="en-US"/>
        </w:rPr>
        <w:t>manual do cabo de aço;</w:t>
      </w:r>
    </w:p>
    <w:p w14:paraId="669BCB73"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Motor hidráulico orbital com no mínimo 50 cm3/rev. para acionamento do redutor;</w:t>
      </w:r>
    </w:p>
    <w:p w14:paraId="78DFA65B" w14:textId="07422493"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 xml:space="preserve">01 Cabo de aço polido de diâmetro 9,52 mm (construção 6 x 25, </w:t>
      </w:r>
      <w:proofErr w:type="spellStart"/>
      <w:r w:rsidRPr="008B3F58">
        <w:rPr>
          <w:rFonts w:eastAsia="Arial"/>
          <w:szCs w:val="24"/>
          <w:lang w:eastAsia="en-US"/>
        </w:rPr>
        <w:t>Af</w:t>
      </w:r>
      <w:proofErr w:type="spellEnd"/>
      <w:r w:rsidRPr="008B3F58">
        <w:rPr>
          <w:rFonts w:eastAsia="Arial"/>
          <w:szCs w:val="24"/>
          <w:lang w:eastAsia="en-US"/>
        </w:rPr>
        <w:t xml:space="preserve">, </w:t>
      </w:r>
      <w:proofErr w:type="spellStart"/>
      <w:r w:rsidRPr="008B3F58">
        <w:rPr>
          <w:rFonts w:eastAsia="Arial"/>
          <w:szCs w:val="24"/>
          <w:lang w:eastAsia="en-US"/>
        </w:rPr>
        <w:t>Trd</w:t>
      </w:r>
      <w:proofErr w:type="spellEnd"/>
      <w:r w:rsidRPr="008B3F58">
        <w:rPr>
          <w:rFonts w:eastAsia="Arial"/>
          <w:szCs w:val="24"/>
          <w:lang w:eastAsia="en-US"/>
        </w:rPr>
        <w:t>) com 20 m de</w:t>
      </w:r>
      <w:r w:rsidR="00006989">
        <w:rPr>
          <w:rFonts w:eastAsia="Arial"/>
          <w:szCs w:val="24"/>
          <w:lang w:eastAsia="en-US"/>
        </w:rPr>
        <w:t xml:space="preserve"> </w:t>
      </w:r>
      <w:r w:rsidRPr="008B3F58">
        <w:rPr>
          <w:rFonts w:eastAsia="Arial"/>
          <w:szCs w:val="24"/>
          <w:lang w:eastAsia="en-US"/>
        </w:rPr>
        <w:t>comprimento, olhal com sapatilha pesada e gancho de 2 ton.;</w:t>
      </w:r>
    </w:p>
    <w:p w14:paraId="36FDF6A9"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02 Rampas para carregamento de carros sobre a mesa e sobre o redutor;</w:t>
      </w:r>
    </w:p>
    <w:p w14:paraId="47EC76B4"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02 Suportes para carregamento do carro sobre o redutor;</w:t>
      </w:r>
    </w:p>
    <w:p w14:paraId="77BFD4F0" w14:textId="03B4DAC9"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02 Cunhas (carro) para calçar as rodas dianteiras do veículo rebocado sobre a mesa da</w:t>
      </w:r>
      <w:r w:rsidR="00006989">
        <w:rPr>
          <w:rFonts w:eastAsia="Arial"/>
          <w:szCs w:val="24"/>
          <w:lang w:eastAsia="en-US"/>
        </w:rPr>
        <w:t xml:space="preserve"> </w:t>
      </w:r>
      <w:r w:rsidRPr="008B3F58">
        <w:rPr>
          <w:rFonts w:eastAsia="Arial"/>
          <w:szCs w:val="24"/>
          <w:lang w:eastAsia="en-US"/>
        </w:rPr>
        <w:t>plataforma;</w:t>
      </w:r>
    </w:p>
    <w:p w14:paraId="2901A2A8" w14:textId="1558FC38" w:rsid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Roldana para tracionamento em desvio;</w:t>
      </w:r>
    </w:p>
    <w:p w14:paraId="16E3F386"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04 Catracas com capacidade mínima de 3 ton.;</w:t>
      </w:r>
    </w:p>
    <w:p w14:paraId="42022303"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04 Cintas para catracas com 3 m de comprimento e capacidade mínima de 3 ton.;</w:t>
      </w:r>
    </w:p>
    <w:p w14:paraId="670600EE"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 xml:space="preserve">01 Conjunto de arraste para </w:t>
      </w:r>
      <w:proofErr w:type="spellStart"/>
      <w:r w:rsidRPr="008B3F58">
        <w:rPr>
          <w:rFonts w:eastAsia="Arial"/>
          <w:szCs w:val="24"/>
          <w:lang w:eastAsia="en-US"/>
        </w:rPr>
        <w:t>guincheiros</w:t>
      </w:r>
      <w:proofErr w:type="spellEnd"/>
      <w:r w:rsidRPr="008B3F58">
        <w:rPr>
          <w:rFonts w:eastAsia="Arial"/>
          <w:szCs w:val="24"/>
          <w:lang w:eastAsia="en-US"/>
        </w:rPr>
        <w:t xml:space="preserve"> de no mínimo 2 ton.;</w:t>
      </w:r>
    </w:p>
    <w:p w14:paraId="6C5E984E"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Caixa de ferramentas com fechadura e chaves;</w:t>
      </w:r>
    </w:p>
    <w:p w14:paraId="0405CD1E"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Barra sinalizadora com 02 faróis de milha;</w:t>
      </w:r>
    </w:p>
    <w:p w14:paraId="6D9AB736"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04 Cúpulas na cor cristal com LEDs na cor âmbar sobre a barra sinalizadora;</w:t>
      </w:r>
    </w:p>
    <w:p w14:paraId="63737F1D"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06 Lanternas laterais cristais com LED na cor âmbar;</w:t>
      </w:r>
    </w:p>
    <w:p w14:paraId="09D2C461" w14:textId="035582A1"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 xml:space="preserve">12 Jogos de cintas para fixação de motocicletas de </w:t>
      </w:r>
      <w:r w:rsidR="009D7373" w:rsidRPr="008B3F58">
        <w:rPr>
          <w:rFonts w:eastAsia="Arial"/>
          <w:szCs w:val="24"/>
          <w:lang w:eastAsia="en-US"/>
        </w:rPr>
        <w:t>médio</w:t>
      </w:r>
      <w:r w:rsidRPr="008B3F58">
        <w:rPr>
          <w:rFonts w:eastAsia="Arial"/>
          <w:szCs w:val="24"/>
          <w:lang w:eastAsia="en-US"/>
        </w:rPr>
        <w:t>/grande porte. Considera-se um</w:t>
      </w:r>
      <w:r w:rsidR="00006989">
        <w:rPr>
          <w:rFonts w:eastAsia="Arial"/>
          <w:szCs w:val="24"/>
          <w:lang w:eastAsia="en-US"/>
        </w:rPr>
        <w:t xml:space="preserve"> </w:t>
      </w:r>
      <w:r w:rsidRPr="008B3F58">
        <w:rPr>
          <w:rFonts w:eastAsia="Arial"/>
          <w:szCs w:val="24"/>
          <w:lang w:eastAsia="en-US"/>
        </w:rPr>
        <w:t>jogo de cintas, todos os elementos necessários para a fixação de uma motocicleta à</w:t>
      </w:r>
      <w:r w:rsidR="00006989">
        <w:rPr>
          <w:rFonts w:eastAsia="Arial"/>
          <w:szCs w:val="24"/>
          <w:lang w:eastAsia="en-US"/>
        </w:rPr>
        <w:t xml:space="preserve"> </w:t>
      </w:r>
      <w:r w:rsidRPr="008B3F58">
        <w:rPr>
          <w:rFonts w:eastAsia="Arial"/>
          <w:szCs w:val="24"/>
          <w:lang w:eastAsia="en-US"/>
        </w:rPr>
        <w:t>prancha do reboque.</w:t>
      </w:r>
    </w:p>
    <w:p w14:paraId="75C46818"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02 Cones de sinalização;</w:t>
      </w:r>
    </w:p>
    <w:p w14:paraId="0ADA5D07"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lastRenderedPageBreak/>
        <w:t>01 Corote de água;</w:t>
      </w:r>
    </w:p>
    <w:p w14:paraId="762F9634"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02 Para-lamas de aço;</w:t>
      </w:r>
    </w:p>
    <w:p w14:paraId="1AA23FBB"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02 Apara-barros;</w:t>
      </w:r>
    </w:p>
    <w:p w14:paraId="5D739FB4"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Adesivo de identificação para acionamento do comando;</w:t>
      </w:r>
    </w:p>
    <w:p w14:paraId="37C2B420"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Adesivo de identificação para acionamento da tomada de força;</w:t>
      </w:r>
    </w:p>
    <w:p w14:paraId="43851381"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Adesivo de identificação para acionamento do sinalizador;</w:t>
      </w:r>
    </w:p>
    <w:p w14:paraId="634A1A92"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Adesivo de identificação para acionamento do farol de milha;</w:t>
      </w:r>
    </w:p>
    <w:p w14:paraId="2CEA43A8"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 xml:space="preserve">01 Adesivo de localização para </w:t>
      </w:r>
      <w:proofErr w:type="spellStart"/>
      <w:r w:rsidRPr="008B3F58">
        <w:rPr>
          <w:rFonts w:eastAsia="Arial"/>
          <w:szCs w:val="24"/>
          <w:lang w:eastAsia="en-US"/>
        </w:rPr>
        <w:t>basculhamento</w:t>
      </w:r>
      <w:proofErr w:type="spellEnd"/>
      <w:r w:rsidRPr="008B3F58">
        <w:rPr>
          <w:rFonts w:eastAsia="Arial"/>
          <w:szCs w:val="24"/>
          <w:lang w:eastAsia="en-US"/>
        </w:rPr>
        <w:t xml:space="preserve"> da mesa;</w:t>
      </w:r>
    </w:p>
    <w:p w14:paraId="32325E19"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Adesivo apertar periodicamente os parafusos do implemento;</w:t>
      </w:r>
    </w:p>
    <w:p w14:paraId="5150A54B"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Adesivo de acionamento da tomada de força;</w:t>
      </w:r>
    </w:p>
    <w:p w14:paraId="1DE221A3"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Faixas refletivas nas laterais e traseiras (conforme resolução 128/01 do CONTRAN);</w:t>
      </w:r>
    </w:p>
    <w:p w14:paraId="07313991"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Faixa refletiva no para-choque (conforme resolução 128/01 do CONTRAN);</w:t>
      </w:r>
    </w:p>
    <w:p w14:paraId="0AB8B879" w14:textId="3EA83714"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01 Para choque traseiro (homologado conforme resolução 593/16 do CONTRAN,</w:t>
      </w:r>
      <w:r w:rsidR="00006989">
        <w:rPr>
          <w:rFonts w:eastAsia="Arial"/>
          <w:szCs w:val="24"/>
          <w:lang w:eastAsia="en-US"/>
        </w:rPr>
        <w:t xml:space="preserve"> </w:t>
      </w:r>
      <w:r w:rsidRPr="008B3F58">
        <w:rPr>
          <w:rFonts w:eastAsia="Arial"/>
          <w:szCs w:val="24"/>
          <w:lang w:eastAsia="en-US"/>
        </w:rPr>
        <w:t>relatório técnico 01085/17) do tipo lança com “asa delta”, regulável em distância com</w:t>
      </w:r>
      <w:r w:rsidR="00006989">
        <w:rPr>
          <w:rFonts w:eastAsia="Arial"/>
          <w:szCs w:val="24"/>
          <w:lang w:eastAsia="en-US"/>
        </w:rPr>
        <w:t xml:space="preserve"> </w:t>
      </w:r>
      <w:r w:rsidRPr="008B3F58">
        <w:rPr>
          <w:rFonts w:eastAsia="Arial"/>
          <w:szCs w:val="24"/>
          <w:lang w:eastAsia="en-US"/>
        </w:rPr>
        <w:t>no mínimo 2 estágios de abertura de rodas, com</w:t>
      </w:r>
      <w:r w:rsidR="00006989">
        <w:rPr>
          <w:rFonts w:eastAsia="Arial"/>
          <w:szCs w:val="24"/>
          <w:lang w:eastAsia="en-US"/>
        </w:rPr>
        <w:t xml:space="preserve"> </w:t>
      </w:r>
      <w:r w:rsidRPr="008B3F58">
        <w:rPr>
          <w:rFonts w:eastAsia="Arial"/>
          <w:szCs w:val="24"/>
          <w:lang w:eastAsia="en-US"/>
        </w:rPr>
        <w:t>capacidade de carga de levante no</w:t>
      </w:r>
      <w:r w:rsidR="00006989">
        <w:rPr>
          <w:rFonts w:eastAsia="Arial"/>
          <w:szCs w:val="24"/>
          <w:lang w:eastAsia="en-US"/>
        </w:rPr>
        <w:t xml:space="preserve"> </w:t>
      </w:r>
      <w:r w:rsidRPr="008B3F58">
        <w:rPr>
          <w:rFonts w:eastAsia="Arial"/>
          <w:szCs w:val="24"/>
          <w:lang w:eastAsia="en-US"/>
        </w:rPr>
        <w:t>mínimo 1.500 kg.</w:t>
      </w:r>
    </w:p>
    <w:p w14:paraId="2920A8CE" w14:textId="474547BA" w:rsid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Equipamentos especiais de trânsito: Sinalização luminosa: Sinalizador (</w:t>
      </w:r>
      <w:proofErr w:type="spellStart"/>
      <w:r w:rsidRPr="008B3F58">
        <w:rPr>
          <w:rFonts w:eastAsia="Arial"/>
          <w:szCs w:val="24"/>
          <w:lang w:eastAsia="en-US"/>
        </w:rPr>
        <w:t>rotolight</w:t>
      </w:r>
      <w:proofErr w:type="spellEnd"/>
      <w:r w:rsidRPr="008B3F58">
        <w:rPr>
          <w:rFonts w:eastAsia="Arial"/>
          <w:szCs w:val="24"/>
          <w:lang w:eastAsia="en-US"/>
        </w:rPr>
        <w:t>): barra</w:t>
      </w:r>
      <w:r w:rsidR="00006989">
        <w:rPr>
          <w:rFonts w:eastAsia="Arial"/>
          <w:szCs w:val="24"/>
          <w:lang w:eastAsia="en-US"/>
        </w:rPr>
        <w:t xml:space="preserve"> </w:t>
      </w:r>
      <w:r w:rsidRPr="008B3F58">
        <w:rPr>
          <w:rFonts w:eastAsia="Arial"/>
          <w:szCs w:val="24"/>
          <w:lang w:eastAsia="en-US"/>
        </w:rPr>
        <w:t>sinalizadora que permita a visualização em 360º, com comprimento que varia entre</w:t>
      </w:r>
      <w:r w:rsidR="00006989">
        <w:rPr>
          <w:rFonts w:eastAsia="Arial"/>
          <w:szCs w:val="24"/>
          <w:lang w:eastAsia="en-US"/>
        </w:rPr>
        <w:t xml:space="preserve"> </w:t>
      </w:r>
      <w:r w:rsidRPr="008B3F58">
        <w:rPr>
          <w:rFonts w:eastAsia="Arial"/>
          <w:szCs w:val="24"/>
          <w:lang w:eastAsia="en-US"/>
        </w:rPr>
        <w:t>1.000 mm e 1.300 mm, largura mínima projetada entre 300 e 500 mm e altura entre 70 e</w:t>
      </w:r>
      <w:r w:rsidR="00006989">
        <w:rPr>
          <w:rFonts w:eastAsia="Arial"/>
          <w:szCs w:val="24"/>
          <w:lang w:eastAsia="en-US"/>
        </w:rPr>
        <w:t xml:space="preserve"> </w:t>
      </w:r>
      <w:r w:rsidRPr="008B3F58">
        <w:rPr>
          <w:rFonts w:eastAsia="Arial"/>
          <w:szCs w:val="24"/>
          <w:lang w:eastAsia="en-US"/>
        </w:rPr>
        <w:t>110 mm, com iluminação por diodos emissores de luz (led) de alto brilho, com potência</w:t>
      </w:r>
      <w:r w:rsidR="00006989">
        <w:rPr>
          <w:rFonts w:eastAsia="Arial"/>
          <w:szCs w:val="24"/>
          <w:lang w:eastAsia="en-US"/>
        </w:rPr>
        <w:t xml:space="preserve"> </w:t>
      </w:r>
      <w:r w:rsidRPr="008B3F58">
        <w:rPr>
          <w:rFonts w:eastAsia="Arial"/>
          <w:szCs w:val="24"/>
          <w:lang w:eastAsia="en-US"/>
        </w:rPr>
        <w:t>de no mínimo 1 W, intensidade maior ou igual a 40 lumens, categoria A1InGaP, cor</w:t>
      </w:r>
      <w:r w:rsidR="00006989">
        <w:rPr>
          <w:rFonts w:eastAsia="Arial"/>
          <w:szCs w:val="24"/>
          <w:lang w:eastAsia="en-US"/>
        </w:rPr>
        <w:t xml:space="preserve"> </w:t>
      </w:r>
      <w:r w:rsidRPr="008B3F58">
        <w:rPr>
          <w:rFonts w:eastAsia="Arial"/>
          <w:szCs w:val="24"/>
          <w:lang w:eastAsia="en-US"/>
        </w:rPr>
        <w:t>vermelha (rubi), montados em módulos de 4 unidades, com no mínimo 14 módulos, em</w:t>
      </w:r>
      <w:r w:rsidR="00006989">
        <w:rPr>
          <w:rFonts w:eastAsia="Arial"/>
          <w:szCs w:val="24"/>
          <w:lang w:eastAsia="en-US"/>
        </w:rPr>
        <w:t xml:space="preserve"> </w:t>
      </w:r>
      <w:r w:rsidRPr="008B3F58">
        <w:rPr>
          <w:rFonts w:eastAsia="Arial"/>
          <w:szCs w:val="24"/>
          <w:lang w:eastAsia="en-US"/>
        </w:rPr>
        <w:t>blocos ópticos ao longo da barra com orientação em todos os sentidos (frontal, traseira e</w:t>
      </w:r>
      <w:r w:rsidR="00006989">
        <w:rPr>
          <w:rFonts w:eastAsia="Arial"/>
          <w:szCs w:val="24"/>
          <w:lang w:eastAsia="en-US"/>
        </w:rPr>
        <w:t xml:space="preserve"> </w:t>
      </w:r>
      <w:r w:rsidRPr="008B3F58">
        <w:rPr>
          <w:rFonts w:eastAsia="Arial"/>
          <w:szCs w:val="24"/>
          <w:lang w:eastAsia="en-US"/>
        </w:rPr>
        <w:t>laterais).</w:t>
      </w:r>
    </w:p>
    <w:p w14:paraId="56125AC8" w14:textId="361CED19"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Todo o sistema micro controlado ou micro processado, que garanta que a corrente</w:t>
      </w:r>
      <w:r w:rsidR="00006989">
        <w:rPr>
          <w:rFonts w:eastAsia="Arial"/>
          <w:szCs w:val="24"/>
          <w:lang w:eastAsia="en-US"/>
        </w:rPr>
        <w:t xml:space="preserve"> </w:t>
      </w:r>
      <w:r w:rsidRPr="008B3F58">
        <w:rPr>
          <w:rFonts w:eastAsia="Arial"/>
          <w:szCs w:val="24"/>
          <w:lang w:eastAsia="en-US"/>
        </w:rPr>
        <w:t>aplicada nos leds seja a mesma independente do funcionamento do veículo, controle</w:t>
      </w:r>
      <w:r w:rsidR="00006989">
        <w:rPr>
          <w:rFonts w:eastAsia="Arial"/>
          <w:szCs w:val="24"/>
          <w:lang w:eastAsia="en-US"/>
        </w:rPr>
        <w:t xml:space="preserve"> </w:t>
      </w:r>
      <w:r w:rsidRPr="008B3F58">
        <w:rPr>
          <w:rFonts w:eastAsia="Arial"/>
          <w:szCs w:val="24"/>
          <w:lang w:eastAsia="en-US"/>
        </w:rPr>
        <w:t>central único, com sequência de intermitência parcial das luzes, intermitência total das</w:t>
      </w:r>
      <w:r w:rsidR="00006989">
        <w:rPr>
          <w:rFonts w:eastAsia="Arial"/>
          <w:szCs w:val="24"/>
          <w:lang w:eastAsia="en-US"/>
        </w:rPr>
        <w:t xml:space="preserve"> </w:t>
      </w:r>
      <w:r w:rsidRPr="008B3F58">
        <w:rPr>
          <w:rFonts w:eastAsia="Arial"/>
          <w:szCs w:val="24"/>
          <w:lang w:eastAsia="en-US"/>
        </w:rPr>
        <w:t>luzes, acendimento da esquerda para direita e direita para esquerda e do centro para as</w:t>
      </w:r>
      <w:r w:rsidR="00006989">
        <w:rPr>
          <w:rFonts w:eastAsia="Arial"/>
          <w:szCs w:val="24"/>
          <w:lang w:eastAsia="en-US"/>
        </w:rPr>
        <w:t xml:space="preserve"> </w:t>
      </w:r>
      <w:r w:rsidRPr="008B3F58">
        <w:rPr>
          <w:rFonts w:eastAsia="Arial"/>
          <w:szCs w:val="24"/>
          <w:lang w:eastAsia="en-US"/>
        </w:rPr>
        <w:t>laterais, com lampejos luminosos com ciclos de até 25 ms.</w:t>
      </w:r>
    </w:p>
    <w:p w14:paraId="1AEE76BC" w14:textId="0F4315C2"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Sistema com indicador de carga de bateria baixa, proteção contra curto-circuito,</w:t>
      </w:r>
      <w:r w:rsidR="00006989">
        <w:rPr>
          <w:rFonts w:eastAsia="Arial"/>
          <w:szCs w:val="24"/>
          <w:lang w:eastAsia="en-US"/>
        </w:rPr>
        <w:t xml:space="preserve"> </w:t>
      </w:r>
      <w:r w:rsidRPr="008B3F58">
        <w:rPr>
          <w:rFonts w:eastAsia="Arial"/>
          <w:szCs w:val="24"/>
          <w:lang w:eastAsia="en-US"/>
        </w:rPr>
        <w:t>inversão de polaridade e transientes.</w:t>
      </w:r>
    </w:p>
    <w:p w14:paraId="48C36C17" w14:textId="5A07AD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Painel de comando no painel do veículo com indicador de estado do sistema.</w:t>
      </w:r>
      <w:r w:rsidR="00006989">
        <w:rPr>
          <w:rFonts w:eastAsia="Arial"/>
          <w:szCs w:val="24"/>
          <w:lang w:eastAsia="en-US"/>
        </w:rPr>
        <w:t xml:space="preserve"> </w:t>
      </w:r>
      <w:r w:rsidRPr="008B3F58">
        <w:rPr>
          <w:rFonts w:eastAsia="Arial"/>
          <w:szCs w:val="24"/>
          <w:lang w:eastAsia="en-US"/>
        </w:rPr>
        <w:t>Alimentação em 12V em corrente contínua e consumo máximo de 5,0 A.</w:t>
      </w:r>
    </w:p>
    <w:p w14:paraId="3AB35DFE" w14:textId="50ABF4A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lastRenderedPageBreak/>
        <w:t>Estrobo nos faróis: sinalizador embutido nos dois faróis dianteiros e nas duas lanternas</w:t>
      </w:r>
      <w:r w:rsidR="00006989">
        <w:rPr>
          <w:rFonts w:eastAsia="Arial"/>
          <w:szCs w:val="24"/>
          <w:lang w:eastAsia="en-US"/>
        </w:rPr>
        <w:t xml:space="preserve"> </w:t>
      </w:r>
      <w:r w:rsidRPr="008B3F58">
        <w:rPr>
          <w:rFonts w:eastAsia="Arial"/>
          <w:szCs w:val="24"/>
          <w:lang w:eastAsia="en-US"/>
        </w:rPr>
        <w:t>traseiras, com lâmpada xênon ou diodo emissores de luz (led), com módulo de pelo</w:t>
      </w:r>
      <w:r w:rsidR="00006989">
        <w:rPr>
          <w:rFonts w:eastAsia="Arial"/>
          <w:szCs w:val="24"/>
          <w:lang w:eastAsia="en-US"/>
        </w:rPr>
        <w:t xml:space="preserve"> </w:t>
      </w:r>
      <w:r w:rsidRPr="008B3F58">
        <w:rPr>
          <w:rFonts w:eastAsia="Arial"/>
          <w:szCs w:val="24"/>
          <w:lang w:eastAsia="en-US"/>
        </w:rPr>
        <w:t>menos 3 canais e 90 flashes por minuto.</w:t>
      </w:r>
    </w:p>
    <w:p w14:paraId="0E29A122"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Alimentação em 12V de corrente contínua e consumo máximo de 6,0 A.</w:t>
      </w:r>
    </w:p>
    <w:p w14:paraId="39564149" w14:textId="65EFF94C"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Sinalização sonora: sirene eletrônica digital de no mínimo 100 W RMS de potência, 5</w:t>
      </w:r>
      <w:r w:rsidR="00006989">
        <w:rPr>
          <w:rFonts w:eastAsia="Arial"/>
          <w:szCs w:val="24"/>
          <w:lang w:eastAsia="en-US"/>
        </w:rPr>
        <w:t xml:space="preserve"> </w:t>
      </w:r>
      <w:r w:rsidRPr="008B3F58">
        <w:rPr>
          <w:rFonts w:eastAsia="Arial"/>
          <w:szCs w:val="24"/>
          <w:lang w:eastAsia="en-US"/>
        </w:rPr>
        <w:t xml:space="preserve">ohms de impedância mínima, com no mínimo tons de </w:t>
      </w:r>
      <w:proofErr w:type="spellStart"/>
      <w:r w:rsidRPr="008B3F58">
        <w:rPr>
          <w:rFonts w:eastAsia="Arial"/>
          <w:szCs w:val="24"/>
          <w:lang w:eastAsia="en-US"/>
        </w:rPr>
        <w:t>wail</w:t>
      </w:r>
      <w:proofErr w:type="spellEnd"/>
      <w:r w:rsidRPr="008B3F58">
        <w:rPr>
          <w:rFonts w:eastAsia="Arial"/>
          <w:szCs w:val="24"/>
          <w:lang w:eastAsia="en-US"/>
        </w:rPr>
        <w:t xml:space="preserve">, </w:t>
      </w:r>
      <w:proofErr w:type="spellStart"/>
      <w:r w:rsidRPr="008B3F58">
        <w:rPr>
          <w:rFonts w:eastAsia="Arial"/>
          <w:szCs w:val="24"/>
          <w:lang w:eastAsia="en-US"/>
        </w:rPr>
        <w:t>yelp</w:t>
      </w:r>
      <w:proofErr w:type="spellEnd"/>
      <w:r w:rsidRPr="008B3F58">
        <w:rPr>
          <w:rFonts w:eastAsia="Arial"/>
          <w:szCs w:val="24"/>
          <w:lang w:eastAsia="en-US"/>
        </w:rPr>
        <w:t xml:space="preserve"> e </w:t>
      </w:r>
      <w:proofErr w:type="spellStart"/>
      <w:r w:rsidRPr="008B3F58">
        <w:rPr>
          <w:rFonts w:eastAsia="Arial"/>
          <w:szCs w:val="24"/>
          <w:lang w:eastAsia="en-US"/>
        </w:rPr>
        <w:t>hi-lo</w:t>
      </w:r>
      <w:proofErr w:type="spellEnd"/>
      <w:r w:rsidRPr="008B3F58">
        <w:rPr>
          <w:rFonts w:eastAsia="Arial"/>
          <w:szCs w:val="24"/>
          <w:lang w:eastAsia="en-US"/>
        </w:rPr>
        <w:t>, com a função</w:t>
      </w:r>
      <w:r w:rsidR="00006989">
        <w:rPr>
          <w:rFonts w:eastAsia="Arial"/>
          <w:szCs w:val="24"/>
          <w:lang w:eastAsia="en-US"/>
        </w:rPr>
        <w:t xml:space="preserve"> </w:t>
      </w:r>
      <w:r w:rsidRPr="008B3F58">
        <w:rPr>
          <w:rFonts w:eastAsia="Arial"/>
          <w:szCs w:val="24"/>
          <w:lang w:eastAsia="en-US"/>
        </w:rPr>
        <w:t>um toque de acionamento, fixada na barra de sinalização, painel de controle com</w:t>
      </w:r>
      <w:r w:rsidR="00006989">
        <w:rPr>
          <w:rFonts w:eastAsia="Arial"/>
          <w:szCs w:val="24"/>
          <w:lang w:eastAsia="en-US"/>
        </w:rPr>
        <w:t xml:space="preserve"> </w:t>
      </w:r>
      <w:r w:rsidRPr="008B3F58">
        <w:rPr>
          <w:rFonts w:eastAsia="Arial"/>
          <w:szCs w:val="24"/>
          <w:lang w:eastAsia="en-US"/>
        </w:rPr>
        <w:t>seletores digitais independentes instalados no painel do veículo, sistema de megafone,</w:t>
      </w:r>
      <w:r w:rsidR="00006989">
        <w:rPr>
          <w:rFonts w:eastAsia="Arial"/>
          <w:szCs w:val="24"/>
          <w:lang w:eastAsia="en-US"/>
        </w:rPr>
        <w:t xml:space="preserve"> </w:t>
      </w:r>
      <w:r w:rsidRPr="008B3F58">
        <w:rPr>
          <w:rFonts w:eastAsia="Arial"/>
          <w:szCs w:val="24"/>
          <w:lang w:eastAsia="en-US"/>
        </w:rPr>
        <w:t>com entrada para rádio transceptor móvel, proteção contra curto circuito na saída de</w:t>
      </w:r>
      <w:r w:rsidR="00006989">
        <w:rPr>
          <w:rFonts w:eastAsia="Arial"/>
          <w:szCs w:val="24"/>
          <w:lang w:eastAsia="en-US"/>
        </w:rPr>
        <w:t xml:space="preserve"> </w:t>
      </w:r>
      <w:r w:rsidRPr="008B3F58">
        <w:rPr>
          <w:rFonts w:eastAsia="Arial"/>
          <w:szCs w:val="24"/>
          <w:lang w:eastAsia="en-US"/>
        </w:rPr>
        <w:t>áudio, inversão de polaridade.</w:t>
      </w:r>
    </w:p>
    <w:p w14:paraId="3D136B7B" w14:textId="77777777" w:rsid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Alimentação em 12V e consumo máximo de 8,5 A.</w:t>
      </w:r>
    </w:p>
    <w:p w14:paraId="0CC2EEB3" w14:textId="77777777" w:rsidR="00006989" w:rsidRPr="00006989" w:rsidRDefault="00006989" w:rsidP="009D7373">
      <w:pPr>
        <w:tabs>
          <w:tab w:val="left" w:pos="3261"/>
          <w:tab w:val="left" w:pos="6237"/>
        </w:tabs>
        <w:suppressAutoHyphens/>
        <w:spacing w:line="360" w:lineRule="auto"/>
        <w:ind w:left="-426" w:right="-415"/>
        <w:contextualSpacing/>
        <w:jc w:val="both"/>
        <w:outlineLvl w:val="0"/>
        <w:rPr>
          <w:rFonts w:eastAsia="Arial"/>
          <w:sz w:val="10"/>
          <w:szCs w:val="10"/>
          <w:lang w:eastAsia="en-US"/>
        </w:rPr>
      </w:pPr>
    </w:p>
    <w:p w14:paraId="2D0F1EFB"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Determinações finais:</w:t>
      </w:r>
    </w:p>
    <w:p w14:paraId="66875B8C" w14:textId="109933FF"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Deverá ser fornecido o Catálogo de Peças de Reposição atualizado em CD, meio</w:t>
      </w:r>
      <w:r w:rsidR="00006989">
        <w:rPr>
          <w:rFonts w:eastAsia="Arial"/>
          <w:szCs w:val="24"/>
          <w:lang w:eastAsia="en-US"/>
        </w:rPr>
        <w:t xml:space="preserve"> </w:t>
      </w:r>
      <w:r w:rsidRPr="008B3F58">
        <w:rPr>
          <w:rFonts w:eastAsia="Arial"/>
          <w:szCs w:val="24"/>
          <w:lang w:eastAsia="en-US"/>
        </w:rPr>
        <w:t>magnético ou acesso via web, no ato de entrega dos veículos.</w:t>
      </w:r>
    </w:p>
    <w:p w14:paraId="5AF428CC" w14:textId="4B933D9C"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Pagamento, pelo fornecedor, do emplacamento, do licenciamento e do DPVAT (Seguro</w:t>
      </w:r>
      <w:r w:rsidR="00006989">
        <w:rPr>
          <w:rFonts w:eastAsia="Arial"/>
          <w:szCs w:val="24"/>
          <w:lang w:eastAsia="en-US"/>
        </w:rPr>
        <w:t xml:space="preserve"> </w:t>
      </w:r>
      <w:r w:rsidRPr="008B3F58">
        <w:rPr>
          <w:rFonts w:eastAsia="Arial"/>
          <w:szCs w:val="24"/>
          <w:lang w:eastAsia="en-US"/>
        </w:rPr>
        <w:t>obrigatório de veículos) após a emissão do Certificado de Propriedade do Veículo em</w:t>
      </w:r>
      <w:r w:rsidR="00006989">
        <w:rPr>
          <w:rFonts w:eastAsia="Arial"/>
          <w:szCs w:val="24"/>
          <w:lang w:eastAsia="en-US"/>
        </w:rPr>
        <w:t xml:space="preserve"> </w:t>
      </w:r>
      <w:r w:rsidRPr="008B3F58">
        <w:rPr>
          <w:rFonts w:eastAsia="Arial"/>
          <w:szCs w:val="24"/>
          <w:lang w:eastAsia="en-US"/>
        </w:rPr>
        <w:t>nome da SEPM.</w:t>
      </w:r>
    </w:p>
    <w:p w14:paraId="73AC2E0D" w14:textId="64C32A30"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Deverá ser realizada a entrega técnica do veículo e do implemento pelo fornecedor</w:t>
      </w:r>
      <w:r w:rsidR="00006989">
        <w:rPr>
          <w:rFonts w:eastAsia="Arial"/>
          <w:szCs w:val="24"/>
          <w:lang w:eastAsia="en-US"/>
        </w:rPr>
        <w:t xml:space="preserve"> </w:t>
      </w:r>
      <w:r w:rsidRPr="008B3F58">
        <w:rPr>
          <w:rFonts w:eastAsia="Arial"/>
          <w:szCs w:val="24"/>
          <w:lang w:eastAsia="en-US"/>
        </w:rPr>
        <w:t>abrangendo manutenção e operação, com carga horária mínima de 8 horas.</w:t>
      </w:r>
    </w:p>
    <w:p w14:paraId="2F6FAAF3"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O veículo deverá ser “zero” quilômetro.</w:t>
      </w:r>
    </w:p>
    <w:p w14:paraId="0C44F97D" w14:textId="442B8718"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Deverá possuir ar condicionado na cabine, caso o sistema de ar condicionado venha a</w:t>
      </w:r>
      <w:r w:rsidR="00006989">
        <w:rPr>
          <w:rFonts w:eastAsia="Arial"/>
          <w:szCs w:val="24"/>
          <w:lang w:eastAsia="en-US"/>
        </w:rPr>
        <w:t xml:space="preserve"> </w:t>
      </w:r>
      <w:r w:rsidRPr="008B3F58">
        <w:rPr>
          <w:rFonts w:eastAsia="Arial"/>
          <w:szCs w:val="24"/>
          <w:lang w:eastAsia="en-US"/>
        </w:rPr>
        <w:t>falhar a viatura deverá possuir ventilação forçada de acordo com o que prescreve a</w:t>
      </w:r>
      <w:r w:rsidR="00006989">
        <w:rPr>
          <w:rFonts w:eastAsia="Arial"/>
          <w:szCs w:val="24"/>
          <w:lang w:eastAsia="en-US"/>
        </w:rPr>
        <w:t xml:space="preserve"> </w:t>
      </w:r>
      <w:r w:rsidRPr="008B3F58">
        <w:rPr>
          <w:rFonts w:eastAsia="Arial"/>
          <w:szCs w:val="24"/>
          <w:lang w:eastAsia="en-US"/>
        </w:rPr>
        <w:t>norma NBR 15570.</w:t>
      </w:r>
    </w:p>
    <w:p w14:paraId="4D23EA8E" w14:textId="160E4C1B"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 xml:space="preserve">Provido de Sirene de </w:t>
      </w:r>
      <w:proofErr w:type="spellStart"/>
      <w:r w:rsidRPr="008B3F58">
        <w:rPr>
          <w:rFonts w:eastAsia="Arial"/>
          <w:szCs w:val="24"/>
          <w:lang w:eastAsia="en-US"/>
        </w:rPr>
        <w:t>Marcha-Ré</w:t>
      </w:r>
      <w:proofErr w:type="spellEnd"/>
      <w:r w:rsidRPr="008B3F58">
        <w:rPr>
          <w:rFonts w:eastAsia="Arial"/>
          <w:szCs w:val="24"/>
          <w:lang w:eastAsia="en-US"/>
        </w:rPr>
        <w:t>;</w:t>
      </w:r>
    </w:p>
    <w:p w14:paraId="75EA21A0" w14:textId="58E8ADCD"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Provido de “Break Light” na parte traseira do veículo;</w:t>
      </w:r>
    </w:p>
    <w:p w14:paraId="0F224F9B" w14:textId="13CF5258"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Deverá ser realizado um teste de guinchamento e transporte de viatura com peso</w:t>
      </w:r>
      <w:r w:rsidR="00006989">
        <w:rPr>
          <w:rFonts w:eastAsia="Arial"/>
          <w:szCs w:val="24"/>
          <w:lang w:eastAsia="en-US"/>
        </w:rPr>
        <w:t xml:space="preserve"> </w:t>
      </w:r>
      <w:r w:rsidRPr="008B3F58">
        <w:rPr>
          <w:rFonts w:eastAsia="Arial"/>
          <w:szCs w:val="24"/>
          <w:lang w:eastAsia="en-US"/>
        </w:rPr>
        <w:t>compatível com a capacidade de transporte do guincho, por percurso definido pelo</w:t>
      </w:r>
      <w:r w:rsidR="00006989">
        <w:rPr>
          <w:rFonts w:eastAsia="Arial"/>
          <w:szCs w:val="24"/>
          <w:lang w:eastAsia="en-US"/>
        </w:rPr>
        <w:t xml:space="preserve"> </w:t>
      </w:r>
      <w:r w:rsidRPr="008B3F58">
        <w:rPr>
          <w:rFonts w:eastAsia="Arial"/>
          <w:szCs w:val="24"/>
          <w:lang w:eastAsia="en-US"/>
        </w:rPr>
        <w:t>executor do contrato.</w:t>
      </w:r>
    </w:p>
    <w:p w14:paraId="3254B8C3" w14:textId="2E4088D6"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O produto deverá conter garantia legalmente estabelecida em lei.</w:t>
      </w:r>
    </w:p>
    <w:p w14:paraId="0080A87E" w14:textId="3B17D5E4" w:rsidR="008B3F58" w:rsidRPr="00006989" w:rsidRDefault="008B3F58" w:rsidP="009D7373">
      <w:pPr>
        <w:tabs>
          <w:tab w:val="left" w:pos="3261"/>
          <w:tab w:val="left" w:pos="6237"/>
        </w:tabs>
        <w:suppressAutoHyphens/>
        <w:spacing w:line="360" w:lineRule="auto"/>
        <w:ind w:left="-426" w:right="-415"/>
        <w:contextualSpacing/>
        <w:jc w:val="both"/>
        <w:outlineLvl w:val="0"/>
        <w:rPr>
          <w:rFonts w:eastAsia="Arial"/>
          <w:sz w:val="10"/>
          <w:szCs w:val="10"/>
          <w:lang w:eastAsia="en-US"/>
        </w:rPr>
      </w:pPr>
    </w:p>
    <w:p w14:paraId="46E1BDE7" w14:textId="0FF68CB5" w:rsidR="008B3F58" w:rsidRPr="00006989" w:rsidRDefault="008B3F58" w:rsidP="009D7373">
      <w:pPr>
        <w:tabs>
          <w:tab w:val="left" w:pos="3261"/>
          <w:tab w:val="left" w:pos="6237"/>
        </w:tabs>
        <w:suppressAutoHyphens/>
        <w:spacing w:line="360" w:lineRule="auto"/>
        <w:ind w:left="-426" w:right="-415"/>
        <w:contextualSpacing/>
        <w:jc w:val="both"/>
        <w:outlineLvl w:val="0"/>
        <w:rPr>
          <w:rFonts w:eastAsia="Arial"/>
          <w:b/>
          <w:bCs/>
          <w:szCs w:val="24"/>
          <w:lang w:eastAsia="en-US"/>
        </w:rPr>
      </w:pPr>
      <w:r w:rsidRPr="00006989">
        <w:rPr>
          <w:rFonts w:eastAsia="Arial"/>
          <w:b/>
          <w:bCs/>
          <w:szCs w:val="24"/>
          <w:lang w:eastAsia="en-US"/>
        </w:rPr>
        <w:t>Especificações Técnicas Terminais Móveis</w:t>
      </w:r>
    </w:p>
    <w:p w14:paraId="32864807" w14:textId="4D1CD5A8"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Tais itens ficarão a cargo da SEPM tanto quanto seu fornecimento bem como instalação.</w:t>
      </w:r>
    </w:p>
    <w:p w14:paraId="7003AD7F" w14:textId="77777777" w:rsid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p>
    <w:p w14:paraId="64860B15" w14:textId="6C3F96C4"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b/>
          <w:bCs/>
          <w:szCs w:val="24"/>
          <w:lang w:eastAsia="en-US"/>
        </w:rPr>
      </w:pPr>
      <w:r w:rsidRPr="008B3F58">
        <w:rPr>
          <w:rFonts w:eastAsia="Arial"/>
          <w:b/>
          <w:bCs/>
          <w:szCs w:val="24"/>
          <w:lang w:eastAsia="en-US"/>
        </w:rPr>
        <w:t>Grafismo</w:t>
      </w:r>
    </w:p>
    <w:p w14:paraId="05641CF8" w14:textId="1FD582AA"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b/>
          <w:bCs/>
          <w:szCs w:val="24"/>
          <w:lang w:eastAsia="en-US"/>
        </w:rPr>
      </w:pPr>
      <w:r w:rsidRPr="008B3F58">
        <w:rPr>
          <w:rFonts w:eastAsia="Arial"/>
          <w:b/>
          <w:bCs/>
          <w:szCs w:val="24"/>
          <w:lang w:eastAsia="en-US"/>
        </w:rPr>
        <w:t>Pintura de acabamento da cabine e grafismo no padrão PMERJ;</w:t>
      </w:r>
    </w:p>
    <w:p w14:paraId="0E0EB227" w14:textId="6E52EB83"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t>Para-choque traseiro deve ser zebrado nas cores previstas em legislação vigente</w:t>
      </w:r>
    </w:p>
    <w:p w14:paraId="7C9178F3" w14:textId="0C8CC78D"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32AFCB77" w14:textId="7E36C3F8"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4D3D33CA" w14:textId="77777777" w:rsidR="009D7373" w:rsidRDefault="009D7373"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427AB9F4" w14:textId="77777777" w:rsidR="009D7373" w:rsidRDefault="009D7373"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27BBCC77" w14:textId="77777777" w:rsidR="009D7373" w:rsidRDefault="009D7373"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0E3C8CE5" w14:textId="77777777"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4A48B6D6" w14:textId="12830424"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104223BA" w14:textId="538FE84B" w:rsidR="008B3F58" w:rsidRDefault="00666106"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r>
        <w:rPr>
          <w:noProof/>
        </w:rPr>
        <w:drawing>
          <wp:anchor distT="0" distB="0" distL="114300" distR="114300" simplePos="0" relativeHeight="251664384" behindDoc="0" locked="0" layoutInCell="1" allowOverlap="1" wp14:anchorId="28E7BDAB" wp14:editId="28745EEC">
            <wp:simplePos x="0" y="0"/>
            <wp:positionH relativeFrom="column">
              <wp:posOffset>215209</wp:posOffset>
            </wp:positionH>
            <wp:positionV relativeFrom="paragraph">
              <wp:posOffset>-108751</wp:posOffset>
            </wp:positionV>
            <wp:extent cx="5354243" cy="5064981"/>
            <wp:effectExtent l="0" t="0" r="0" b="2540"/>
            <wp:wrapNone/>
            <wp:docPr id="17568677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67773" name=""/>
                    <pic:cNvPicPr/>
                  </pic:nvPicPr>
                  <pic:blipFill rotWithShape="1">
                    <a:blip r:embed="rId19">
                      <a:extLst>
                        <a:ext uri="{28A0092B-C50C-407E-A947-70E740481C1C}">
                          <a14:useLocalDpi xmlns:a14="http://schemas.microsoft.com/office/drawing/2010/main" val="0"/>
                        </a:ext>
                      </a:extLst>
                    </a:blip>
                    <a:srcRect l="5681" t="25685" r="57767" b="12834"/>
                    <a:stretch/>
                  </pic:blipFill>
                  <pic:spPr bwMode="auto">
                    <a:xfrm>
                      <a:off x="0" y="0"/>
                      <a:ext cx="5354243" cy="50649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50F4B1" w14:textId="77777777" w:rsidR="00666106" w:rsidRDefault="00666106"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3EFFCC0C" w14:textId="77777777" w:rsidR="00666106" w:rsidRDefault="00666106"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1E366A74" w14:textId="77777777" w:rsidR="00666106" w:rsidRDefault="00666106"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35D243F8" w14:textId="77777777"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618109D5" w14:textId="77777777"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2CA508D0" w14:textId="77777777"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5E0E88B4" w14:textId="77777777"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6E6AEFB2" w14:textId="77777777"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5193B8E1" w14:textId="77777777"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46E8D5A3" w14:textId="77777777"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7EC94085" w14:textId="77777777"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38C88069" w14:textId="77777777"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4D4365DE" w14:textId="77777777" w:rsidR="008B3F58" w:rsidRDefault="008B3F58"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6E80DEEC" w14:textId="77777777" w:rsidR="00006989" w:rsidRDefault="00006989"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32A4DFEF" w14:textId="77777777" w:rsidR="00006989" w:rsidRDefault="00006989" w:rsidP="008B3F58">
      <w:pPr>
        <w:tabs>
          <w:tab w:val="left" w:pos="3261"/>
          <w:tab w:val="left" w:pos="6237"/>
        </w:tabs>
        <w:suppressAutoHyphens/>
        <w:spacing w:line="360" w:lineRule="auto"/>
        <w:ind w:left="-426" w:right="-415"/>
        <w:contextualSpacing/>
        <w:outlineLvl w:val="0"/>
        <w:rPr>
          <w:rFonts w:eastAsia="Arial"/>
          <w:b/>
          <w:bCs/>
          <w:szCs w:val="24"/>
          <w:u w:val="single"/>
          <w:lang w:eastAsia="en-US"/>
        </w:rPr>
      </w:pPr>
    </w:p>
    <w:p w14:paraId="05499D60" w14:textId="77777777" w:rsidR="00666106" w:rsidRDefault="00666106" w:rsidP="008B3F58">
      <w:pPr>
        <w:tabs>
          <w:tab w:val="left" w:pos="3261"/>
          <w:tab w:val="left" w:pos="6237"/>
        </w:tabs>
        <w:suppressAutoHyphens/>
        <w:spacing w:line="360" w:lineRule="auto"/>
        <w:ind w:left="-426" w:right="-415"/>
        <w:contextualSpacing/>
        <w:outlineLvl w:val="0"/>
        <w:rPr>
          <w:rFonts w:eastAsia="Arial"/>
          <w:b/>
          <w:bCs/>
          <w:sz w:val="20"/>
          <w:lang w:eastAsia="en-US"/>
        </w:rPr>
      </w:pPr>
    </w:p>
    <w:p w14:paraId="1B9A14FE" w14:textId="77777777" w:rsidR="00666106" w:rsidRDefault="00666106" w:rsidP="008B3F58">
      <w:pPr>
        <w:tabs>
          <w:tab w:val="left" w:pos="3261"/>
          <w:tab w:val="left" w:pos="6237"/>
        </w:tabs>
        <w:suppressAutoHyphens/>
        <w:spacing w:line="360" w:lineRule="auto"/>
        <w:ind w:left="-426" w:right="-415"/>
        <w:contextualSpacing/>
        <w:outlineLvl w:val="0"/>
        <w:rPr>
          <w:rFonts w:eastAsia="Arial"/>
          <w:b/>
          <w:bCs/>
          <w:sz w:val="20"/>
          <w:lang w:eastAsia="en-US"/>
        </w:rPr>
      </w:pPr>
    </w:p>
    <w:p w14:paraId="5E4A226C" w14:textId="77777777" w:rsidR="00666106" w:rsidRDefault="00666106" w:rsidP="008B3F58">
      <w:pPr>
        <w:tabs>
          <w:tab w:val="left" w:pos="3261"/>
          <w:tab w:val="left" w:pos="6237"/>
        </w:tabs>
        <w:suppressAutoHyphens/>
        <w:spacing w:line="360" w:lineRule="auto"/>
        <w:ind w:left="-426" w:right="-415"/>
        <w:contextualSpacing/>
        <w:outlineLvl w:val="0"/>
        <w:rPr>
          <w:rFonts w:eastAsia="Arial"/>
          <w:b/>
          <w:bCs/>
          <w:sz w:val="20"/>
          <w:lang w:eastAsia="en-US"/>
        </w:rPr>
      </w:pPr>
    </w:p>
    <w:p w14:paraId="652F6DD0" w14:textId="77777777" w:rsidR="00666106" w:rsidRDefault="00666106" w:rsidP="008B3F58">
      <w:pPr>
        <w:tabs>
          <w:tab w:val="left" w:pos="3261"/>
          <w:tab w:val="left" w:pos="6237"/>
        </w:tabs>
        <w:suppressAutoHyphens/>
        <w:spacing w:line="360" w:lineRule="auto"/>
        <w:ind w:left="-426" w:right="-415"/>
        <w:contextualSpacing/>
        <w:outlineLvl w:val="0"/>
        <w:rPr>
          <w:rFonts w:eastAsia="Arial"/>
          <w:b/>
          <w:bCs/>
          <w:sz w:val="20"/>
          <w:lang w:eastAsia="en-US"/>
        </w:rPr>
      </w:pPr>
    </w:p>
    <w:p w14:paraId="10825BA0" w14:textId="5D1762A0" w:rsidR="008B3F58" w:rsidRDefault="008B3F58" w:rsidP="008B3F58">
      <w:pPr>
        <w:tabs>
          <w:tab w:val="left" w:pos="3261"/>
          <w:tab w:val="left" w:pos="6237"/>
        </w:tabs>
        <w:suppressAutoHyphens/>
        <w:spacing w:line="360" w:lineRule="auto"/>
        <w:ind w:left="-426" w:right="-415"/>
        <w:contextualSpacing/>
        <w:outlineLvl w:val="0"/>
        <w:rPr>
          <w:rFonts w:eastAsia="Arial"/>
          <w:b/>
          <w:bCs/>
          <w:sz w:val="20"/>
          <w:lang w:eastAsia="en-US"/>
        </w:rPr>
      </w:pPr>
      <w:r w:rsidRPr="008B3F58">
        <w:rPr>
          <w:rFonts w:eastAsia="Arial"/>
          <w:b/>
          <w:bCs/>
          <w:sz w:val="20"/>
          <w:lang w:eastAsia="en-US"/>
        </w:rPr>
        <w:t>*As imagens usadas neste Termo de Referência possuem caráter meramente ilustrativo, que tem por objetivo apresentar graficamente o padrão de grafismo da PMERJ.</w:t>
      </w:r>
    </w:p>
    <w:p w14:paraId="11E545E4" w14:textId="77777777" w:rsidR="00006989" w:rsidRDefault="00006989" w:rsidP="008B3F58">
      <w:pPr>
        <w:tabs>
          <w:tab w:val="left" w:pos="3261"/>
          <w:tab w:val="left" w:pos="6237"/>
        </w:tabs>
        <w:suppressAutoHyphens/>
        <w:spacing w:line="360" w:lineRule="auto"/>
        <w:ind w:left="-426" w:right="-415"/>
        <w:contextualSpacing/>
        <w:outlineLvl w:val="0"/>
        <w:rPr>
          <w:rFonts w:eastAsia="Arial"/>
          <w:b/>
          <w:bCs/>
          <w:sz w:val="20"/>
          <w:lang w:eastAsia="en-US"/>
        </w:rPr>
      </w:pPr>
    </w:p>
    <w:p w14:paraId="280BF2C3" w14:textId="77777777" w:rsidR="00666106" w:rsidRPr="008B3F58" w:rsidRDefault="00666106" w:rsidP="008B3F58">
      <w:pPr>
        <w:tabs>
          <w:tab w:val="left" w:pos="3261"/>
          <w:tab w:val="left" w:pos="6237"/>
        </w:tabs>
        <w:suppressAutoHyphens/>
        <w:spacing w:line="360" w:lineRule="auto"/>
        <w:ind w:left="-426" w:right="-415"/>
        <w:contextualSpacing/>
        <w:outlineLvl w:val="0"/>
        <w:rPr>
          <w:rFonts w:eastAsia="Arial"/>
          <w:b/>
          <w:bCs/>
          <w:sz w:val="20"/>
          <w:lang w:eastAsia="en-US"/>
        </w:rPr>
      </w:pPr>
    </w:p>
    <w:p w14:paraId="7401B04F" w14:textId="77777777" w:rsidR="008B3F58" w:rsidRPr="008B3F58" w:rsidRDefault="008B3F58" w:rsidP="009D7373">
      <w:pPr>
        <w:tabs>
          <w:tab w:val="left" w:pos="3261"/>
          <w:tab w:val="left" w:pos="6237"/>
        </w:tabs>
        <w:suppressAutoHyphens/>
        <w:spacing w:line="360" w:lineRule="auto"/>
        <w:ind w:left="-426" w:right="-415"/>
        <w:contextualSpacing/>
        <w:jc w:val="both"/>
        <w:outlineLvl w:val="0"/>
        <w:rPr>
          <w:rFonts w:eastAsia="Arial"/>
          <w:b/>
          <w:bCs/>
          <w:szCs w:val="24"/>
          <w:lang w:eastAsia="en-US"/>
        </w:rPr>
      </w:pPr>
      <w:r w:rsidRPr="008B3F58">
        <w:rPr>
          <w:rFonts w:eastAsia="Arial"/>
          <w:b/>
          <w:bCs/>
          <w:szCs w:val="24"/>
          <w:lang w:eastAsia="en-US"/>
        </w:rPr>
        <w:t>Adesivação</w:t>
      </w:r>
    </w:p>
    <w:p w14:paraId="19BE80DC" w14:textId="0EDDC035" w:rsidR="008B3F58" w:rsidRDefault="008B3F58"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8B3F58">
        <w:rPr>
          <w:rFonts w:eastAsia="Arial"/>
          <w:szCs w:val="24"/>
          <w:lang w:eastAsia="en-US"/>
        </w:rPr>
        <w:lastRenderedPageBreak/>
        <w:t>Número de Ordem (lateral): Corte eletrônico vinil branco; Altura da Fonte: 0,10 metros;</w:t>
      </w:r>
      <w:r w:rsidR="00006989">
        <w:rPr>
          <w:rFonts w:eastAsia="Arial"/>
          <w:szCs w:val="24"/>
          <w:lang w:eastAsia="en-US"/>
        </w:rPr>
        <w:t xml:space="preserve"> </w:t>
      </w:r>
      <w:r w:rsidRPr="008B3F58">
        <w:rPr>
          <w:rFonts w:eastAsia="Arial"/>
          <w:szCs w:val="24"/>
          <w:lang w:eastAsia="en-US"/>
        </w:rPr>
        <w:t>Comprimento: 0,40 metros.</w:t>
      </w:r>
    </w:p>
    <w:p w14:paraId="7CDC9FF8" w14:textId="282F0554" w:rsidR="00006989" w:rsidRPr="00006989" w:rsidRDefault="00006989"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006989">
        <w:rPr>
          <w:rFonts w:eastAsia="Arial"/>
          <w:szCs w:val="24"/>
          <w:lang w:eastAsia="en-US"/>
        </w:rPr>
        <w:t>Número de Ordem (teto): Corte eletrônico vinil branco; Altura da Fonte: 0,20 metros;</w:t>
      </w:r>
      <w:r>
        <w:rPr>
          <w:rFonts w:eastAsia="Arial"/>
          <w:szCs w:val="24"/>
          <w:lang w:eastAsia="en-US"/>
        </w:rPr>
        <w:t xml:space="preserve"> </w:t>
      </w:r>
      <w:r w:rsidRPr="00006989">
        <w:rPr>
          <w:rFonts w:eastAsia="Arial"/>
          <w:szCs w:val="24"/>
          <w:lang w:eastAsia="en-US"/>
        </w:rPr>
        <w:t>Comprimento: 0,80 metros.</w:t>
      </w:r>
    </w:p>
    <w:p w14:paraId="7857A34E" w14:textId="33F3C704" w:rsidR="00006989" w:rsidRPr="00006989" w:rsidRDefault="00006989"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006989">
        <w:rPr>
          <w:rFonts w:eastAsia="Arial"/>
          <w:szCs w:val="24"/>
          <w:lang w:eastAsia="en-US"/>
        </w:rPr>
        <w:t>“190” (laterais): Corte eletrônico vinil preto; Altura da Fonte: 0,10 metros;</w:t>
      </w:r>
      <w:r>
        <w:rPr>
          <w:rFonts w:eastAsia="Arial"/>
          <w:szCs w:val="24"/>
          <w:lang w:eastAsia="en-US"/>
        </w:rPr>
        <w:t xml:space="preserve"> </w:t>
      </w:r>
      <w:r w:rsidRPr="00006989">
        <w:rPr>
          <w:rFonts w:eastAsia="Arial"/>
          <w:szCs w:val="24"/>
          <w:lang w:eastAsia="en-US"/>
        </w:rPr>
        <w:t>Comprimento: 0,25 metros.</w:t>
      </w:r>
    </w:p>
    <w:p w14:paraId="67E9E720" w14:textId="270986D7" w:rsidR="00006989" w:rsidRPr="00006989" w:rsidRDefault="00006989"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006989">
        <w:rPr>
          <w:rFonts w:eastAsia="Arial"/>
          <w:szCs w:val="24"/>
          <w:lang w:eastAsia="en-US"/>
        </w:rPr>
        <w:t>“POLÍCIA MILITAR” (portas): Corte eletrônico vinil preto; Altura da Fonte: 0,15</w:t>
      </w:r>
      <w:r>
        <w:rPr>
          <w:rFonts w:eastAsia="Arial"/>
          <w:szCs w:val="24"/>
          <w:lang w:eastAsia="en-US"/>
        </w:rPr>
        <w:t xml:space="preserve"> </w:t>
      </w:r>
      <w:r w:rsidRPr="00006989">
        <w:rPr>
          <w:rFonts w:eastAsia="Arial"/>
          <w:szCs w:val="24"/>
          <w:lang w:eastAsia="en-US"/>
        </w:rPr>
        <w:t>metros; Comprimento: 0,80 metros.</w:t>
      </w:r>
    </w:p>
    <w:p w14:paraId="312AF4E4" w14:textId="50599CCC" w:rsidR="00006989" w:rsidRPr="00006989" w:rsidRDefault="00006989"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006989">
        <w:rPr>
          <w:rFonts w:eastAsia="Arial"/>
          <w:szCs w:val="24"/>
          <w:lang w:eastAsia="en-US"/>
        </w:rPr>
        <w:t>“POLÍCIA” invertido (frente): Corte eletrônico vinil branco; Altura da Fonte: 0,10</w:t>
      </w:r>
      <w:r>
        <w:rPr>
          <w:rFonts w:eastAsia="Arial"/>
          <w:szCs w:val="24"/>
          <w:lang w:eastAsia="en-US"/>
        </w:rPr>
        <w:t xml:space="preserve"> </w:t>
      </w:r>
      <w:r w:rsidRPr="00006989">
        <w:rPr>
          <w:rFonts w:eastAsia="Arial"/>
          <w:szCs w:val="24"/>
          <w:lang w:eastAsia="en-US"/>
        </w:rPr>
        <w:t>metros; Comprimento: 0,60 metros.</w:t>
      </w:r>
    </w:p>
    <w:p w14:paraId="512C6B40" w14:textId="0EC2528E" w:rsidR="00006989" w:rsidRPr="00006989" w:rsidRDefault="00006989"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006989">
        <w:rPr>
          <w:rFonts w:eastAsia="Arial"/>
          <w:szCs w:val="24"/>
          <w:lang w:eastAsia="en-US"/>
        </w:rPr>
        <w:t>BRASÃO PMERJ (portas): Impressão digital base solvente sobre vinil adesivo branco;</w:t>
      </w:r>
      <w:r>
        <w:rPr>
          <w:rFonts w:eastAsia="Arial"/>
          <w:szCs w:val="24"/>
          <w:lang w:eastAsia="en-US"/>
        </w:rPr>
        <w:t xml:space="preserve"> </w:t>
      </w:r>
      <w:r w:rsidRPr="00006989">
        <w:rPr>
          <w:rFonts w:eastAsia="Arial"/>
          <w:szCs w:val="24"/>
          <w:lang w:eastAsia="en-US"/>
        </w:rPr>
        <w:t>Altura: 0,35 metros; Largura: 0,30 metros;</w:t>
      </w:r>
    </w:p>
    <w:p w14:paraId="25ADD392" w14:textId="3EB4323E" w:rsidR="00006989" w:rsidRPr="00006989" w:rsidRDefault="00006989"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006989">
        <w:rPr>
          <w:rFonts w:eastAsia="Arial"/>
          <w:szCs w:val="24"/>
          <w:lang w:eastAsia="en-US"/>
        </w:rPr>
        <w:t>“SEPM” – Frente: Corte eletrônico vinil preto; Altura da Fonte: 0,15 metros;</w:t>
      </w:r>
      <w:r>
        <w:rPr>
          <w:rFonts w:eastAsia="Arial"/>
          <w:szCs w:val="24"/>
          <w:lang w:eastAsia="en-US"/>
        </w:rPr>
        <w:t xml:space="preserve"> </w:t>
      </w:r>
      <w:r w:rsidRPr="00006989">
        <w:rPr>
          <w:rFonts w:eastAsia="Arial"/>
          <w:szCs w:val="24"/>
          <w:lang w:eastAsia="en-US"/>
        </w:rPr>
        <w:t>Comprimento: 0,50 metros.</w:t>
      </w:r>
    </w:p>
    <w:p w14:paraId="6BC0254E"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2893747E"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6C2B65FF"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6458CF83"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13CDA2BB"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40C7C52B"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227F0D30"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7DA128E3"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6C6D47A8"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6AEE06B6"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1A21FA20"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2BAA2B6B"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3A81F7D6"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524F0D34"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3498DEDA"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05F9ED2E"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601645B5"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44A1DFAD"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7F259910"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766EB855"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46BFC9A7"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3008B5D3"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42C251A1"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41CC8CAA"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4A35284C"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0F1BC4C4" w14:textId="77777777" w:rsidR="009D7373" w:rsidRDefault="009D7373"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649DD133" w14:textId="77777777" w:rsidR="00666106" w:rsidRDefault="00666106"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p>
    <w:p w14:paraId="3312F4C9" w14:textId="7457BA95" w:rsidR="00F27BAA" w:rsidRDefault="007626B3" w:rsidP="00A90010">
      <w:pPr>
        <w:tabs>
          <w:tab w:val="left" w:pos="3261"/>
          <w:tab w:val="left" w:pos="6237"/>
        </w:tabs>
        <w:suppressAutoHyphens/>
        <w:spacing w:line="360" w:lineRule="auto"/>
        <w:ind w:left="-426" w:right="-415"/>
        <w:contextualSpacing/>
        <w:jc w:val="center"/>
        <w:outlineLvl w:val="0"/>
        <w:rPr>
          <w:rFonts w:eastAsia="Arial"/>
          <w:b/>
          <w:bCs/>
          <w:szCs w:val="24"/>
          <w:u w:val="single"/>
          <w:lang w:eastAsia="en-US"/>
        </w:rPr>
      </w:pPr>
      <w:r>
        <w:rPr>
          <w:rFonts w:eastAsia="Arial"/>
          <w:b/>
          <w:bCs/>
          <w:szCs w:val="24"/>
          <w:u w:val="single"/>
          <w:lang w:eastAsia="en-US"/>
        </w:rPr>
        <w:t>ANEXO II</w:t>
      </w:r>
    </w:p>
    <w:p w14:paraId="3829B509" w14:textId="2E788132" w:rsidR="00F27BAA" w:rsidRPr="005F5650" w:rsidRDefault="007626B3" w:rsidP="005360F4">
      <w:pPr>
        <w:tabs>
          <w:tab w:val="left" w:pos="6075"/>
        </w:tabs>
        <w:suppressAutoHyphens/>
        <w:spacing w:line="360" w:lineRule="auto"/>
        <w:ind w:left="-426" w:right="-415"/>
        <w:contextualSpacing/>
        <w:jc w:val="center"/>
        <w:outlineLvl w:val="0"/>
        <w:rPr>
          <w:b/>
          <w:szCs w:val="24"/>
          <w:u w:val="single"/>
          <w:lang w:eastAsia="zh-CN"/>
        </w:rPr>
      </w:pPr>
      <w:r>
        <w:rPr>
          <w:b/>
          <w:szCs w:val="24"/>
          <w:u w:val="single"/>
          <w:lang w:eastAsia="zh-CN"/>
        </w:rPr>
        <w:t>MODELO DE PROPOSTA COMERCIAL</w:t>
      </w:r>
    </w:p>
    <w:p w14:paraId="7DFCC6E7" w14:textId="77777777" w:rsidR="005360F4" w:rsidRDefault="005360F4" w:rsidP="00847268">
      <w:pPr>
        <w:suppressAutoHyphens/>
        <w:spacing w:line="360" w:lineRule="auto"/>
        <w:contextualSpacing/>
        <w:jc w:val="both"/>
        <w:rPr>
          <w:szCs w:val="24"/>
          <w:lang w:eastAsia="zh-CN"/>
        </w:rPr>
      </w:pPr>
    </w:p>
    <w:p w14:paraId="2F50293D" w14:textId="0C7EF800" w:rsidR="007A244F" w:rsidRPr="005F5650" w:rsidRDefault="007A244F" w:rsidP="00847268">
      <w:pPr>
        <w:suppressAutoHyphens/>
        <w:spacing w:line="360" w:lineRule="auto"/>
        <w:contextualSpacing/>
        <w:jc w:val="both"/>
        <w:rPr>
          <w:szCs w:val="24"/>
          <w:lang w:eastAsia="zh-CN"/>
        </w:rPr>
      </w:pPr>
      <w:r w:rsidRPr="005F5650">
        <w:rPr>
          <w:szCs w:val="24"/>
          <w:lang w:eastAsia="zh-CN"/>
        </w:rPr>
        <w:t>Cliente: Secretaria de Estado de P</w:t>
      </w:r>
      <w:r w:rsidR="005360F4">
        <w:rPr>
          <w:szCs w:val="24"/>
          <w:lang w:eastAsia="zh-CN"/>
        </w:rPr>
        <w:t>olí</w:t>
      </w:r>
      <w:r w:rsidRPr="005F5650">
        <w:rPr>
          <w:szCs w:val="24"/>
          <w:lang w:eastAsia="zh-CN"/>
        </w:rPr>
        <w:t>cia Militar</w:t>
      </w:r>
    </w:p>
    <w:p w14:paraId="6D9DDFC8" w14:textId="2FCD9C47" w:rsidR="00864DB4" w:rsidRDefault="007A244F" w:rsidP="00847268">
      <w:pPr>
        <w:suppressAutoHyphens/>
        <w:spacing w:line="360" w:lineRule="auto"/>
        <w:contextualSpacing/>
        <w:jc w:val="both"/>
        <w:rPr>
          <w:szCs w:val="24"/>
          <w:lang w:eastAsia="zh-CN"/>
        </w:rPr>
      </w:pPr>
      <w:r w:rsidRPr="005F5650">
        <w:rPr>
          <w:szCs w:val="24"/>
          <w:lang w:eastAsia="zh-CN"/>
        </w:rPr>
        <w:t>Endereço de entrega do material: _____</w:t>
      </w:r>
      <w:r w:rsidR="004B1B45">
        <w:rPr>
          <w:szCs w:val="24"/>
          <w:lang w:eastAsia="zh-CN"/>
        </w:rPr>
        <w:t>___________________CEP:________</w:t>
      </w:r>
    </w:p>
    <w:p w14:paraId="7DF112B3" w14:textId="77777777" w:rsidR="004B1B45" w:rsidRDefault="004B1B45" w:rsidP="00847268">
      <w:pPr>
        <w:suppressAutoHyphens/>
        <w:spacing w:line="360" w:lineRule="auto"/>
        <w:contextualSpacing/>
        <w:jc w:val="both"/>
        <w:rPr>
          <w:szCs w:val="24"/>
          <w:lang w:eastAsia="zh-CN"/>
        </w:rPr>
      </w:pPr>
    </w:p>
    <w:tbl>
      <w:tblPr>
        <w:tblW w:w="8161"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26"/>
        <w:gridCol w:w="1357"/>
        <w:gridCol w:w="2729"/>
        <w:gridCol w:w="673"/>
        <w:gridCol w:w="709"/>
        <w:gridCol w:w="1113"/>
        <w:gridCol w:w="954"/>
      </w:tblGrid>
      <w:tr w:rsidR="002F0A87" w14:paraId="5C3FA58E" w14:textId="77777777" w:rsidTr="00F9785F">
        <w:trPr>
          <w:tblCellSpacing w:w="0" w:type="dxa"/>
          <w:jc w:val="center"/>
        </w:trPr>
        <w:tc>
          <w:tcPr>
            <w:tcW w:w="626"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7971EC7D" w14:textId="4BC63007" w:rsidR="002F0A87" w:rsidRDefault="002F0A87" w:rsidP="00512A7F">
            <w:pPr>
              <w:ind w:right="60"/>
              <w:jc w:val="center"/>
              <w:rPr>
                <w:color w:val="000000"/>
                <w:sz w:val="20"/>
              </w:rPr>
            </w:pPr>
            <w:r>
              <w:rPr>
                <w:color w:val="000000"/>
                <w:sz w:val="20"/>
              </w:rPr>
              <w:t>ITEM</w:t>
            </w:r>
          </w:p>
        </w:tc>
        <w:tc>
          <w:tcPr>
            <w:tcW w:w="1357" w:type="dxa"/>
            <w:tcBorders>
              <w:top w:val="single" w:sz="2" w:space="0" w:color="auto"/>
              <w:left w:val="single" w:sz="2" w:space="0" w:color="auto"/>
              <w:bottom w:val="single" w:sz="2" w:space="0" w:color="auto"/>
              <w:right w:val="single" w:sz="2" w:space="0" w:color="auto"/>
            </w:tcBorders>
            <w:shd w:val="clear" w:color="auto" w:fill="CCCCCC"/>
          </w:tcPr>
          <w:p w14:paraId="24876250" w14:textId="77777777" w:rsidR="0074761E" w:rsidRDefault="0074761E" w:rsidP="00512A7F">
            <w:pPr>
              <w:ind w:left="60" w:right="60"/>
              <w:jc w:val="center"/>
              <w:rPr>
                <w:color w:val="000000"/>
                <w:sz w:val="20"/>
              </w:rPr>
            </w:pPr>
          </w:p>
          <w:p w14:paraId="7ABFDF40" w14:textId="0A3B6B13" w:rsidR="002F0A87" w:rsidRDefault="002F0A87" w:rsidP="00512A7F">
            <w:pPr>
              <w:ind w:left="60" w:right="60"/>
              <w:jc w:val="center"/>
              <w:rPr>
                <w:color w:val="000000"/>
                <w:sz w:val="20"/>
              </w:rPr>
            </w:pPr>
            <w:r>
              <w:rPr>
                <w:color w:val="000000"/>
                <w:sz w:val="20"/>
              </w:rPr>
              <w:t>ID SIGA</w:t>
            </w:r>
          </w:p>
        </w:tc>
        <w:tc>
          <w:tcPr>
            <w:tcW w:w="2729"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6CE33B70" w14:textId="1C621B59" w:rsidR="002F0A87" w:rsidRDefault="002F0A87" w:rsidP="00512A7F">
            <w:pPr>
              <w:ind w:left="60" w:right="60"/>
              <w:jc w:val="center"/>
              <w:rPr>
                <w:color w:val="000000"/>
                <w:sz w:val="20"/>
              </w:rPr>
            </w:pPr>
            <w:r>
              <w:rPr>
                <w:color w:val="000000"/>
                <w:sz w:val="20"/>
              </w:rPr>
              <w:t>DESCRIÇÃO</w:t>
            </w:r>
          </w:p>
        </w:tc>
        <w:tc>
          <w:tcPr>
            <w:tcW w:w="673"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646C21DC" w14:textId="77777777" w:rsidR="002F0A87" w:rsidRDefault="002F0A87" w:rsidP="00512A7F">
            <w:pPr>
              <w:ind w:left="60" w:right="60"/>
              <w:jc w:val="center"/>
              <w:rPr>
                <w:color w:val="000000"/>
                <w:sz w:val="20"/>
              </w:rPr>
            </w:pPr>
            <w:r>
              <w:rPr>
                <w:color w:val="000000"/>
                <w:sz w:val="20"/>
              </w:rPr>
              <w:t>UN</w:t>
            </w:r>
          </w:p>
        </w:tc>
        <w:tc>
          <w:tcPr>
            <w:tcW w:w="709"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235BDD99" w14:textId="77777777" w:rsidR="002F0A87" w:rsidRDefault="002F0A87" w:rsidP="00512A7F">
            <w:pPr>
              <w:ind w:left="60" w:right="60"/>
              <w:jc w:val="center"/>
              <w:rPr>
                <w:color w:val="000000"/>
                <w:sz w:val="20"/>
              </w:rPr>
            </w:pPr>
            <w:r>
              <w:rPr>
                <w:color w:val="000000"/>
                <w:sz w:val="20"/>
              </w:rPr>
              <w:t>QTD</w:t>
            </w:r>
          </w:p>
        </w:tc>
        <w:tc>
          <w:tcPr>
            <w:tcW w:w="1113" w:type="dxa"/>
            <w:tcBorders>
              <w:top w:val="single" w:sz="2" w:space="0" w:color="auto"/>
              <w:left w:val="single" w:sz="2" w:space="0" w:color="auto"/>
              <w:bottom w:val="single" w:sz="2" w:space="0" w:color="auto"/>
              <w:right w:val="single" w:sz="2" w:space="0" w:color="auto"/>
            </w:tcBorders>
            <w:shd w:val="clear" w:color="auto" w:fill="CCCCCC"/>
            <w:hideMark/>
          </w:tcPr>
          <w:p w14:paraId="165106E8" w14:textId="77777777" w:rsidR="002F0A87" w:rsidRDefault="002F0A87" w:rsidP="00512A7F">
            <w:pPr>
              <w:ind w:left="60" w:right="60"/>
              <w:jc w:val="center"/>
              <w:rPr>
                <w:color w:val="000000"/>
                <w:sz w:val="20"/>
              </w:rPr>
            </w:pPr>
            <w:r>
              <w:rPr>
                <w:color w:val="000000"/>
                <w:sz w:val="20"/>
              </w:rPr>
              <w:t>VALOR UNITÁRIO (R$)</w:t>
            </w:r>
          </w:p>
        </w:tc>
        <w:tc>
          <w:tcPr>
            <w:tcW w:w="954" w:type="dxa"/>
            <w:tcBorders>
              <w:top w:val="single" w:sz="2" w:space="0" w:color="auto"/>
              <w:left w:val="single" w:sz="2" w:space="0" w:color="auto"/>
              <w:bottom w:val="single" w:sz="2" w:space="0" w:color="auto"/>
              <w:right w:val="single" w:sz="2" w:space="0" w:color="auto"/>
            </w:tcBorders>
            <w:shd w:val="clear" w:color="auto" w:fill="CCCCCC"/>
            <w:hideMark/>
          </w:tcPr>
          <w:p w14:paraId="3D82C155" w14:textId="77777777" w:rsidR="002F0A87" w:rsidRDefault="002F0A87" w:rsidP="00512A7F">
            <w:pPr>
              <w:ind w:left="60" w:right="60"/>
              <w:jc w:val="center"/>
              <w:rPr>
                <w:color w:val="000000"/>
                <w:sz w:val="20"/>
              </w:rPr>
            </w:pPr>
            <w:r>
              <w:rPr>
                <w:color w:val="000000"/>
                <w:sz w:val="20"/>
              </w:rPr>
              <w:t>VALOR TOTAL (R$)</w:t>
            </w:r>
          </w:p>
        </w:tc>
      </w:tr>
      <w:tr w:rsidR="002F0A87" w14:paraId="76B8B2F5" w14:textId="77777777" w:rsidTr="00F9785F">
        <w:trPr>
          <w:trHeight w:val="660"/>
          <w:tblCellSpacing w:w="0" w:type="dxa"/>
          <w:jc w:val="center"/>
        </w:trPr>
        <w:tc>
          <w:tcPr>
            <w:tcW w:w="626" w:type="dxa"/>
            <w:tcBorders>
              <w:top w:val="single" w:sz="4" w:space="0" w:color="auto"/>
              <w:left w:val="single" w:sz="4" w:space="0" w:color="auto"/>
              <w:bottom w:val="single" w:sz="4" w:space="0" w:color="auto"/>
              <w:right w:val="single" w:sz="4" w:space="0" w:color="auto"/>
            </w:tcBorders>
            <w:vAlign w:val="center"/>
            <w:hideMark/>
          </w:tcPr>
          <w:p w14:paraId="10BF23F6" w14:textId="77777777" w:rsidR="002F0A87" w:rsidRPr="0074761E" w:rsidRDefault="002F0A87" w:rsidP="00512A7F">
            <w:pPr>
              <w:ind w:left="60" w:right="60"/>
              <w:jc w:val="center"/>
              <w:rPr>
                <w:sz w:val="20"/>
              </w:rPr>
            </w:pPr>
            <w:r w:rsidRPr="0074761E">
              <w:rPr>
                <w:sz w:val="20"/>
              </w:rPr>
              <w:t>1</w:t>
            </w:r>
          </w:p>
        </w:tc>
        <w:tc>
          <w:tcPr>
            <w:tcW w:w="1357" w:type="dxa"/>
            <w:tcBorders>
              <w:top w:val="single" w:sz="4" w:space="0" w:color="auto"/>
              <w:left w:val="single" w:sz="4" w:space="0" w:color="auto"/>
              <w:bottom w:val="single" w:sz="4" w:space="0" w:color="auto"/>
              <w:right w:val="single" w:sz="4" w:space="0" w:color="auto"/>
            </w:tcBorders>
          </w:tcPr>
          <w:p w14:paraId="28455CC0" w14:textId="77777777" w:rsidR="002F0A87" w:rsidRPr="0074761E" w:rsidRDefault="002F0A87" w:rsidP="007626B3">
            <w:pPr>
              <w:pStyle w:val="PargrafodaLista"/>
              <w:tabs>
                <w:tab w:val="left" w:pos="1524"/>
              </w:tabs>
              <w:ind w:left="68"/>
              <w:jc w:val="center"/>
              <w:rPr>
                <w:bCs/>
                <w:sz w:val="20"/>
              </w:rPr>
            </w:pPr>
          </w:p>
          <w:p w14:paraId="329F2D00" w14:textId="5995F091" w:rsidR="0074761E" w:rsidRPr="0074761E" w:rsidRDefault="0074761E" w:rsidP="007626B3">
            <w:pPr>
              <w:pStyle w:val="PargrafodaLista"/>
              <w:tabs>
                <w:tab w:val="left" w:pos="1524"/>
              </w:tabs>
              <w:ind w:left="68"/>
              <w:jc w:val="center"/>
              <w:rPr>
                <w:bCs/>
                <w:sz w:val="20"/>
              </w:rPr>
            </w:pPr>
            <w:r w:rsidRPr="0074761E">
              <w:rPr>
                <w:bCs/>
                <w:sz w:val="20"/>
              </w:rPr>
              <w:t>171485 </w:t>
            </w:r>
          </w:p>
        </w:tc>
        <w:tc>
          <w:tcPr>
            <w:tcW w:w="2729" w:type="dxa"/>
            <w:tcBorders>
              <w:top w:val="single" w:sz="4" w:space="0" w:color="auto"/>
              <w:left w:val="single" w:sz="4" w:space="0" w:color="auto"/>
              <w:bottom w:val="single" w:sz="4" w:space="0" w:color="auto"/>
              <w:right w:val="single" w:sz="4" w:space="0" w:color="auto"/>
            </w:tcBorders>
            <w:vAlign w:val="center"/>
          </w:tcPr>
          <w:p w14:paraId="77E11107" w14:textId="58E260F9" w:rsidR="002F0A87" w:rsidRPr="0074761E" w:rsidRDefault="002F0A87" w:rsidP="007626B3">
            <w:pPr>
              <w:pStyle w:val="Ttulo3"/>
              <w:ind w:left="132"/>
              <w:rPr>
                <w:rFonts w:ascii="Times New Roman" w:hAnsi="Times New Roman"/>
                <w:b w:val="0"/>
              </w:rPr>
            </w:pPr>
            <w:r w:rsidRPr="0074761E">
              <w:rPr>
                <w:rFonts w:ascii="Times New Roman" w:hAnsi="Times New Roman"/>
                <w:b w:val="0"/>
              </w:rPr>
              <w:t xml:space="preserve"> </w:t>
            </w:r>
            <w:r w:rsidR="0074761E" w:rsidRPr="0074761E">
              <w:rPr>
                <w:rFonts w:ascii="Times New Roman" w:hAnsi="Times New Roman"/>
                <w:b w:val="0"/>
              </w:rPr>
              <w:t>CAMINHÃO REBOQUE</w:t>
            </w:r>
          </w:p>
        </w:tc>
        <w:tc>
          <w:tcPr>
            <w:tcW w:w="673" w:type="dxa"/>
            <w:tcBorders>
              <w:top w:val="single" w:sz="4" w:space="0" w:color="auto"/>
              <w:left w:val="single" w:sz="4" w:space="0" w:color="auto"/>
              <w:bottom w:val="single" w:sz="4" w:space="0" w:color="auto"/>
              <w:right w:val="single" w:sz="4" w:space="0" w:color="auto"/>
            </w:tcBorders>
            <w:vAlign w:val="center"/>
          </w:tcPr>
          <w:p w14:paraId="10573806" w14:textId="69E17FDD" w:rsidR="002F0A87" w:rsidRPr="0074761E" w:rsidRDefault="0074761E" w:rsidP="00512A7F">
            <w:pPr>
              <w:ind w:left="60" w:right="60"/>
              <w:jc w:val="center"/>
              <w:rPr>
                <w:sz w:val="20"/>
              </w:rPr>
            </w:pPr>
            <w:r w:rsidRPr="0074761E">
              <w:rPr>
                <w:sz w:val="20"/>
              </w:rPr>
              <w:t>UN.</w:t>
            </w:r>
          </w:p>
        </w:tc>
        <w:tc>
          <w:tcPr>
            <w:tcW w:w="709" w:type="dxa"/>
            <w:tcBorders>
              <w:top w:val="single" w:sz="4" w:space="0" w:color="auto"/>
              <w:left w:val="single" w:sz="4" w:space="0" w:color="auto"/>
              <w:bottom w:val="single" w:sz="4" w:space="0" w:color="auto"/>
              <w:right w:val="single" w:sz="4" w:space="0" w:color="auto"/>
            </w:tcBorders>
            <w:vAlign w:val="center"/>
          </w:tcPr>
          <w:p w14:paraId="7D0D0908" w14:textId="459D609F" w:rsidR="002F0A87" w:rsidRPr="0074761E" w:rsidRDefault="0074761E" w:rsidP="00512A7F">
            <w:pPr>
              <w:ind w:left="60" w:right="60"/>
              <w:jc w:val="center"/>
              <w:rPr>
                <w:sz w:val="20"/>
              </w:rPr>
            </w:pPr>
            <w:r w:rsidRPr="0074761E">
              <w:rPr>
                <w:sz w:val="20"/>
              </w:rPr>
              <w:t>8</w:t>
            </w:r>
          </w:p>
        </w:tc>
        <w:tc>
          <w:tcPr>
            <w:tcW w:w="1113" w:type="dxa"/>
            <w:tcBorders>
              <w:top w:val="single" w:sz="4" w:space="0" w:color="auto"/>
              <w:left w:val="single" w:sz="4" w:space="0" w:color="auto"/>
              <w:bottom w:val="single" w:sz="4" w:space="0" w:color="auto"/>
              <w:right w:val="single" w:sz="4" w:space="0" w:color="auto"/>
            </w:tcBorders>
            <w:vAlign w:val="center"/>
          </w:tcPr>
          <w:p w14:paraId="7820635A" w14:textId="3D7FA2CB" w:rsidR="002F0A87" w:rsidRPr="0074761E" w:rsidRDefault="002F0A87" w:rsidP="00512A7F">
            <w:pPr>
              <w:ind w:right="60"/>
              <w:jc w:val="center"/>
              <w:rPr>
                <w:sz w:val="20"/>
              </w:rPr>
            </w:pPr>
          </w:p>
        </w:tc>
        <w:tc>
          <w:tcPr>
            <w:tcW w:w="954" w:type="dxa"/>
            <w:tcBorders>
              <w:top w:val="single" w:sz="4" w:space="0" w:color="auto"/>
              <w:left w:val="single" w:sz="4" w:space="0" w:color="auto"/>
              <w:bottom w:val="single" w:sz="4" w:space="0" w:color="auto"/>
              <w:right w:val="single" w:sz="4" w:space="0" w:color="auto"/>
            </w:tcBorders>
            <w:vAlign w:val="center"/>
          </w:tcPr>
          <w:p w14:paraId="0D905FD2" w14:textId="26B65FA2" w:rsidR="002F0A87" w:rsidRPr="0074761E" w:rsidRDefault="002F0A87" w:rsidP="00512A7F">
            <w:pPr>
              <w:widowControl w:val="0"/>
              <w:tabs>
                <w:tab w:val="left" w:pos="1002"/>
              </w:tabs>
              <w:spacing w:before="240" w:after="240" w:line="256" w:lineRule="auto"/>
              <w:jc w:val="center"/>
              <w:rPr>
                <w:b/>
                <w:sz w:val="20"/>
              </w:rPr>
            </w:pPr>
          </w:p>
        </w:tc>
      </w:tr>
    </w:tbl>
    <w:p w14:paraId="28A0A2E6" w14:textId="3138146F" w:rsidR="00EF3F65" w:rsidRDefault="00EF3F65" w:rsidP="00847268">
      <w:pPr>
        <w:suppressAutoHyphens/>
        <w:spacing w:line="360" w:lineRule="auto"/>
        <w:contextualSpacing/>
        <w:jc w:val="both"/>
        <w:rPr>
          <w:szCs w:val="24"/>
          <w:lang w:eastAsia="zh-CN"/>
        </w:rPr>
      </w:pPr>
    </w:p>
    <w:p w14:paraId="1DDF96AA" w14:textId="27D16F1E" w:rsidR="007A244F" w:rsidRDefault="007A244F" w:rsidP="00847268">
      <w:pPr>
        <w:suppressAutoHyphens/>
        <w:spacing w:line="360" w:lineRule="auto"/>
        <w:contextualSpacing/>
        <w:jc w:val="both"/>
        <w:rPr>
          <w:szCs w:val="24"/>
          <w:lang w:eastAsia="zh-CN"/>
        </w:rPr>
      </w:pPr>
      <w:r>
        <w:rPr>
          <w:szCs w:val="24"/>
          <w:lang w:eastAsia="zh-CN"/>
        </w:rPr>
        <w:t>Valor total da proposta por extenso:_________________________________</w:t>
      </w:r>
      <w:r w:rsidR="00EF3F65">
        <w:rPr>
          <w:szCs w:val="24"/>
          <w:lang w:eastAsia="zh-CN"/>
        </w:rPr>
        <w:t>_______</w:t>
      </w:r>
      <w:r>
        <w:rPr>
          <w:szCs w:val="24"/>
          <w:lang w:eastAsia="zh-CN"/>
        </w:rPr>
        <w:t>____</w:t>
      </w:r>
    </w:p>
    <w:p w14:paraId="3CE73DB9" w14:textId="77777777" w:rsidR="002A0B5B" w:rsidRDefault="002A0B5B" w:rsidP="00847268">
      <w:pPr>
        <w:suppressAutoHyphens/>
        <w:spacing w:line="360" w:lineRule="auto"/>
        <w:contextualSpacing/>
        <w:jc w:val="both"/>
        <w:rPr>
          <w:szCs w:val="24"/>
          <w:lang w:eastAsia="zh-CN"/>
        </w:rPr>
      </w:pPr>
    </w:p>
    <w:tbl>
      <w:tblPr>
        <w:tblStyle w:val="Tabelacomgrade"/>
        <w:tblW w:w="0" w:type="auto"/>
        <w:tblInd w:w="250" w:type="dxa"/>
        <w:tblLook w:val="04A0" w:firstRow="1" w:lastRow="0" w:firstColumn="1" w:lastColumn="0" w:noHBand="0" w:noVBand="1"/>
      </w:tblPr>
      <w:tblGrid>
        <w:gridCol w:w="4039"/>
        <w:gridCol w:w="4039"/>
      </w:tblGrid>
      <w:tr w:rsidR="007A244F" w14:paraId="75C41D14" w14:textId="77777777" w:rsidTr="00D44C13">
        <w:tc>
          <w:tcPr>
            <w:tcW w:w="4039" w:type="dxa"/>
          </w:tcPr>
          <w:p w14:paraId="25A3A8C3" w14:textId="0C1CB46C" w:rsidR="007A244F" w:rsidRDefault="007A244F" w:rsidP="00E11FE5">
            <w:pPr>
              <w:suppressAutoHyphens/>
              <w:spacing w:line="360" w:lineRule="auto"/>
              <w:contextualSpacing/>
              <w:jc w:val="both"/>
              <w:rPr>
                <w:szCs w:val="24"/>
                <w:lang w:eastAsia="zh-CN"/>
              </w:rPr>
            </w:pPr>
            <w:r>
              <w:rPr>
                <w:szCs w:val="24"/>
                <w:lang w:eastAsia="zh-CN"/>
              </w:rPr>
              <w:t>Validade da Proposta:</w:t>
            </w:r>
          </w:p>
        </w:tc>
        <w:tc>
          <w:tcPr>
            <w:tcW w:w="4039" w:type="dxa"/>
          </w:tcPr>
          <w:p w14:paraId="128E12BD" w14:textId="77777777" w:rsidR="007A244F" w:rsidRDefault="007A244F" w:rsidP="00847268">
            <w:pPr>
              <w:suppressAutoHyphens/>
              <w:spacing w:line="360" w:lineRule="auto"/>
              <w:contextualSpacing/>
              <w:jc w:val="both"/>
              <w:rPr>
                <w:szCs w:val="24"/>
                <w:lang w:eastAsia="zh-CN"/>
              </w:rPr>
            </w:pPr>
            <w:r>
              <w:rPr>
                <w:szCs w:val="24"/>
                <w:lang w:eastAsia="zh-CN"/>
              </w:rPr>
              <w:t>Prazo de entrega do material:</w:t>
            </w:r>
          </w:p>
          <w:p w14:paraId="6F71A497" w14:textId="32D8CC28" w:rsidR="007A244F" w:rsidRDefault="007A244F" w:rsidP="003677FB">
            <w:pPr>
              <w:suppressAutoHyphens/>
              <w:spacing w:line="360" w:lineRule="auto"/>
              <w:contextualSpacing/>
              <w:jc w:val="both"/>
              <w:rPr>
                <w:szCs w:val="24"/>
                <w:lang w:eastAsia="zh-CN"/>
              </w:rPr>
            </w:pPr>
            <w:r>
              <w:rPr>
                <w:szCs w:val="24"/>
                <w:lang w:eastAsia="zh-CN"/>
              </w:rPr>
              <w:t>(</w:t>
            </w:r>
            <w:r w:rsidR="00286F39">
              <w:rPr>
                <w:szCs w:val="24"/>
                <w:lang w:eastAsia="zh-CN"/>
              </w:rPr>
              <w:t>C</w:t>
            </w:r>
            <w:r w:rsidR="0046371F">
              <w:rPr>
                <w:szCs w:val="24"/>
                <w:lang w:eastAsia="zh-CN"/>
              </w:rPr>
              <w:t xml:space="preserve">onforme </w:t>
            </w:r>
            <w:r w:rsidR="00286F39">
              <w:rPr>
                <w:szCs w:val="24"/>
                <w:lang w:eastAsia="zh-CN"/>
              </w:rPr>
              <w:t>T</w:t>
            </w:r>
            <w:r w:rsidR="0046371F">
              <w:rPr>
                <w:szCs w:val="24"/>
                <w:lang w:eastAsia="zh-CN"/>
              </w:rPr>
              <w:t>ermo de Referência</w:t>
            </w:r>
            <w:r>
              <w:rPr>
                <w:szCs w:val="24"/>
                <w:lang w:eastAsia="zh-CN"/>
              </w:rPr>
              <w:t>)</w:t>
            </w:r>
            <w:r w:rsidR="0046371F">
              <w:rPr>
                <w:szCs w:val="24"/>
                <w:lang w:eastAsia="zh-CN"/>
              </w:rPr>
              <w:t>.</w:t>
            </w:r>
            <w:r w:rsidRPr="00032FD1">
              <w:rPr>
                <w:szCs w:val="24"/>
                <w:lang w:eastAsia="zh-CN"/>
              </w:rPr>
              <w:t xml:space="preserve"> </w:t>
            </w:r>
          </w:p>
        </w:tc>
      </w:tr>
      <w:tr w:rsidR="007A244F" w14:paraId="2AB805D9" w14:textId="77777777" w:rsidTr="00D44C13">
        <w:tc>
          <w:tcPr>
            <w:tcW w:w="4039" w:type="dxa"/>
          </w:tcPr>
          <w:p w14:paraId="7F9C7B94" w14:textId="77777777" w:rsidR="007A244F" w:rsidRDefault="007A244F" w:rsidP="00847268">
            <w:pPr>
              <w:suppressAutoHyphens/>
              <w:spacing w:line="360" w:lineRule="auto"/>
              <w:contextualSpacing/>
              <w:jc w:val="center"/>
              <w:rPr>
                <w:szCs w:val="24"/>
                <w:lang w:eastAsia="zh-CN"/>
              </w:rPr>
            </w:pPr>
            <w:r>
              <w:rPr>
                <w:szCs w:val="24"/>
                <w:lang w:eastAsia="zh-CN"/>
              </w:rPr>
              <w:t>_____/_____/_____</w:t>
            </w:r>
          </w:p>
        </w:tc>
        <w:tc>
          <w:tcPr>
            <w:tcW w:w="4039" w:type="dxa"/>
          </w:tcPr>
          <w:p w14:paraId="313DCB96" w14:textId="77777777" w:rsidR="007A244F" w:rsidRDefault="007A244F" w:rsidP="00847268">
            <w:pPr>
              <w:suppressAutoHyphens/>
              <w:spacing w:line="360" w:lineRule="auto"/>
              <w:contextualSpacing/>
              <w:jc w:val="center"/>
              <w:rPr>
                <w:szCs w:val="24"/>
                <w:lang w:eastAsia="zh-CN"/>
              </w:rPr>
            </w:pPr>
            <w:r>
              <w:rPr>
                <w:szCs w:val="24"/>
                <w:lang w:eastAsia="zh-CN"/>
              </w:rPr>
              <w:t>_____/_____/_____</w:t>
            </w:r>
          </w:p>
        </w:tc>
      </w:tr>
    </w:tbl>
    <w:p w14:paraId="14469FD7" w14:textId="77777777" w:rsidR="007A244F" w:rsidRDefault="007A244F" w:rsidP="00847268">
      <w:pPr>
        <w:suppressAutoHyphens/>
        <w:spacing w:line="360" w:lineRule="auto"/>
        <w:contextualSpacing/>
        <w:jc w:val="both"/>
        <w:rPr>
          <w:szCs w:val="24"/>
          <w:lang w:eastAsia="zh-CN"/>
        </w:rPr>
      </w:pPr>
    </w:p>
    <w:p w14:paraId="746EBB8A" w14:textId="77777777" w:rsidR="007A244F" w:rsidRDefault="007A244F" w:rsidP="00847268">
      <w:pPr>
        <w:suppressAutoHyphens/>
        <w:spacing w:line="360" w:lineRule="auto"/>
        <w:contextualSpacing/>
        <w:jc w:val="both"/>
        <w:rPr>
          <w:szCs w:val="24"/>
          <w:lang w:eastAsia="zh-CN"/>
        </w:rPr>
      </w:pPr>
      <w:r>
        <w:rPr>
          <w:szCs w:val="24"/>
          <w:lang w:eastAsia="zh-CN"/>
        </w:rPr>
        <w:t>Dados para pagamento:</w:t>
      </w:r>
    </w:p>
    <w:p w14:paraId="571DA56D" w14:textId="77777777" w:rsidR="007A244F" w:rsidRDefault="007A244F" w:rsidP="00847268">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7A244F" w14:paraId="5EB687F6" w14:textId="77777777" w:rsidTr="007A244F">
        <w:tc>
          <w:tcPr>
            <w:tcW w:w="2692" w:type="dxa"/>
          </w:tcPr>
          <w:p w14:paraId="27603006" w14:textId="77777777" w:rsidR="007A244F" w:rsidRDefault="007A244F" w:rsidP="00847268">
            <w:pPr>
              <w:suppressAutoHyphens/>
              <w:spacing w:line="360" w:lineRule="auto"/>
              <w:contextualSpacing/>
              <w:jc w:val="both"/>
              <w:rPr>
                <w:szCs w:val="24"/>
                <w:lang w:eastAsia="zh-CN"/>
              </w:rPr>
            </w:pPr>
            <w:r>
              <w:rPr>
                <w:szCs w:val="24"/>
                <w:lang w:eastAsia="zh-CN"/>
              </w:rPr>
              <w:t>Banco:</w:t>
            </w:r>
          </w:p>
        </w:tc>
        <w:tc>
          <w:tcPr>
            <w:tcW w:w="2693" w:type="dxa"/>
          </w:tcPr>
          <w:p w14:paraId="301F1F76" w14:textId="77777777" w:rsidR="007A244F" w:rsidRDefault="007A244F" w:rsidP="00847268">
            <w:pPr>
              <w:suppressAutoHyphens/>
              <w:spacing w:line="360" w:lineRule="auto"/>
              <w:contextualSpacing/>
              <w:jc w:val="both"/>
              <w:rPr>
                <w:szCs w:val="24"/>
                <w:lang w:eastAsia="zh-CN"/>
              </w:rPr>
            </w:pPr>
            <w:r>
              <w:rPr>
                <w:szCs w:val="24"/>
                <w:lang w:eastAsia="zh-CN"/>
              </w:rPr>
              <w:t>Agência:</w:t>
            </w:r>
          </w:p>
        </w:tc>
        <w:tc>
          <w:tcPr>
            <w:tcW w:w="2693" w:type="dxa"/>
          </w:tcPr>
          <w:p w14:paraId="3506BE12" w14:textId="77777777" w:rsidR="007A244F" w:rsidRDefault="007A244F" w:rsidP="00847268">
            <w:pPr>
              <w:suppressAutoHyphens/>
              <w:spacing w:line="360" w:lineRule="auto"/>
              <w:contextualSpacing/>
              <w:jc w:val="both"/>
              <w:rPr>
                <w:szCs w:val="24"/>
                <w:lang w:eastAsia="zh-CN"/>
              </w:rPr>
            </w:pPr>
            <w:r>
              <w:rPr>
                <w:szCs w:val="24"/>
                <w:lang w:eastAsia="zh-CN"/>
              </w:rPr>
              <w:t>C/Corrente:</w:t>
            </w:r>
          </w:p>
        </w:tc>
      </w:tr>
    </w:tbl>
    <w:p w14:paraId="3862993C" w14:textId="77777777" w:rsidR="007A244F" w:rsidRDefault="007A244F" w:rsidP="00847268">
      <w:pPr>
        <w:suppressAutoHyphens/>
        <w:spacing w:line="360" w:lineRule="auto"/>
        <w:contextualSpacing/>
        <w:jc w:val="both"/>
        <w:rPr>
          <w:szCs w:val="24"/>
          <w:lang w:eastAsia="zh-CN"/>
        </w:rPr>
      </w:pPr>
    </w:p>
    <w:p w14:paraId="399D5350" w14:textId="77777777" w:rsidR="007A244F" w:rsidRDefault="007A244F" w:rsidP="00847268">
      <w:pPr>
        <w:suppressAutoHyphens/>
        <w:spacing w:line="360" w:lineRule="auto"/>
        <w:contextualSpacing/>
        <w:jc w:val="both"/>
        <w:rPr>
          <w:szCs w:val="24"/>
          <w:lang w:eastAsia="zh-CN"/>
        </w:rPr>
      </w:pPr>
      <w:r>
        <w:rPr>
          <w:szCs w:val="24"/>
          <w:lang w:eastAsia="zh-CN"/>
        </w:rPr>
        <w:t xml:space="preserve">Carimbo Padronizado de CNPJ: </w:t>
      </w:r>
    </w:p>
    <w:p w14:paraId="6391E699" w14:textId="77777777" w:rsidR="007A244F" w:rsidRDefault="007A244F" w:rsidP="00847268">
      <w:pPr>
        <w:suppressAutoHyphens/>
        <w:spacing w:line="360" w:lineRule="auto"/>
        <w:contextualSpacing/>
        <w:jc w:val="both"/>
        <w:rPr>
          <w:szCs w:val="24"/>
          <w:lang w:eastAsia="zh-CN"/>
        </w:rPr>
      </w:pPr>
    </w:p>
    <w:p w14:paraId="6F4860CF" w14:textId="77777777" w:rsidR="007A244F" w:rsidRDefault="007A244F" w:rsidP="00847268">
      <w:pPr>
        <w:suppressAutoHyphens/>
        <w:spacing w:line="360" w:lineRule="auto"/>
        <w:contextualSpacing/>
        <w:jc w:val="both"/>
        <w:rPr>
          <w:szCs w:val="24"/>
          <w:lang w:eastAsia="zh-CN"/>
        </w:rPr>
      </w:pPr>
      <w:r>
        <w:rPr>
          <w:szCs w:val="24"/>
          <w:lang w:eastAsia="zh-CN"/>
        </w:rPr>
        <w:t>(Local e Data): _________________,_____de ____________de _________.</w:t>
      </w:r>
    </w:p>
    <w:p w14:paraId="46B6CE40" w14:textId="77777777" w:rsidR="007A244F" w:rsidRDefault="007A244F" w:rsidP="00847268">
      <w:pPr>
        <w:suppressAutoHyphens/>
        <w:spacing w:line="360" w:lineRule="auto"/>
        <w:contextualSpacing/>
        <w:jc w:val="both"/>
        <w:rPr>
          <w:szCs w:val="24"/>
          <w:lang w:eastAsia="zh-CN"/>
        </w:rPr>
      </w:pPr>
    </w:p>
    <w:p w14:paraId="6E133A33" w14:textId="77777777" w:rsidR="007A244F" w:rsidRDefault="007A244F" w:rsidP="00847268">
      <w:pPr>
        <w:suppressAutoHyphens/>
        <w:spacing w:line="360" w:lineRule="auto"/>
        <w:contextualSpacing/>
        <w:jc w:val="both"/>
        <w:rPr>
          <w:szCs w:val="24"/>
          <w:lang w:eastAsia="zh-CN"/>
        </w:rPr>
      </w:pPr>
      <w:r>
        <w:rPr>
          <w:szCs w:val="24"/>
          <w:lang w:eastAsia="zh-CN"/>
        </w:rPr>
        <w:t>Assinatura do Responsável pela Empresa:________________________________</w:t>
      </w:r>
    </w:p>
    <w:p w14:paraId="72ACA545" w14:textId="77777777" w:rsidR="007A244F" w:rsidRDefault="007A244F" w:rsidP="00847268">
      <w:pPr>
        <w:suppressAutoHyphens/>
        <w:spacing w:line="360" w:lineRule="auto"/>
        <w:contextualSpacing/>
        <w:jc w:val="both"/>
        <w:rPr>
          <w:szCs w:val="24"/>
          <w:lang w:eastAsia="zh-CN"/>
        </w:rPr>
      </w:pPr>
      <w:r>
        <w:rPr>
          <w:szCs w:val="24"/>
          <w:lang w:eastAsia="zh-CN"/>
        </w:rPr>
        <w:t>Observações:_______________________________________________________</w:t>
      </w:r>
    </w:p>
    <w:p w14:paraId="47CD845E" w14:textId="40BFF275" w:rsidR="00710108" w:rsidRDefault="007A244F" w:rsidP="00847268">
      <w:pPr>
        <w:suppressAutoHyphens/>
        <w:spacing w:line="360" w:lineRule="auto"/>
        <w:contextualSpacing/>
        <w:jc w:val="both"/>
        <w:rPr>
          <w:szCs w:val="24"/>
          <w:lang w:eastAsia="zh-CN"/>
        </w:rPr>
      </w:pPr>
      <w:r>
        <w:rPr>
          <w:szCs w:val="24"/>
          <w:lang w:eastAsia="zh-CN"/>
        </w:rPr>
        <w:t>Vendedor Responsável:______________________________________________</w:t>
      </w:r>
    </w:p>
    <w:p w14:paraId="7FCC9CBE" w14:textId="44AD0BBC" w:rsidR="00D97523" w:rsidRDefault="007A244F" w:rsidP="00B77273">
      <w:pPr>
        <w:suppressAutoHyphens/>
        <w:spacing w:line="360" w:lineRule="auto"/>
        <w:contextualSpacing/>
        <w:rPr>
          <w:szCs w:val="24"/>
          <w:lang w:eastAsia="zh-CN"/>
        </w:rPr>
      </w:pPr>
      <w:r>
        <w:rPr>
          <w:szCs w:val="24"/>
          <w:lang w:eastAsia="zh-CN"/>
        </w:rPr>
        <w:t>Telefone para</w:t>
      </w:r>
      <w:r w:rsidR="00710108">
        <w:rPr>
          <w:szCs w:val="24"/>
          <w:lang w:eastAsia="zh-CN"/>
        </w:rPr>
        <w:t xml:space="preserve"> c</w:t>
      </w:r>
      <w:r>
        <w:rPr>
          <w:szCs w:val="24"/>
          <w:lang w:eastAsia="zh-CN"/>
        </w:rPr>
        <w:t>ontato: (____</w:t>
      </w:r>
      <w:proofErr w:type="gramStart"/>
      <w:r>
        <w:rPr>
          <w:szCs w:val="24"/>
          <w:lang w:eastAsia="zh-CN"/>
        </w:rPr>
        <w:t>)</w:t>
      </w:r>
      <w:proofErr w:type="gramEnd"/>
      <w:r>
        <w:rPr>
          <w:szCs w:val="24"/>
          <w:lang w:eastAsia="zh-CN"/>
        </w:rPr>
        <w:t>__________________________________________</w:t>
      </w:r>
    </w:p>
    <w:p w14:paraId="656780E1" w14:textId="77777777" w:rsidR="005360F4" w:rsidRDefault="005360F4" w:rsidP="009156B7">
      <w:pPr>
        <w:suppressAutoHyphens/>
        <w:spacing w:line="360" w:lineRule="auto"/>
        <w:contextualSpacing/>
        <w:jc w:val="center"/>
        <w:rPr>
          <w:b/>
          <w:szCs w:val="24"/>
          <w:u w:val="single"/>
          <w:lang w:eastAsia="zh-CN"/>
        </w:rPr>
      </w:pPr>
    </w:p>
    <w:p w14:paraId="7C35E29E" w14:textId="77777777" w:rsidR="0074761E" w:rsidRDefault="0074761E" w:rsidP="009156B7">
      <w:pPr>
        <w:suppressAutoHyphens/>
        <w:spacing w:line="360" w:lineRule="auto"/>
        <w:contextualSpacing/>
        <w:jc w:val="center"/>
        <w:rPr>
          <w:b/>
          <w:szCs w:val="24"/>
          <w:u w:val="single"/>
          <w:lang w:eastAsia="zh-CN"/>
        </w:rPr>
      </w:pPr>
    </w:p>
    <w:p w14:paraId="53E300FC" w14:textId="77777777" w:rsidR="0074761E" w:rsidRDefault="0074761E" w:rsidP="009156B7">
      <w:pPr>
        <w:suppressAutoHyphens/>
        <w:spacing w:line="360" w:lineRule="auto"/>
        <w:contextualSpacing/>
        <w:jc w:val="center"/>
        <w:rPr>
          <w:b/>
          <w:szCs w:val="24"/>
          <w:u w:val="single"/>
          <w:lang w:eastAsia="zh-CN"/>
        </w:rPr>
      </w:pPr>
    </w:p>
    <w:p w14:paraId="761E14C7" w14:textId="0D6D7413" w:rsidR="00F9785F" w:rsidRPr="00324915" w:rsidRDefault="00F9785F" w:rsidP="00F9785F">
      <w:pPr>
        <w:suppressAutoHyphens/>
        <w:spacing w:line="360" w:lineRule="auto"/>
        <w:contextualSpacing/>
        <w:jc w:val="center"/>
        <w:rPr>
          <w:b/>
          <w:szCs w:val="24"/>
          <w:u w:val="single"/>
          <w:lang w:eastAsia="zh-CN"/>
        </w:rPr>
      </w:pPr>
      <w:r w:rsidRPr="00324915">
        <w:rPr>
          <w:b/>
          <w:szCs w:val="24"/>
          <w:u w:val="single"/>
          <w:lang w:eastAsia="zh-CN"/>
        </w:rPr>
        <w:t>ANEXO I</w:t>
      </w:r>
      <w:r w:rsidR="000467D2">
        <w:rPr>
          <w:b/>
          <w:szCs w:val="24"/>
          <w:u w:val="single"/>
          <w:lang w:eastAsia="zh-CN"/>
        </w:rPr>
        <w:t>II</w:t>
      </w:r>
    </w:p>
    <w:p w14:paraId="7E5E74C2" w14:textId="77777777" w:rsidR="00F9785F" w:rsidRPr="00324915" w:rsidRDefault="00F9785F" w:rsidP="00F9785F">
      <w:pPr>
        <w:jc w:val="center"/>
        <w:rPr>
          <w:b/>
          <w:szCs w:val="24"/>
          <w:u w:val="single"/>
        </w:rPr>
      </w:pPr>
      <w:r w:rsidRPr="00324915">
        <w:rPr>
          <w:b/>
          <w:szCs w:val="24"/>
          <w:u w:val="single"/>
        </w:rPr>
        <w:t>DECLARAÇÃO DE SUSTENTABILIDADE AMBIENTAL</w:t>
      </w:r>
    </w:p>
    <w:p w14:paraId="690579F7" w14:textId="77777777" w:rsidR="00F9785F" w:rsidRDefault="00F9785F" w:rsidP="00F9785F">
      <w:pPr>
        <w:jc w:val="center"/>
        <w:rPr>
          <w:b/>
          <w:sz w:val="28"/>
          <w:szCs w:val="28"/>
        </w:rPr>
      </w:pPr>
    </w:p>
    <w:p w14:paraId="1224E5D4" w14:textId="77777777" w:rsidR="00F9785F" w:rsidRPr="000D4243" w:rsidRDefault="00F9785F" w:rsidP="00F9785F">
      <w:pPr>
        <w:tabs>
          <w:tab w:val="left" w:pos="1701"/>
        </w:tabs>
        <w:jc w:val="center"/>
        <w:rPr>
          <w:b/>
          <w:sz w:val="28"/>
          <w:szCs w:val="28"/>
        </w:rPr>
      </w:pPr>
    </w:p>
    <w:p w14:paraId="08B23DCD" w14:textId="77777777" w:rsidR="00F9785F" w:rsidRPr="000D4243" w:rsidRDefault="00F9785F" w:rsidP="00F9785F">
      <w:pPr>
        <w:tabs>
          <w:tab w:val="left" w:pos="1701"/>
        </w:tabs>
        <w:jc w:val="both"/>
        <w:rPr>
          <w:b/>
          <w:szCs w:val="24"/>
        </w:rPr>
      </w:pPr>
    </w:p>
    <w:p w14:paraId="0715102B" w14:textId="77777777" w:rsidR="00F9785F" w:rsidRDefault="00F9785F" w:rsidP="00F9785F">
      <w:pPr>
        <w:tabs>
          <w:tab w:val="left" w:pos="1701"/>
          <w:tab w:val="left" w:pos="2268"/>
        </w:tabs>
        <w:spacing w:line="360" w:lineRule="auto"/>
        <w:jc w:val="both"/>
        <w:rPr>
          <w:szCs w:val="24"/>
        </w:rPr>
      </w:pPr>
      <w:r w:rsidRPr="000D4243">
        <w:rPr>
          <w:szCs w:val="24"/>
        </w:rPr>
        <w:tab/>
        <w:t>A empresa li</w:t>
      </w:r>
      <w:r>
        <w:rPr>
          <w:szCs w:val="24"/>
        </w:rPr>
        <w:t>citante _____________________</w:t>
      </w:r>
      <w:r w:rsidRPr="000D4243">
        <w:rPr>
          <w:szCs w:val="24"/>
        </w:rPr>
        <w:t>__</w:t>
      </w:r>
      <w:r>
        <w:rPr>
          <w:szCs w:val="24"/>
        </w:rPr>
        <w:t>__________________ ________</w:t>
      </w:r>
      <w:r w:rsidRPr="000D4243">
        <w:rPr>
          <w:szCs w:val="24"/>
        </w:rPr>
        <w:t>______________________________, inscrita no CNPJ sob o n.º: ___</w:t>
      </w:r>
      <w:r>
        <w:rPr>
          <w:szCs w:val="24"/>
        </w:rPr>
        <w:t>____</w:t>
      </w:r>
      <w:r w:rsidRPr="000D4243">
        <w:rPr>
          <w:szCs w:val="24"/>
        </w:rPr>
        <w:t xml:space="preserve">________, sediada à </w:t>
      </w:r>
      <w:r>
        <w:rPr>
          <w:szCs w:val="24"/>
        </w:rPr>
        <w:t>________________________</w:t>
      </w:r>
      <w:r w:rsidRPr="000D4243">
        <w:rPr>
          <w:szCs w:val="24"/>
        </w:rPr>
        <w:t xml:space="preserve">___________________________________________                                            __________________________________________________, por intermédio de seu representante legal ___________________________________________________, infra-assinado, portador(a) da Carteira de Identidade n.º ______________________ e inscrito no CPF sob o n.º ___________________________________, para os fins de habilitação no </w:t>
      </w:r>
      <w:r w:rsidRPr="005360F4">
        <w:rPr>
          <w:szCs w:val="24"/>
        </w:rPr>
        <w:t>Pregão</w:t>
      </w:r>
      <w:r w:rsidRPr="000D4243">
        <w:rPr>
          <w:b/>
          <w:szCs w:val="24"/>
        </w:rPr>
        <w:t xml:space="preserve"> </w:t>
      </w:r>
      <w:r w:rsidRPr="005360F4">
        <w:rPr>
          <w:szCs w:val="24"/>
        </w:rPr>
        <w:t>Eletrônico</w:t>
      </w:r>
      <w:r w:rsidRPr="000D4243">
        <w:rPr>
          <w:szCs w:val="24"/>
        </w:rPr>
        <w:t xml:space="preserve"> _______________, DECLARA expressamente que:</w:t>
      </w:r>
    </w:p>
    <w:p w14:paraId="5258AEB9" w14:textId="77777777" w:rsidR="00F9785F" w:rsidRDefault="00F9785F" w:rsidP="00F9785F">
      <w:pPr>
        <w:tabs>
          <w:tab w:val="left" w:pos="1701"/>
          <w:tab w:val="left" w:pos="2268"/>
        </w:tabs>
        <w:spacing w:line="360" w:lineRule="auto"/>
        <w:jc w:val="both"/>
        <w:rPr>
          <w:szCs w:val="24"/>
        </w:rPr>
      </w:pPr>
    </w:p>
    <w:p w14:paraId="0BA8D40C" w14:textId="70FF5FAB" w:rsidR="00F9785F" w:rsidRPr="000D4243" w:rsidRDefault="00F9785F" w:rsidP="00F9785F">
      <w:pPr>
        <w:tabs>
          <w:tab w:val="left" w:pos="1701"/>
          <w:tab w:val="left" w:pos="2268"/>
        </w:tabs>
        <w:spacing w:line="360" w:lineRule="auto"/>
        <w:ind w:left="1701"/>
        <w:jc w:val="both"/>
        <w:rPr>
          <w:szCs w:val="24"/>
        </w:rPr>
      </w:pPr>
      <w:r>
        <w:rPr>
          <w:szCs w:val="24"/>
        </w:rPr>
        <w:tab/>
        <w:t xml:space="preserve">1. </w:t>
      </w:r>
      <w:r w:rsidRPr="000D4243">
        <w:rPr>
          <w:szCs w:val="24"/>
        </w:rPr>
        <w:t xml:space="preserve">Atende aos critérios de qualidade ambiental e sustentabilidade </w:t>
      </w:r>
      <w:proofErr w:type="spellStart"/>
      <w:r w:rsidRPr="000D4243">
        <w:rPr>
          <w:szCs w:val="24"/>
        </w:rPr>
        <w:t>sócio-ambiental</w:t>
      </w:r>
      <w:proofErr w:type="spellEnd"/>
      <w:r w:rsidRPr="000D4243">
        <w:rPr>
          <w:szCs w:val="24"/>
        </w:rPr>
        <w:t>, respeitando as normas de proteção do meio ambiente, em conformidade ao previsto no art. 2º do Decreto Estadual nº 43.629/2012, que estabelece a implementação de critérios, práticas e ações de logística sustentável no âmbito da Administração Pública do Estado do Rio de Janeiro.</w:t>
      </w:r>
    </w:p>
    <w:p w14:paraId="66DB8136" w14:textId="7B00D3E1" w:rsidR="00F9785F" w:rsidRPr="000D4243" w:rsidRDefault="00F9785F" w:rsidP="00F9785F">
      <w:pPr>
        <w:tabs>
          <w:tab w:val="left" w:pos="1701"/>
          <w:tab w:val="left" w:pos="2268"/>
        </w:tabs>
        <w:spacing w:before="120" w:line="360" w:lineRule="auto"/>
        <w:jc w:val="both"/>
        <w:rPr>
          <w:szCs w:val="24"/>
        </w:rPr>
      </w:pPr>
      <w:r>
        <w:rPr>
          <w:szCs w:val="24"/>
        </w:rPr>
        <w:tab/>
      </w:r>
      <w:r w:rsidRPr="000D4243">
        <w:rPr>
          <w:szCs w:val="24"/>
        </w:rPr>
        <w:t>Por ser expressão da verdade, firmamos a presente.</w:t>
      </w:r>
    </w:p>
    <w:p w14:paraId="0DF8DEF2" w14:textId="77777777" w:rsidR="00F9785F" w:rsidRPr="009C0BCD" w:rsidRDefault="00F9785F" w:rsidP="00F9785F">
      <w:pPr>
        <w:tabs>
          <w:tab w:val="left" w:pos="2268"/>
        </w:tabs>
        <w:spacing w:before="120"/>
        <w:jc w:val="both"/>
        <w:rPr>
          <w:szCs w:val="24"/>
        </w:rPr>
      </w:pPr>
    </w:p>
    <w:p w14:paraId="1F8D93BA" w14:textId="1FB67CD2" w:rsidR="00F9785F" w:rsidRPr="009C0BCD" w:rsidRDefault="00F9785F" w:rsidP="00F9785F">
      <w:pPr>
        <w:pStyle w:val="western"/>
        <w:tabs>
          <w:tab w:val="left" w:pos="1701"/>
          <w:tab w:val="left" w:pos="2268"/>
        </w:tabs>
        <w:suppressAutoHyphens/>
        <w:spacing w:before="0"/>
        <w:jc w:val="both"/>
      </w:pPr>
      <w:r>
        <w:tab/>
      </w:r>
      <w:r w:rsidRPr="009C0BCD">
        <w:t>___</w:t>
      </w:r>
      <w:r>
        <w:t>___________________, ___</w:t>
      </w:r>
      <w:r w:rsidRPr="009C0BCD">
        <w:t>__</w:t>
      </w:r>
      <w:r>
        <w:t xml:space="preserve"> de ___________</w:t>
      </w:r>
      <w:r w:rsidRPr="009C0BCD">
        <w:t>_________de</w:t>
      </w:r>
      <w:r w:rsidR="001F3C7C">
        <w:t xml:space="preserve"> 2024</w:t>
      </w:r>
      <w:r>
        <w:t>.</w:t>
      </w:r>
    </w:p>
    <w:p w14:paraId="156907B0" w14:textId="77777777" w:rsidR="00F9785F" w:rsidRDefault="00F9785F" w:rsidP="00F9785F">
      <w:pPr>
        <w:pStyle w:val="western"/>
        <w:tabs>
          <w:tab w:val="left" w:pos="2268"/>
        </w:tabs>
        <w:suppressAutoHyphens/>
        <w:spacing w:before="0"/>
        <w:jc w:val="both"/>
      </w:pPr>
      <w:r w:rsidRPr="009C0BCD">
        <w:t xml:space="preserve">                              </w:t>
      </w:r>
    </w:p>
    <w:p w14:paraId="1D3E07B8" w14:textId="77777777" w:rsidR="00F9785F" w:rsidRDefault="00F9785F" w:rsidP="00F9785F">
      <w:pPr>
        <w:pStyle w:val="western"/>
        <w:tabs>
          <w:tab w:val="left" w:pos="2268"/>
        </w:tabs>
        <w:suppressAutoHyphens/>
        <w:jc w:val="center"/>
      </w:pPr>
    </w:p>
    <w:p w14:paraId="7958987E" w14:textId="53E1EC96" w:rsidR="00F9785F" w:rsidRPr="009C0BCD" w:rsidRDefault="00F9785F" w:rsidP="00F9785F">
      <w:pPr>
        <w:pStyle w:val="western"/>
        <w:tabs>
          <w:tab w:val="left" w:pos="2268"/>
        </w:tabs>
        <w:suppressAutoHyphens/>
        <w:jc w:val="center"/>
      </w:pPr>
      <w:r w:rsidRPr="009C0BCD">
        <w:lastRenderedPageBreak/>
        <w:t>____________________________</w:t>
      </w:r>
      <w:r>
        <w:t>_____</w:t>
      </w:r>
      <w:r w:rsidRPr="009C0BCD">
        <w:t>_____________</w:t>
      </w:r>
    </w:p>
    <w:p w14:paraId="56DF0465" w14:textId="77777777" w:rsidR="00F9785F" w:rsidRPr="009C0BCD" w:rsidRDefault="00F9785F" w:rsidP="00F9785F">
      <w:pPr>
        <w:pStyle w:val="western"/>
        <w:tabs>
          <w:tab w:val="left" w:pos="2268"/>
        </w:tabs>
        <w:suppressAutoHyphens/>
        <w:spacing w:before="0"/>
        <w:jc w:val="center"/>
        <w:rPr>
          <w:b/>
        </w:rPr>
      </w:pPr>
      <w:r w:rsidRPr="009C0BCD">
        <w:rPr>
          <w:b/>
        </w:rPr>
        <w:t>REPRESENTANTE LEGAL</w:t>
      </w:r>
    </w:p>
    <w:p w14:paraId="44B882D0" w14:textId="77777777" w:rsidR="00F9785F" w:rsidRPr="000D4243" w:rsidRDefault="00F9785F" w:rsidP="00F9785F">
      <w:pPr>
        <w:tabs>
          <w:tab w:val="left" w:pos="4350"/>
        </w:tabs>
      </w:pPr>
    </w:p>
    <w:p w14:paraId="3604EDA8" w14:textId="77777777" w:rsidR="00F9785F" w:rsidRDefault="00F9785F" w:rsidP="00847268">
      <w:pPr>
        <w:suppressAutoHyphens/>
        <w:spacing w:line="360" w:lineRule="auto"/>
        <w:contextualSpacing/>
        <w:rPr>
          <w:b/>
          <w:szCs w:val="24"/>
          <w:u w:val="single"/>
          <w:lang w:eastAsia="zh-CN"/>
        </w:rPr>
      </w:pPr>
    </w:p>
    <w:p w14:paraId="767A4514" w14:textId="77777777" w:rsidR="007F7FA6" w:rsidRDefault="007F7FA6" w:rsidP="00847268">
      <w:pPr>
        <w:suppressAutoHyphens/>
        <w:spacing w:line="360" w:lineRule="auto"/>
        <w:contextualSpacing/>
        <w:rPr>
          <w:b/>
          <w:szCs w:val="24"/>
          <w:u w:val="single"/>
          <w:lang w:eastAsia="zh-CN"/>
        </w:rPr>
      </w:pPr>
    </w:p>
    <w:p w14:paraId="4BB90E72" w14:textId="77777777" w:rsidR="007F7FA6" w:rsidRDefault="007F7FA6" w:rsidP="00847268">
      <w:pPr>
        <w:suppressAutoHyphens/>
        <w:spacing w:line="360" w:lineRule="auto"/>
        <w:contextualSpacing/>
        <w:rPr>
          <w:b/>
          <w:szCs w:val="24"/>
          <w:u w:val="single"/>
          <w:lang w:eastAsia="zh-CN"/>
        </w:rPr>
      </w:pPr>
    </w:p>
    <w:p w14:paraId="040786BF" w14:textId="77777777" w:rsidR="00E74963" w:rsidRDefault="00E74963" w:rsidP="00847268">
      <w:pPr>
        <w:suppressAutoHyphens/>
        <w:spacing w:line="360" w:lineRule="auto"/>
        <w:contextualSpacing/>
        <w:rPr>
          <w:b/>
          <w:szCs w:val="24"/>
          <w:u w:val="single"/>
          <w:lang w:eastAsia="zh-CN"/>
        </w:rPr>
      </w:pPr>
    </w:p>
    <w:p w14:paraId="6B65E80B" w14:textId="1E52F11E" w:rsidR="007F7FA6" w:rsidRDefault="007F7FA6" w:rsidP="007F7FA6">
      <w:pPr>
        <w:suppressAutoHyphens/>
        <w:spacing w:line="360" w:lineRule="auto"/>
        <w:contextualSpacing/>
        <w:jc w:val="center"/>
        <w:rPr>
          <w:b/>
          <w:szCs w:val="24"/>
          <w:u w:val="single"/>
          <w:lang w:eastAsia="zh-CN"/>
        </w:rPr>
      </w:pPr>
      <w:r>
        <w:rPr>
          <w:b/>
          <w:szCs w:val="24"/>
          <w:u w:val="single"/>
          <w:lang w:eastAsia="zh-CN"/>
        </w:rPr>
        <w:t xml:space="preserve">ANEXO </w:t>
      </w:r>
      <w:r w:rsidR="00471BF4">
        <w:rPr>
          <w:b/>
          <w:szCs w:val="24"/>
          <w:u w:val="single"/>
          <w:lang w:eastAsia="zh-CN"/>
        </w:rPr>
        <w:t>I</w:t>
      </w:r>
      <w:r>
        <w:rPr>
          <w:b/>
          <w:szCs w:val="24"/>
          <w:u w:val="single"/>
          <w:lang w:eastAsia="zh-CN"/>
        </w:rPr>
        <w:t>V</w:t>
      </w:r>
    </w:p>
    <w:p w14:paraId="3DC82FA8" w14:textId="255ED868" w:rsidR="007F7FA6" w:rsidRDefault="007F7FA6" w:rsidP="007F7FA6">
      <w:pPr>
        <w:suppressAutoHyphens/>
        <w:spacing w:line="360" w:lineRule="auto"/>
        <w:contextualSpacing/>
        <w:jc w:val="center"/>
        <w:rPr>
          <w:b/>
          <w:szCs w:val="24"/>
          <w:u w:val="single"/>
          <w:lang w:eastAsia="zh-CN"/>
        </w:rPr>
      </w:pPr>
      <w:r>
        <w:rPr>
          <w:b/>
          <w:szCs w:val="24"/>
          <w:u w:val="single"/>
          <w:lang w:eastAsia="zh-CN"/>
        </w:rPr>
        <w:t>MEMÓRIA DE CÁLCULO EXTRAÍDA DO ETP</w:t>
      </w:r>
    </w:p>
    <w:p w14:paraId="6383CDD9" w14:textId="77777777" w:rsidR="00E74963" w:rsidRDefault="00E74963" w:rsidP="008D680A">
      <w:pPr>
        <w:suppressAutoHyphens/>
        <w:spacing w:line="360" w:lineRule="auto"/>
        <w:contextualSpacing/>
        <w:rPr>
          <w:b/>
          <w:szCs w:val="24"/>
          <w:u w:val="single"/>
          <w:lang w:eastAsia="zh-CN"/>
        </w:rPr>
      </w:pPr>
    </w:p>
    <w:p w14:paraId="2E94EEBA" w14:textId="19C3F605" w:rsidR="008D680A" w:rsidRDefault="008D680A" w:rsidP="009D7373">
      <w:pPr>
        <w:suppressAutoHyphens/>
        <w:spacing w:line="360" w:lineRule="auto"/>
        <w:contextualSpacing/>
        <w:jc w:val="both"/>
        <w:rPr>
          <w:bCs/>
          <w:szCs w:val="24"/>
          <w:lang w:eastAsia="zh-CN"/>
        </w:rPr>
      </w:pPr>
      <w:r w:rsidRPr="008D680A">
        <w:rPr>
          <w:bCs/>
          <w:szCs w:val="24"/>
          <w:lang w:eastAsia="zh-CN"/>
        </w:rPr>
        <w:t>Pretende-se a aquisição de 8 caminhões reboque 3/4</w:t>
      </w:r>
      <w:r>
        <w:rPr>
          <w:bCs/>
          <w:szCs w:val="24"/>
          <w:lang w:eastAsia="zh-CN"/>
        </w:rPr>
        <w:t>.</w:t>
      </w:r>
    </w:p>
    <w:p w14:paraId="67D26CF3" w14:textId="77777777" w:rsidR="00A06325" w:rsidRPr="00A06325" w:rsidRDefault="00A06325" w:rsidP="009D7373">
      <w:pPr>
        <w:suppressAutoHyphens/>
        <w:spacing w:line="360" w:lineRule="auto"/>
        <w:contextualSpacing/>
        <w:jc w:val="both"/>
        <w:rPr>
          <w:bCs/>
          <w:sz w:val="10"/>
          <w:szCs w:val="10"/>
          <w:lang w:eastAsia="zh-CN"/>
        </w:rPr>
      </w:pPr>
    </w:p>
    <w:p w14:paraId="3D903B24" w14:textId="6608C0C9" w:rsidR="008D680A" w:rsidRDefault="008D680A" w:rsidP="009D7373">
      <w:pPr>
        <w:suppressAutoHyphens/>
        <w:spacing w:line="360" w:lineRule="auto"/>
        <w:contextualSpacing/>
        <w:jc w:val="both"/>
        <w:rPr>
          <w:bCs/>
          <w:szCs w:val="24"/>
          <w:lang w:eastAsia="zh-CN"/>
        </w:rPr>
      </w:pPr>
      <w:r w:rsidRPr="008D680A">
        <w:rPr>
          <w:bCs/>
          <w:szCs w:val="24"/>
          <w:lang w:eastAsia="zh-CN"/>
        </w:rPr>
        <w:t>Após levantamento da atual distribuição de caminhões reboque entre os Comandos de</w:t>
      </w:r>
      <w:r>
        <w:rPr>
          <w:bCs/>
          <w:szCs w:val="24"/>
          <w:lang w:eastAsia="zh-CN"/>
        </w:rPr>
        <w:t xml:space="preserve"> </w:t>
      </w:r>
      <w:r w:rsidRPr="008D680A">
        <w:rPr>
          <w:bCs/>
          <w:szCs w:val="24"/>
          <w:lang w:eastAsia="zh-CN"/>
        </w:rPr>
        <w:t>Policiamento de Área (</w:t>
      </w:r>
      <w:proofErr w:type="spellStart"/>
      <w:r w:rsidRPr="008D680A">
        <w:rPr>
          <w:bCs/>
          <w:szCs w:val="24"/>
          <w:lang w:eastAsia="zh-CN"/>
        </w:rPr>
        <w:t>CPAs</w:t>
      </w:r>
      <w:proofErr w:type="spellEnd"/>
      <w:r w:rsidRPr="008D680A">
        <w:rPr>
          <w:bCs/>
          <w:szCs w:val="24"/>
          <w:lang w:eastAsia="zh-CN"/>
        </w:rPr>
        <w:t>) e o Comando de Policiamento Rodoviário (CPRV) da</w:t>
      </w:r>
      <w:r>
        <w:rPr>
          <w:bCs/>
          <w:szCs w:val="24"/>
          <w:lang w:eastAsia="zh-CN"/>
        </w:rPr>
        <w:t xml:space="preserve"> </w:t>
      </w:r>
      <w:r w:rsidRPr="008D680A">
        <w:rPr>
          <w:bCs/>
          <w:szCs w:val="24"/>
          <w:lang w:eastAsia="zh-CN"/>
        </w:rPr>
        <w:t>Secretaria de Estado de Polícia Militar (SEPM) revela a necessidade de uma adequação na</w:t>
      </w:r>
      <w:r>
        <w:rPr>
          <w:bCs/>
          <w:szCs w:val="24"/>
          <w:lang w:eastAsia="zh-CN"/>
        </w:rPr>
        <w:t xml:space="preserve"> </w:t>
      </w:r>
      <w:r w:rsidRPr="008D680A">
        <w:rPr>
          <w:bCs/>
          <w:szCs w:val="24"/>
          <w:lang w:eastAsia="zh-CN"/>
        </w:rPr>
        <w:t>frota, visando garantir um atendimento uniforme e eficiente em todas as áreas de atuação.</w:t>
      </w:r>
    </w:p>
    <w:p w14:paraId="7A9B9B84" w14:textId="0EA22220" w:rsidR="008D680A" w:rsidRDefault="008D680A" w:rsidP="009D7373">
      <w:pPr>
        <w:suppressAutoHyphens/>
        <w:spacing w:line="360" w:lineRule="auto"/>
        <w:contextualSpacing/>
        <w:jc w:val="both"/>
        <w:rPr>
          <w:bCs/>
          <w:szCs w:val="24"/>
          <w:lang w:eastAsia="zh-CN"/>
        </w:rPr>
      </w:pPr>
      <w:r w:rsidRPr="008D680A">
        <w:rPr>
          <w:bCs/>
          <w:szCs w:val="24"/>
          <w:lang w:eastAsia="zh-CN"/>
        </w:rPr>
        <w:t>Atualmente, a distribuição de caminhões reboque é desigual e não atende de maneira eficaz</w:t>
      </w:r>
      <w:r>
        <w:rPr>
          <w:bCs/>
          <w:szCs w:val="24"/>
          <w:lang w:eastAsia="zh-CN"/>
        </w:rPr>
        <w:t xml:space="preserve"> </w:t>
      </w:r>
      <w:r w:rsidRPr="008D680A">
        <w:rPr>
          <w:bCs/>
          <w:szCs w:val="24"/>
          <w:lang w:eastAsia="zh-CN"/>
        </w:rPr>
        <w:t>às demandas operacionais.</w:t>
      </w:r>
    </w:p>
    <w:p w14:paraId="27DC3869" w14:textId="77777777" w:rsidR="00A06325" w:rsidRPr="00A06325" w:rsidRDefault="00A06325" w:rsidP="009D7373">
      <w:pPr>
        <w:suppressAutoHyphens/>
        <w:spacing w:line="360" w:lineRule="auto"/>
        <w:contextualSpacing/>
        <w:jc w:val="both"/>
        <w:rPr>
          <w:bCs/>
          <w:sz w:val="10"/>
          <w:szCs w:val="10"/>
          <w:lang w:eastAsia="zh-CN"/>
        </w:rPr>
      </w:pPr>
    </w:p>
    <w:p w14:paraId="567F1CDC" w14:textId="2E6953E3" w:rsidR="008D680A" w:rsidRDefault="008D680A" w:rsidP="009D7373">
      <w:pPr>
        <w:suppressAutoHyphens/>
        <w:spacing w:line="360" w:lineRule="auto"/>
        <w:contextualSpacing/>
        <w:jc w:val="both"/>
        <w:rPr>
          <w:bCs/>
          <w:szCs w:val="24"/>
          <w:lang w:eastAsia="zh-CN"/>
        </w:rPr>
      </w:pPr>
      <w:r w:rsidRPr="008D680A">
        <w:rPr>
          <w:bCs/>
          <w:szCs w:val="24"/>
          <w:lang w:eastAsia="zh-CN"/>
        </w:rPr>
        <w:t>A proposta é adquirir caminhão reboque para suprir a necessidade dos CPA e CPRV</w:t>
      </w:r>
      <w:r>
        <w:rPr>
          <w:bCs/>
          <w:szCs w:val="24"/>
          <w:lang w:eastAsia="zh-CN"/>
        </w:rPr>
        <w:t xml:space="preserve"> </w:t>
      </w:r>
      <w:r w:rsidRPr="008D680A">
        <w:rPr>
          <w:bCs/>
          <w:szCs w:val="24"/>
          <w:lang w:eastAsia="zh-CN"/>
        </w:rPr>
        <w:t>contando com dois caminhões por comando, de modo a equilibrar a frota e garantir que</w:t>
      </w:r>
      <w:r>
        <w:rPr>
          <w:bCs/>
          <w:szCs w:val="24"/>
          <w:lang w:eastAsia="zh-CN"/>
        </w:rPr>
        <w:t xml:space="preserve"> </w:t>
      </w:r>
      <w:r w:rsidRPr="008D680A">
        <w:rPr>
          <w:bCs/>
          <w:szCs w:val="24"/>
          <w:lang w:eastAsia="zh-CN"/>
        </w:rPr>
        <w:t>tenham a capacidade necessária para realizar apoio as operações de trânsito e fiscalização.</w:t>
      </w:r>
    </w:p>
    <w:p w14:paraId="585237FD" w14:textId="77777777" w:rsidR="00A06325" w:rsidRPr="00A06325" w:rsidRDefault="00A06325" w:rsidP="009D7373">
      <w:pPr>
        <w:suppressAutoHyphens/>
        <w:spacing w:line="360" w:lineRule="auto"/>
        <w:contextualSpacing/>
        <w:jc w:val="both"/>
        <w:rPr>
          <w:bCs/>
          <w:sz w:val="10"/>
          <w:szCs w:val="10"/>
          <w:lang w:eastAsia="zh-CN"/>
        </w:rPr>
      </w:pPr>
    </w:p>
    <w:p w14:paraId="520D6D04" w14:textId="3D7B5AA0" w:rsidR="008D680A" w:rsidRDefault="008D680A" w:rsidP="009D7373">
      <w:pPr>
        <w:suppressAutoHyphens/>
        <w:spacing w:line="360" w:lineRule="auto"/>
        <w:contextualSpacing/>
        <w:jc w:val="both"/>
        <w:rPr>
          <w:bCs/>
          <w:szCs w:val="24"/>
          <w:lang w:eastAsia="zh-CN"/>
        </w:rPr>
      </w:pPr>
      <w:r w:rsidRPr="008D680A">
        <w:rPr>
          <w:bCs/>
          <w:szCs w:val="24"/>
          <w:lang w:eastAsia="zh-CN"/>
        </w:rPr>
        <w:t>Distribuição Atual de Caminhões Reboque ¾ em alta por CPA/CPRV</w:t>
      </w:r>
      <w:r w:rsidR="00A06325">
        <w:rPr>
          <w:bCs/>
          <w:szCs w:val="24"/>
          <w:lang w:eastAsia="zh-CN"/>
        </w:rPr>
        <w:t>:</w:t>
      </w:r>
    </w:p>
    <w:p w14:paraId="1DA59008" w14:textId="77777777" w:rsidR="00A06325" w:rsidRPr="00A06325" w:rsidRDefault="00A06325" w:rsidP="008D680A">
      <w:pPr>
        <w:suppressAutoHyphens/>
        <w:spacing w:line="360" w:lineRule="auto"/>
        <w:contextualSpacing/>
        <w:rPr>
          <w:bCs/>
          <w:sz w:val="10"/>
          <w:szCs w:val="10"/>
          <w:lang w:eastAsia="zh-CN"/>
        </w:rPr>
      </w:pPr>
    </w:p>
    <w:tbl>
      <w:tblPr>
        <w:tblStyle w:val="Tabelacomgrade"/>
        <w:tblW w:w="0" w:type="auto"/>
        <w:tblLook w:val="04A0" w:firstRow="1" w:lastRow="0" w:firstColumn="1" w:lastColumn="0" w:noHBand="0" w:noVBand="1"/>
      </w:tblPr>
      <w:tblGrid>
        <w:gridCol w:w="4736"/>
        <w:gridCol w:w="4694"/>
      </w:tblGrid>
      <w:tr w:rsidR="008D680A" w14:paraId="5B757477" w14:textId="77777777" w:rsidTr="008D680A">
        <w:tc>
          <w:tcPr>
            <w:tcW w:w="5065" w:type="dxa"/>
          </w:tcPr>
          <w:p w14:paraId="4ED392B2" w14:textId="789556D4" w:rsidR="008D680A" w:rsidRPr="008D680A" w:rsidRDefault="008D680A" w:rsidP="008D680A">
            <w:pPr>
              <w:suppressAutoHyphens/>
              <w:spacing w:line="360" w:lineRule="auto"/>
              <w:contextualSpacing/>
              <w:rPr>
                <w:b/>
                <w:szCs w:val="24"/>
                <w:lang w:eastAsia="zh-CN"/>
              </w:rPr>
            </w:pPr>
            <w:r w:rsidRPr="008D680A">
              <w:rPr>
                <w:b/>
                <w:szCs w:val="24"/>
                <w:lang w:eastAsia="zh-CN"/>
              </w:rPr>
              <w:t>COMANDO</w:t>
            </w:r>
          </w:p>
        </w:tc>
        <w:tc>
          <w:tcPr>
            <w:tcW w:w="5065" w:type="dxa"/>
          </w:tcPr>
          <w:p w14:paraId="25AF91B4" w14:textId="780BCC6B" w:rsidR="008D680A" w:rsidRPr="008D680A" w:rsidRDefault="008D680A" w:rsidP="008D680A">
            <w:pPr>
              <w:suppressAutoHyphens/>
              <w:spacing w:line="360" w:lineRule="auto"/>
              <w:contextualSpacing/>
              <w:rPr>
                <w:b/>
                <w:szCs w:val="24"/>
                <w:lang w:eastAsia="zh-CN"/>
              </w:rPr>
            </w:pPr>
            <w:r w:rsidRPr="008D680A">
              <w:rPr>
                <w:b/>
                <w:szCs w:val="24"/>
                <w:lang w:eastAsia="zh-CN"/>
              </w:rPr>
              <w:t>FROTA ATUAL</w:t>
            </w:r>
          </w:p>
        </w:tc>
      </w:tr>
      <w:tr w:rsidR="008D680A" w14:paraId="5A7AA4EB" w14:textId="77777777" w:rsidTr="008D680A">
        <w:tc>
          <w:tcPr>
            <w:tcW w:w="5065" w:type="dxa"/>
          </w:tcPr>
          <w:p w14:paraId="4401DD69" w14:textId="225D5594" w:rsidR="008D680A" w:rsidRDefault="008D680A" w:rsidP="008D680A">
            <w:pPr>
              <w:suppressAutoHyphens/>
              <w:spacing w:line="360" w:lineRule="auto"/>
              <w:contextualSpacing/>
              <w:rPr>
                <w:bCs/>
                <w:szCs w:val="24"/>
                <w:lang w:eastAsia="zh-CN"/>
              </w:rPr>
            </w:pPr>
            <w:r w:rsidRPr="008D680A">
              <w:rPr>
                <w:bCs/>
                <w:szCs w:val="24"/>
                <w:lang w:eastAsia="zh-CN"/>
              </w:rPr>
              <w:t>1º CPA</w:t>
            </w:r>
          </w:p>
        </w:tc>
        <w:tc>
          <w:tcPr>
            <w:tcW w:w="5065" w:type="dxa"/>
          </w:tcPr>
          <w:p w14:paraId="1697D95E" w14:textId="2342070E" w:rsidR="008D680A" w:rsidRDefault="008D680A" w:rsidP="008D680A">
            <w:pPr>
              <w:suppressAutoHyphens/>
              <w:spacing w:line="360" w:lineRule="auto"/>
              <w:contextualSpacing/>
              <w:rPr>
                <w:bCs/>
                <w:szCs w:val="24"/>
                <w:lang w:eastAsia="zh-CN"/>
              </w:rPr>
            </w:pPr>
            <w:r>
              <w:rPr>
                <w:bCs/>
                <w:szCs w:val="24"/>
                <w:lang w:eastAsia="zh-CN"/>
              </w:rPr>
              <w:t>0</w:t>
            </w:r>
          </w:p>
        </w:tc>
      </w:tr>
      <w:tr w:rsidR="008D680A" w14:paraId="3969A5C2" w14:textId="77777777" w:rsidTr="008D680A">
        <w:tc>
          <w:tcPr>
            <w:tcW w:w="5065" w:type="dxa"/>
          </w:tcPr>
          <w:p w14:paraId="2E15A6EF" w14:textId="7BF15719" w:rsidR="008D680A" w:rsidRDefault="008D680A" w:rsidP="008D680A">
            <w:pPr>
              <w:suppressAutoHyphens/>
              <w:spacing w:line="360" w:lineRule="auto"/>
              <w:contextualSpacing/>
              <w:rPr>
                <w:bCs/>
                <w:szCs w:val="24"/>
                <w:lang w:eastAsia="zh-CN"/>
              </w:rPr>
            </w:pPr>
            <w:r>
              <w:rPr>
                <w:bCs/>
                <w:szCs w:val="24"/>
                <w:lang w:eastAsia="zh-CN"/>
              </w:rPr>
              <w:t>2</w:t>
            </w:r>
            <w:r w:rsidRPr="008D680A">
              <w:rPr>
                <w:bCs/>
                <w:szCs w:val="24"/>
                <w:lang w:eastAsia="zh-CN"/>
              </w:rPr>
              <w:t>º CPA</w:t>
            </w:r>
          </w:p>
        </w:tc>
        <w:tc>
          <w:tcPr>
            <w:tcW w:w="5065" w:type="dxa"/>
          </w:tcPr>
          <w:p w14:paraId="0FB1F751" w14:textId="37156E7E" w:rsidR="008D680A" w:rsidRDefault="008D680A" w:rsidP="008D680A">
            <w:pPr>
              <w:suppressAutoHyphens/>
              <w:spacing w:line="360" w:lineRule="auto"/>
              <w:contextualSpacing/>
              <w:rPr>
                <w:bCs/>
                <w:szCs w:val="24"/>
                <w:lang w:eastAsia="zh-CN"/>
              </w:rPr>
            </w:pPr>
            <w:r>
              <w:rPr>
                <w:bCs/>
                <w:szCs w:val="24"/>
                <w:lang w:eastAsia="zh-CN"/>
              </w:rPr>
              <w:t>1</w:t>
            </w:r>
          </w:p>
        </w:tc>
      </w:tr>
      <w:tr w:rsidR="008D680A" w14:paraId="6E9D92D8" w14:textId="77777777" w:rsidTr="008D680A">
        <w:tc>
          <w:tcPr>
            <w:tcW w:w="5065" w:type="dxa"/>
          </w:tcPr>
          <w:p w14:paraId="2508DA52" w14:textId="50B5D17E" w:rsidR="008D680A" w:rsidRDefault="008D680A" w:rsidP="008D680A">
            <w:pPr>
              <w:suppressAutoHyphens/>
              <w:spacing w:line="360" w:lineRule="auto"/>
              <w:contextualSpacing/>
              <w:rPr>
                <w:bCs/>
                <w:szCs w:val="24"/>
                <w:lang w:eastAsia="zh-CN"/>
              </w:rPr>
            </w:pPr>
            <w:r>
              <w:rPr>
                <w:bCs/>
                <w:szCs w:val="24"/>
                <w:lang w:eastAsia="zh-CN"/>
              </w:rPr>
              <w:t>3</w:t>
            </w:r>
            <w:r w:rsidRPr="008D680A">
              <w:rPr>
                <w:bCs/>
                <w:szCs w:val="24"/>
                <w:lang w:eastAsia="zh-CN"/>
              </w:rPr>
              <w:t>º CPA</w:t>
            </w:r>
          </w:p>
        </w:tc>
        <w:tc>
          <w:tcPr>
            <w:tcW w:w="5065" w:type="dxa"/>
          </w:tcPr>
          <w:p w14:paraId="5FAC4345" w14:textId="4C3CB06A" w:rsidR="008D680A" w:rsidRDefault="008D680A" w:rsidP="008D680A">
            <w:pPr>
              <w:suppressAutoHyphens/>
              <w:spacing w:line="360" w:lineRule="auto"/>
              <w:contextualSpacing/>
              <w:rPr>
                <w:bCs/>
                <w:szCs w:val="24"/>
                <w:lang w:eastAsia="zh-CN"/>
              </w:rPr>
            </w:pPr>
            <w:r>
              <w:rPr>
                <w:bCs/>
                <w:szCs w:val="24"/>
                <w:lang w:eastAsia="zh-CN"/>
              </w:rPr>
              <w:t>1</w:t>
            </w:r>
          </w:p>
        </w:tc>
      </w:tr>
      <w:tr w:rsidR="008D680A" w14:paraId="572BE0BC" w14:textId="77777777" w:rsidTr="008D680A">
        <w:tc>
          <w:tcPr>
            <w:tcW w:w="5065" w:type="dxa"/>
          </w:tcPr>
          <w:p w14:paraId="2E174E13" w14:textId="371082F7" w:rsidR="008D680A" w:rsidRDefault="008D680A" w:rsidP="008D680A">
            <w:pPr>
              <w:suppressAutoHyphens/>
              <w:spacing w:line="360" w:lineRule="auto"/>
              <w:contextualSpacing/>
              <w:rPr>
                <w:bCs/>
                <w:szCs w:val="24"/>
                <w:lang w:eastAsia="zh-CN"/>
              </w:rPr>
            </w:pPr>
            <w:r>
              <w:rPr>
                <w:bCs/>
                <w:szCs w:val="24"/>
                <w:lang w:eastAsia="zh-CN"/>
              </w:rPr>
              <w:t>4</w:t>
            </w:r>
            <w:r w:rsidRPr="008D680A">
              <w:rPr>
                <w:bCs/>
                <w:szCs w:val="24"/>
                <w:lang w:eastAsia="zh-CN"/>
              </w:rPr>
              <w:t>º CPA</w:t>
            </w:r>
          </w:p>
        </w:tc>
        <w:tc>
          <w:tcPr>
            <w:tcW w:w="5065" w:type="dxa"/>
          </w:tcPr>
          <w:p w14:paraId="4F1AEE11" w14:textId="4F48A7C7" w:rsidR="008D680A" w:rsidRDefault="008D680A" w:rsidP="008D680A">
            <w:pPr>
              <w:suppressAutoHyphens/>
              <w:spacing w:line="360" w:lineRule="auto"/>
              <w:contextualSpacing/>
              <w:rPr>
                <w:bCs/>
                <w:szCs w:val="24"/>
                <w:lang w:eastAsia="zh-CN"/>
              </w:rPr>
            </w:pPr>
            <w:r>
              <w:rPr>
                <w:bCs/>
                <w:szCs w:val="24"/>
                <w:lang w:eastAsia="zh-CN"/>
              </w:rPr>
              <w:t>1</w:t>
            </w:r>
          </w:p>
        </w:tc>
      </w:tr>
      <w:tr w:rsidR="008D680A" w14:paraId="24FF6474" w14:textId="77777777" w:rsidTr="008D680A">
        <w:tc>
          <w:tcPr>
            <w:tcW w:w="5065" w:type="dxa"/>
          </w:tcPr>
          <w:p w14:paraId="49596EFA" w14:textId="48DC3D4D" w:rsidR="008D680A" w:rsidRDefault="008D680A" w:rsidP="008D680A">
            <w:pPr>
              <w:suppressAutoHyphens/>
              <w:spacing w:line="360" w:lineRule="auto"/>
              <w:contextualSpacing/>
              <w:rPr>
                <w:bCs/>
                <w:szCs w:val="24"/>
                <w:lang w:eastAsia="zh-CN"/>
              </w:rPr>
            </w:pPr>
            <w:r>
              <w:rPr>
                <w:bCs/>
                <w:szCs w:val="24"/>
                <w:lang w:eastAsia="zh-CN"/>
              </w:rPr>
              <w:t>5</w:t>
            </w:r>
            <w:r w:rsidRPr="008D680A">
              <w:rPr>
                <w:bCs/>
                <w:szCs w:val="24"/>
                <w:lang w:eastAsia="zh-CN"/>
              </w:rPr>
              <w:t>º CPA</w:t>
            </w:r>
          </w:p>
        </w:tc>
        <w:tc>
          <w:tcPr>
            <w:tcW w:w="5065" w:type="dxa"/>
          </w:tcPr>
          <w:p w14:paraId="07034F21" w14:textId="31594BE5" w:rsidR="008D680A" w:rsidRDefault="008D680A" w:rsidP="008D680A">
            <w:pPr>
              <w:suppressAutoHyphens/>
              <w:spacing w:line="360" w:lineRule="auto"/>
              <w:contextualSpacing/>
              <w:rPr>
                <w:bCs/>
                <w:szCs w:val="24"/>
                <w:lang w:eastAsia="zh-CN"/>
              </w:rPr>
            </w:pPr>
            <w:r>
              <w:rPr>
                <w:bCs/>
                <w:szCs w:val="24"/>
                <w:lang w:eastAsia="zh-CN"/>
              </w:rPr>
              <w:t>1</w:t>
            </w:r>
          </w:p>
        </w:tc>
      </w:tr>
      <w:tr w:rsidR="008D680A" w14:paraId="1A0E0E72" w14:textId="77777777" w:rsidTr="008D680A">
        <w:tc>
          <w:tcPr>
            <w:tcW w:w="5065" w:type="dxa"/>
          </w:tcPr>
          <w:p w14:paraId="74BD8A35" w14:textId="39ABEA3E" w:rsidR="008D680A" w:rsidRDefault="008D680A" w:rsidP="008D680A">
            <w:pPr>
              <w:suppressAutoHyphens/>
              <w:spacing w:line="360" w:lineRule="auto"/>
              <w:contextualSpacing/>
              <w:rPr>
                <w:bCs/>
                <w:szCs w:val="24"/>
                <w:lang w:eastAsia="zh-CN"/>
              </w:rPr>
            </w:pPr>
            <w:r>
              <w:rPr>
                <w:bCs/>
                <w:szCs w:val="24"/>
                <w:lang w:eastAsia="zh-CN"/>
              </w:rPr>
              <w:t>6</w:t>
            </w:r>
            <w:r w:rsidRPr="008D680A">
              <w:rPr>
                <w:bCs/>
                <w:szCs w:val="24"/>
                <w:lang w:eastAsia="zh-CN"/>
              </w:rPr>
              <w:t>º CPA</w:t>
            </w:r>
          </w:p>
        </w:tc>
        <w:tc>
          <w:tcPr>
            <w:tcW w:w="5065" w:type="dxa"/>
          </w:tcPr>
          <w:p w14:paraId="266C0BD1" w14:textId="49C1586C" w:rsidR="008D680A" w:rsidRDefault="008D680A" w:rsidP="008D680A">
            <w:pPr>
              <w:suppressAutoHyphens/>
              <w:spacing w:line="360" w:lineRule="auto"/>
              <w:contextualSpacing/>
              <w:rPr>
                <w:bCs/>
                <w:szCs w:val="24"/>
                <w:lang w:eastAsia="zh-CN"/>
              </w:rPr>
            </w:pPr>
            <w:r>
              <w:rPr>
                <w:bCs/>
                <w:szCs w:val="24"/>
                <w:lang w:eastAsia="zh-CN"/>
              </w:rPr>
              <w:t>2</w:t>
            </w:r>
          </w:p>
        </w:tc>
      </w:tr>
      <w:tr w:rsidR="008D680A" w14:paraId="7ABAC4C8" w14:textId="77777777" w:rsidTr="008D680A">
        <w:tc>
          <w:tcPr>
            <w:tcW w:w="5065" w:type="dxa"/>
          </w:tcPr>
          <w:p w14:paraId="284CE3C3" w14:textId="0B2F2E1B" w:rsidR="008D680A" w:rsidRDefault="008D680A" w:rsidP="008D680A">
            <w:pPr>
              <w:suppressAutoHyphens/>
              <w:spacing w:line="360" w:lineRule="auto"/>
              <w:contextualSpacing/>
              <w:rPr>
                <w:bCs/>
                <w:szCs w:val="24"/>
                <w:lang w:eastAsia="zh-CN"/>
              </w:rPr>
            </w:pPr>
            <w:r>
              <w:rPr>
                <w:bCs/>
                <w:szCs w:val="24"/>
                <w:lang w:eastAsia="zh-CN"/>
              </w:rPr>
              <w:t>7</w:t>
            </w:r>
            <w:r w:rsidRPr="008D680A">
              <w:rPr>
                <w:bCs/>
                <w:szCs w:val="24"/>
                <w:lang w:eastAsia="zh-CN"/>
              </w:rPr>
              <w:t>º CPA</w:t>
            </w:r>
          </w:p>
        </w:tc>
        <w:tc>
          <w:tcPr>
            <w:tcW w:w="5065" w:type="dxa"/>
          </w:tcPr>
          <w:p w14:paraId="28CA7A18" w14:textId="196A04F9" w:rsidR="008D680A" w:rsidRDefault="008D680A" w:rsidP="008D680A">
            <w:pPr>
              <w:suppressAutoHyphens/>
              <w:spacing w:line="360" w:lineRule="auto"/>
              <w:contextualSpacing/>
              <w:rPr>
                <w:bCs/>
                <w:szCs w:val="24"/>
                <w:lang w:eastAsia="zh-CN"/>
              </w:rPr>
            </w:pPr>
            <w:r>
              <w:rPr>
                <w:bCs/>
                <w:szCs w:val="24"/>
                <w:lang w:eastAsia="zh-CN"/>
              </w:rPr>
              <w:t>1</w:t>
            </w:r>
          </w:p>
        </w:tc>
      </w:tr>
      <w:tr w:rsidR="008D680A" w14:paraId="319FF83D" w14:textId="77777777" w:rsidTr="008D680A">
        <w:tc>
          <w:tcPr>
            <w:tcW w:w="5065" w:type="dxa"/>
          </w:tcPr>
          <w:p w14:paraId="7DF6566B" w14:textId="7457975A" w:rsidR="008D680A" w:rsidRDefault="008D680A" w:rsidP="008D680A">
            <w:pPr>
              <w:suppressAutoHyphens/>
              <w:spacing w:line="360" w:lineRule="auto"/>
              <w:contextualSpacing/>
              <w:rPr>
                <w:bCs/>
                <w:szCs w:val="24"/>
                <w:lang w:eastAsia="zh-CN"/>
              </w:rPr>
            </w:pPr>
            <w:r w:rsidRPr="008D680A">
              <w:rPr>
                <w:bCs/>
                <w:szCs w:val="24"/>
                <w:lang w:eastAsia="zh-CN"/>
              </w:rPr>
              <w:t>CPRV</w:t>
            </w:r>
          </w:p>
        </w:tc>
        <w:tc>
          <w:tcPr>
            <w:tcW w:w="5065" w:type="dxa"/>
          </w:tcPr>
          <w:p w14:paraId="6E5E4593" w14:textId="134D80DA" w:rsidR="008D680A" w:rsidRDefault="008D680A" w:rsidP="008D680A">
            <w:pPr>
              <w:suppressAutoHyphens/>
              <w:spacing w:line="360" w:lineRule="auto"/>
              <w:contextualSpacing/>
              <w:rPr>
                <w:bCs/>
                <w:szCs w:val="24"/>
                <w:lang w:eastAsia="zh-CN"/>
              </w:rPr>
            </w:pPr>
            <w:r>
              <w:rPr>
                <w:bCs/>
                <w:szCs w:val="24"/>
                <w:lang w:eastAsia="zh-CN"/>
              </w:rPr>
              <w:t>1</w:t>
            </w:r>
          </w:p>
        </w:tc>
      </w:tr>
      <w:tr w:rsidR="008D680A" w14:paraId="4AC6E0EC" w14:textId="77777777" w:rsidTr="008D680A">
        <w:tc>
          <w:tcPr>
            <w:tcW w:w="5065" w:type="dxa"/>
          </w:tcPr>
          <w:p w14:paraId="6102FBEC" w14:textId="313BFD26" w:rsidR="008D680A" w:rsidRDefault="008D680A" w:rsidP="008D680A">
            <w:pPr>
              <w:suppressAutoHyphens/>
              <w:spacing w:line="360" w:lineRule="auto"/>
              <w:contextualSpacing/>
              <w:rPr>
                <w:bCs/>
                <w:szCs w:val="24"/>
                <w:lang w:eastAsia="zh-CN"/>
              </w:rPr>
            </w:pPr>
            <w:r w:rsidRPr="008D680A">
              <w:rPr>
                <w:bCs/>
                <w:szCs w:val="24"/>
                <w:lang w:eastAsia="zh-CN"/>
              </w:rPr>
              <w:lastRenderedPageBreak/>
              <w:t>TOTAL</w:t>
            </w:r>
          </w:p>
        </w:tc>
        <w:tc>
          <w:tcPr>
            <w:tcW w:w="5065" w:type="dxa"/>
          </w:tcPr>
          <w:p w14:paraId="4A877CAD" w14:textId="1F54EE1C" w:rsidR="008D680A" w:rsidRDefault="008D680A" w:rsidP="008D680A">
            <w:pPr>
              <w:suppressAutoHyphens/>
              <w:spacing w:line="360" w:lineRule="auto"/>
              <w:contextualSpacing/>
              <w:rPr>
                <w:bCs/>
                <w:szCs w:val="24"/>
                <w:lang w:eastAsia="zh-CN"/>
              </w:rPr>
            </w:pPr>
            <w:r>
              <w:rPr>
                <w:bCs/>
                <w:szCs w:val="24"/>
                <w:lang w:eastAsia="zh-CN"/>
              </w:rPr>
              <w:t>8</w:t>
            </w:r>
          </w:p>
        </w:tc>
      </w:tr>
    </w:tbl>
    <w:p w14:paraId="31621177" w14:textId="77777777" w:rsidR="008D680A" w:rsidRPr="008D680A" w:rsidRDefault="008D680A" w:rsidP="008D680A">
      <w:pPr>
        <w:suppressAutoHyphens/>
        <w:spacing w:line="360" w:lineRule="auto"/>
        <w:contextualSpacing/>
        <w:rPr>
          <w:bCs/>
          <w:szCs w:val="24"/>
          <w:lang w:eastAsia="zh-CN"/>
        </w:rPr>
      </w:pPr>
    </w:p>
    <w:p w14:paraId="0CCFF07B" w14:textId="696D0637" w:rsidR="008D680A" w:rsidRPr="008D680A" w:rsidRDefault="008D680A" w:rsidP="009D7373">
      <w:pPr>
        <w:suppressAutoHyphens/>
        <w:spacing w:line="360" w:lineRule="auto"/>
        <w:contextualSpacing/>
        <w:jc w:val="both"/>
        <w:rPr>
          <w:bCs/>
          <w:szCs w:val="24"/>
          <w:lang w:eastAsia="zh-CN"/>
        </w:rPr>
      </w:pPr>
      <w:r w:rsidRPr="008D680A">
        <w:rPr>
          <w:bCs/>
          <w:szCs w:val="24"/>
          <w:lang w:eastAsia="zh-CN"/>
        </w:rPr>
        <w:t>A análise da atual distribuição de caminhões reboque entre os Comandos CPA e CPRV da</w:t>
      </w:r>
      <w:r>
        <w:rPr>
          <w:bCs/>
          <w:szCs w:val="24"/>
          <w:lang w:eastAsia="zh-CN"/>
        </w:rPr>
        <w:t xml:space="preserve"> </w:t>
      </w:r>
      <w:r w:rsidRPr="008D680A">
        <w:rPr>
          <w:bCs/>
          <w:szCs w:val="24"/>
          <w:lang w:eastAsia="zh-CN"/>
        </w:rPr>
        <w:t>Secretaria de Estado de Polícia Militar (SEPM) revela a necessidade de uma readequação na</w:t>
      </w:r>
      <w:r>
        <w:rPr>
          <w:bCs/>
          <w:szCs w:val="24"/>
          <w:lang w:eastAsia="zh-CN"/>
        </w:rPr>
        <w:t xml:space="preserve"> </w:t>
      </w:r>
      <w:r w:rsidRPr="008D680A">
        <w:rPr>
          <w:bCs/>
          <w:szCs w:val="24"/>
          <w:lang w:eastAsia="zh-CN"/>
        </w:rPr>
        <w:t>frota, visando garantir um atendimento uniforme e eficiente em todas as áreas de atuação.</w:t>
      </w:r>
      <w:r w:rsidR="00A06325">
        <w:rPr>
          <w:bCs/>
          <w:szCs w:val="24"/>
          <w:lang w:eastAsia="zh-CN"/>
        </w:rPr>
        <w:t xml:space="preserve"> </w:t>
      </w:r>
      <w:r w:rsidRPr="008D680A">
        <w:rPr>
          <w:bCs/>
          <w:szCs w:val="24"/>
          <w:lang w:eastAsia="zh-CN"/>
        </w:rPr>
        <w:t>Com o aumento do fluxo de veículos e a complexidade das operações de trânsito, é</w:t>
      </w:r>
      <w:r>
        <w:rPr>
          <w:bCs/>
          <w:szCs w:val="24"/>
          <w:lang w:eastAsia="zh-CN"/>
        </w:rPr>
        <w:t xml:space="preserve"> </w:t>
      </w:r>
      <w:r w:rsidRPr="008D680A">
        <w:rPr>
          <w:bCs/>
          <w:szCs w:val="24"/>
          <w:lang w:eastAsia="zh-CN"/>
        </w:rPr>
        <w:t>fundamental que a Polícia Militar esteja equipada de maneira adequada para aprimorar suas</w:t>
      </w:r>
      <w:r>
        <w:rPr>
          <w:bCs/>
          <w:szCs w:val="24"/>
          <w:lang w:eastAsia="zh-CN"/>
        </w:rPr>
        <w:t xml:space="preserve"> </w:t>
      </w:r>
      <w:r w:rsidRPr="008D680A">
        <w:rPr>
          <w:bCs/>
          <w:szCs w:val="24"/>
          <w:lang w:eastAsia="zh-CN"/>
        </w:rPr>
        <w:t>ações de fiscalização e controle.</w:t>
      </w:r>
    </w:p>
    <w:p w14:paraId="53A8BF8B" w14:textId="77777777" w:rsidR="00A06325" w:rsidRPr="00A06325" w:rsidRDefault="00A06325" w:rsidP="009D7373">
      <w:pPr>
        <w:suppressAutoHyphens/>
        <w:spacing w:line="360" w:lineRule="auto"/>
        <w:contextualSpacing/>
        <w:jc w:val="both"/>
        <w:rPr>
          <w:bCs/>
          <w:sz w:val="10"/>
          <w:szCs w:val="10"/>
          <w:lang w:eastAsia="zh-CN"/>
        </w:rPr>
      </w:pPr>
    </w:p>
    <w:p w14:paraId="17F84BED" w14:textId="169455B5" w:rsidR="008D680A" w:rsidRPr="008D680A" w:rsidRDefault="008D680A" w:rsidP="009D7373">
      <w:pPr>
        <w:suppressAutoHyphens/>
        <w:spacing w:line="360" w:lineRule="auto"/>
        <w:contextualSpacing/>
        <w:jc w:val="both"/>
        <w:rPr>
          <w:bCs/>
          <w:szCs w:val="24"/>
          <w:lang w:eastAsia="zh-CN"/>
        </w:rPr>
      </w:pPr>
      <w:r w:rsidRPr="008D680A">
        <w:rPr>
          <w:bCs/>
          <w:szCs w:val="24"/>
          <w:lang w:eastAsia="zh-CN"/>
        </w:rPr>
        <w:t xml:space="preserve">Equilíbrio Operacional: Atualmente, alguns </w:t>
      </w:r>
      <w:proofErr w:type="spellStart"/>
      <w:r w:rsidRPr="008D680A">
        <w:rPr>
          <w:bCs/>
          <w:szCs w:val="24"/>
          <w:lang w:eastAsia="zh-CN"/>
        </w:rPr>
        <w:t>CPAs</w:t>
      </w:r>
      <w:proofErr w:type="spellEnd"/>
      <w:r w:rsidRPr="008D680A">
        <w:rPr>
          <w:bCs/>
          <w:szCs w:val="24"/>
          <w:lang w:eastAsia="zh-CN"/>
        </w:rPr>
        <w:t xml:space="preserve"> não possuem reboques suficientes para o</w:t>
      </w:r>
      <w:r>
        <w:rPr>
          <w:bCs/>
          <w:szCs w:val="24"/>
          <w:lang w:eastAsia="zh-CN"/>
        </w:rPr>
        <w:t xml:space="preserve"> </w:t>
      </w:r>
      <w:r w:rsidRPr="008D680A">
        <w:rPr>
          <w:bCs/>
          <w:szCs w:val="24"/>
          <w:lang w:eastAsia="zh-CN"/>
        </w:rPr>
        <w:t>atendimento da demanda. A aquisição proposta visa equilibrar essa necessidade mantendo</w:t>
      </w:r>
      <w:r>
        <w:rPr>
          <w:bCs/>
          <w:szCs w:val="24"/>
          <w:lang w:eastAsia="zh-CN"/>
        </w:rPr>
        <w:t xml:space="preserve"> </w:t>
      </w:r>
      <w:r w:rsidRPr="008D680A">
        <w:rPr>
          <w:bCs/>
          <w:szCs w:val="24"/>
          <w:lang w:eastAsia="zh-CN"/>
        </w:rPr>
        <w:t>no mínimo 2 caminhões guincho por CPA e 2 para o CPRV.</w:t>
      </w:r>
    </w:p>
    <w:p w14:paraId="7B6A29AE" w14:textId="77777777" w:rsidR="00A06325" w:rsidRPr="00A06325" w:rsidRDefault="00A06325" w:rsidP="009D7373">
      <w:pPr>
        <w:suppressAutoHyphens/>
        <w:spacing w:line="360" w:lineRule="auto"/>
        <w:contextualSpacing/>
        <w:jc w:val="both"/>
        <w:rPr>
          <w:bCs/>
          <w:sz w:val="10"/>
          <w:szCs w:val="10"/>
          <w:lang w:eastAsia="zh-CN"/>
        </w:rPr>
      </w:pPr>
    </w:p>
    <w:p w14:paraId="0BA6AF8E" w14:textId="0CE2FF55" w:rsidR="008D680A" w:rsidRPr="008D680A" w:rsidRDefault="008D680A" w:rsidP="009D7373">
      <w:pPr>
        <w:suppressAutoHyphens/>
        <w:spacing w:line="360" w:lineRule="auto"/>
        <w:contextualSpacing/>
        <w:jc w:val="both"/>
        <w:rPr>
          <w:bCs/>
          <w:szCs w:val="24"/>
          <w:lang w:eastAsia="zh-CN"/>
        </w:rPr>
      </w:pPr>
      <w:r w:rsidRPr="008D680A">
        <w:rPr>
          <w:bCs/>
          <w:szCs w:val="24"/>
          <w:lang w:eastAsia="zh-CN"/>
        </w:rPr>
        <w:t>Aprimoramento da Segurança Pública: Com a uniformização da frota, a SEPM poderá atuar</w:t>
      </w:r>
      <w:r>
        <w:rPr>
          <w:bCs/>
          <w:szCs w:val="24"/>
          <w:lang w:eastAsia="zh-CN"/>
        </w:rPr>
        <w:t xml:space="preserve"> </w:t>
      </w:r>
      <w:r w:rsidRPr="008D680A">
        <w:rPr>
          <w:bCs/>
          <w:szCs w:val="24"/>
          <w:lang w:eastAsia="zh-CN"/>
        </w:rPr>
        <w:t>de forma mais efetiva na fiscalização de trânsito e na remoção de veículos, contribuindo</w:t>
      </w:r>
      <w:r>
        <w:rPr>
          <w:bCs/>
          <w:szCs w:val="24"/>
          <w:lang w:eastAsia="zh-CN"/>
        </w:rPr>
        <w:t xml:space="preserve"> </w:t>
      </w:r>
      <w:r w:rsidRPr="008D680A">
        <w:rPr>
          <w:bCs/>
          <w:szCs w:val="24"/>
          <w:lang w:eastAsia="zh-CN"/>
        </w:rPr>
        <w:t>para a segurança e bem-estar da população.</w:t>
      </w:r>
    </w:p>
    <w:p w14:paraId="224431BE" w14:textId="77777777" w:rsidR="00A06325" w:rsidRPr="00A06325" w:rsidRDefault="00A06325" w:rsidP="009D7373">
      <w:pPr>
        <w:suppressAutoHyphens/>
        <w:spacing w:line="360" w:lineRule="auto"/>
        <w:contextualSpacing/>
        <w:jc w:val="both"/>
        <w:rPr>
          <w:bCs/>
          <w:sz w:val="10"/>
          <w:szCs w:val="10"/>
          <w:lang w:eastAsia="zh-CN"/>
        </w:rPr>
      </w:pPr>
    </w:p>
    <w:p w14:paraId="6659212A" w14:textId="13F5EA85" w:rsidR="00E74963" w:rsidRPr="00006989" w:rsidRDefault="008D680A" w:rsidP="009D7373">
      <w:pPr>
        <w:suppressAutoHyphens/>
        <w:spacing w:line="360" w:lineRule="auto"/>
        <w:contextualSpacing/>
        <w:jc w:val="both"/>
        <w:rPr>
          <w:bCs/>
          <w:szCs w:val="24"/>
          <w:lang w:eastAsia="zh-CN"/>
        </w:rPr>
      </w:pPr>
      <w:r w:rsidRPr="008D680A">
        <w:rPr>
          <w:bCs/>
          <w:szCs w:val="24"/>
          <w:lang w:eastAsia="zh-CN"/>
        </w:rPr>
        <w:t>Portanto, a aquisição de 8 caminhões reboque é uma medida estratégica para otimizar a</w:t>
      </w:r>
      <w:r>
        <w:rPr>
          <w:bCs/>
          <w:szCs w:val="24"/>
          <w:lang w:eastAsia="zh-CN"/>
        </w:rPr>
        <w:t xml:space="preserve"> </w:t>
      </w:r>
      <w:r w:rsidRPr="008D680A">
        <w:rPr>
          <w:bCs/>
          <w:szCs w:val="24"/>
          <w:lang w:eastAsia="zh-CN"/>
        </w:rPr>
        <w:t xml:space="preserve">atuação da Polícia Militar do Rio de Janeiro, garantindo que todos os </w:t>
      </w:r>
      <w:proofErr w:type="spellStart"/>
      <w:r w:rsidRPr="008D680A">
        <w:rPr>
          <w:bCs/>
          <w:szCs w:val="24"/>
          <w:lang w:eastAsia="zh-CN"/>
        </w:rPr>
        <w:t>CPAs</w:t>
      </w:r>
      <w:proofErr w:type="spellEnd"/>
      <w:r w:rsidRPr="008D680A">
        <w:rPr>
          <w:bCs/>
          <w:szCs w:val="24"/>
          <w:lang w:eastAsia="zh-CN"/>
        </w:rPr>
        <w:t xml:space="preserve"> estejam</w:t>
      </w:r>
      <w:r>
        <w:rPr>
          <w:bCs/>
          <w:szCs w:val="24"/>
          <w:lang w:eastAsia="zh-CN"/>
        </w:rPr>
        <w:t xml:space="preserve"> </w:t>
      </w:r>
      <w:r w:rsidRPr="008D680A">
        <w:rPr>
          <w:bCs/>
          <w:szCs w:val="24"/>
          <w:lang w:eastAsia="zh-CN"/>
        </w:rPr>
        <w:t>adequadamente equipados para enfrentar os desafios da segurança pública.</w:t>
      </w:r>
    </w:p>
    <w:p w14:paraId="4683EF1A" w14:textId="77777777" w:rsidR="00006989" w:rsidRDefault="00006989" w:rsidP="009D7373">
      <w:pPr>
        <w:tabs>
          <w:tab w:val="left" w:pos="3261"/>
          <w:tab w:val="left" w:pos="6237"/>
        </w:tabs>
        <w:suppressAutoHyphens/>
        <w:spacing w:line="360" w:lineRule="auto"/>
        <w:ind w:left="-426" w:right="-415"/>
        <w:contextualSpacing/>
        <w:jc w:val="both"/>
        <w:outlineLvl w:val="0"/>
        <w:rPr>
          <w:rFonts w:eastAsia="Arial"/>
          <w:szCs w:val="24"/>
          <w:lang w:eastAsia="en-US"/>
        </w:rPr>
      </w:pPr>
    </w:p>
    <w:p w14:paraId="19A144D6" w14:textId="67411307" w:rsidR="00006989" w:rsidRPr="00006989" w:rsidRDefault="00006989" w:rsidP="009D7373">
      <w:pPr>
        <w:tabs>
          <w:tab w:val="left" w:pos="3261"/>
          <w:tab w:val="left" w:pos="6237"/>
        </w:tabs>
        <w:suppressAutoHyphens/>
        <w:spacing w:line="360" w:lineRule="auto"/>
        <w:ind w:left="-426" w:right="-415"/>
        <w:contextualSpacing/>
        <w:jc w:val="both"/>
        <w:outlineLvl w:val="0"/>
        <w:rPr>
          <w:rFonts w:eastAsia="Arial"/>
          <w:b/>
          <w:bCs/>
          <w:szCs w:val="24"/>
          <w:lang w:eastAsia="en-US"/>
        </w:rPr>
      </w:pPr>
      <w:r w:rsidRPr="00006989">
        <w:rPr>
          <w:rFonts w:eastAsia="Arial"/>
          <w:b/>
          <w:bCs/>
          <w:szCs w:val="24"/>
          <w:lang w:eastAsia="en-US"/>
        </w:rPr>
        <w:t>Contratações anteriores</w:t>
      </w:r>
    </w:p>
    <w:p w14:paraId="733C9B55" w14:textId="7E661299" w:rsidR="00006989" w:rsidRPr="00006989" w:rsidRDefault="00006989"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006989">
        <w:rPr>
          <w:rFonts w:eastAsia="Arial"/>
          <w:szCs w:val="24"/>
          <w:lang w:eastAsia="en-US"/>
        </w:rPr>
        <w:t>A Secretaria de Estado de Polícia Militar (SEPM) tem se empenhado na melhoria de sua</w:t>
      </w:r>
      <w:r>
        <w:rPr>
          <w:rFonts w:eastAsia="Arial"/>
          <w:szCs w:val="24"/>
          <w:lang w:eastAsia="en-US"/>
        </w:rPr>
        <w:t xml:space="preserve"> </w:t>
      </w:r>
      <w:r w:rsidRPr="00006989">
        <w:rPr>
          <w:rFonts w:eastAsia="Arial"/>
          <w:szCs w:val="24"/>
          <w:lang w:eastAsia="en-US"/>
        </w:rPr>
        <w:t>frota, especialmente no que diz respeito aos caminhões reboque. A última aquisição</w:t>
      </w:r>
      <w:r>
        <w:rPr>
          <w:rFonts w:eastAsia="Arial"/>
          <w:szCs w:val="24"/>
          <w:lang w:eastAsia="en-US"/>
        </w:rPr>
        <w:t xml:space="preserve"> </w:t>
      </w:r>
      <w:r w:rsidRPr="00006989">
        <w:rPr>
          <w:rFonts w:eastAsia="Arial"/>
          <w:szCs w:val="24"/>
          <w:lang w:eastAsia="en-US"/>
        </w:rPr>
        <w:t>ocorreu em 2022, quando foram compradas 5</w:t>
      </w:r>
      <w:r>
        <w:rPr>
          <w:rFonts w:eastAsia="Arial"/>
          <w:szCs w:val="24"/>
          <w:lang w:eastAsia="en-US"/>
        </w:rPr>
        <w:t xml:space="preserve"> </w:t>
      </w:r>
      <w:r w:rsidRPr="00006989">
        <w:rPr>
          <w:rFonts w:eastAsia="Arial"/>
          <w:szCs w:val="24"/>
          <w:lang w:eastAsia="en-US"/>
        </w:rPr>
        <w:t>unidades, enquanto a anterior data de</w:t>
      </w:r>
      <w:r>
        <w:rPr>
          <w:rFonts w:eastAsia="Arial"/>
          <w:szCs w:val="24"/>
          <w:lang w:eastAsia="en-US"/>
        </w:rPr>
        <w:t xml:space="preserve"> </w:t>
      </w:r>
      <w:r w:rsidRPr="00006989">
        <w:rPr>
          <w:rFonts w:eastAsia="Arial"/>
          <w:szCs w:val="24"/>
          <w:lang w:eastAsia="en-US"/>
        </w:rPr>
        <w:t>2018.</w:t>
      </w:r>
    </w:p>
    <w:p w14:paraId="412DC546" w14:textId="3AA03C8F" w:rsidR="00006989" w:rsidRPr="008B3F58" w:rsidRDefault="00006989" w:rsidP="009D7373">
      <w:pPr>
        <w:tabs>
          <w:tab w:val="left" w:pos="3261"/>
          <w:tab w:val="left" w:pos="6237"/>
        </w:tabs>
        <w:suppressAutoHyphens/>
        <w:spacing w:line="360" w:lineRule="auto"/>
        <w:ind w:left="-426" w:right="-415"/>
        <w:contextualSpacing/>
        <w:jc w:val="both"/>
        <w:outlineLvl w:val="0"/>
        <w:rPr>
          <w:rFonts w:eastAsia="Arial"/>
          <w:szCs w:val="24"/>
          <w:lang w:eastAsia="en-US"/>
        </w:rPr>
      </w:pPr>
      <w:r w:rsidRPr="00006989">
        <w:rPr>
          <w:rFonts w:eastAsia="Arial"/>
          <w:szCs w:val="24"/>
          <w:lang w:eastAsia="en-US"/>
        </w:rPr>
        <w:t>Entretanto, este número não se mostrou suficiente para atender a demanda em sua</w:t>
      </w:r>
      <w:r>
        <w:rPr>
          <w:rFonts w:eastAsia="Arial"/>
          <w:szCs w:val="24"/>
          <w:lang w:eastAsia="en-US"/>
        </w:rPr>
        <w:t xml:space="preserve"> </w:t>
      </w:r>
      <w:r w:rsidRPr="00006989">
        <w:rPr>
          <w:rFonts w:eastAsia="Arial"/>
          <w:szCs w:val="24"/>
          <w:lang w:eastAsia="en-US"/>
        </w:rPr>
        <w:t>integralidade. Como dito anteriormente, o aparelhamento da SEPM é imprescindível</w:t>
      </w:r>
      <w:r>
        <w:rPr>
          <w:rFonts w:eastAsia="Arial"/>
          <w:szCs w:val="24"/>
          <w:lang w:eastAsia="en-US"/>
        </w:rPr>
        <w:t xml:space="preserve"> </w:t>
      </w:r>
      <w:r w:rsidRPr="00006989">
        <w:rPr>
          <w:rFonts w:eastAsia="Arial"/>
          <w:szCs w:val="24"/>
          <w:lang w:eastAsia="en-US"/>
        </w:rPr>
        <w:t>para garantir que a corporação esteja equipada para enfrentar os desafios atuais da</w:t>
      </w:r>
      <w:r>
        <w:rPr>
          <w:rFonts w:eastAsia="Arial"/>
          <w:szCs w:val="24"/>
          <w:lang w:eastAsia="en-US"/>
        </w:rPr>
        <w:t xml:space="preserve"> </w:t>
      </w:r>
      <w:r w:rsidRPr="00006989">
        <w:rPr>
          <w:rFonts w:eastAsia="Arial"/>
          <w:szCs w:val="24"/>
          <w:lang w:eastAsia="en-US"/>
        </w:rPr>
        <w:t>segurança pública.</w:t>
      </w:r>
    </w:p>
    <w:p w14:paraId="26D965A6" w14:textId="77777777" w:rsidR="00E74963" w:rsidRDefault="00E74963" w:rsidP="00006989">
      <w:pPr>
        <w:suppressAutoHyphens/>
        <w:spacing w:line="360" w:lineRule="auto"/>
        <w:contextualSpacing/>
        <w:rPr>
          <w:b/>
          <w:szCs w:val="24"/>
          <w:u w:val="single"/>
          <w:lang w:eastAsia="zh-CN"/>
        </w:rPr>
      </w:pPr>
    </w:p>
    <w:p w14:paraId="7D1D4A8C" w14:textId="77777777" w:rsidR="00E74963" w:rsidRDefault="00E74963" w:rsidP="007F7FA6">
      <w:pPr>
        <w:suppressAutoHyphens/>
        <w:spacing w:line="360" w:lineRule="auto"/>
        <w:contextualSpacing/>
        <w:jc w:val="center"/>
        <w:rPr>
          <w:b/>
          <w:szCs w:val="24"/>
          <w:u w:val="single"/>
          <w:lang w:eastAsia="zh-CN"/>
        </w:rPr>
      </w:pPr>
    </w:p>
    <w:p w14:paraId="67C1D45E" w14:textId="77777777" w:rsidR="00E74963" w:rsidRDefault="00E74963" w:rsidP="007F7FA6">
      <w:pPr>
        <w:suppressAutoHyphens/>
        <w:spacing w:line="360" w:lineRule="auto"/>
        <w:contextualSpacing/>
        <w:jc w:val="center"/>
        <w:rPr>
          <w:b/>
          <w:szCs w:val="24"/>
          <w:u w:val="single"/>
          <w:lang w:eastAsia="zh-CN"/>
        </w:rPr>
      </w:pPr>
    </w:p>
    <w:p w14:paraId="11FD0F90" w14:textId="77777777" w:rsidR="00E74963" w:rsidRDefault="00E74963" w:rsidP="007F7FA6">
      <w:pPr>
        <w:suppressAutoHyphens/>
        <w:spacing w:line="360" w:lineRule="auto"/>
        <w:contextualSpacing/>
        <w:jc w:val="center"/>
        <w:rPr>
          <w:b/>
          <w:szCs w:val="24"/>
          <w:u w:val="single"/>
          <w:lang w:eastAsia="zh-CN"/>
        </w:rPr>
      </w:pPr>
    </w:p>
    <w:p w14:paraId="344AD2FE" w14:textId="77777777" w:rsidR="00E74963" w:rsidRDefault="00E74963" w:rsidP="007F7FA6">
      <w:pPr>
        <w:suppressAutoHyphens/>
        <w:spacing w:line="360" w:lineRule="auto"/>
        <w:contextualSpacing/>
        <w:jc w:val="center"/>
        <w:rPr>
          <w:b/>
          <w:szCs w:val="24"/>
          <w:u w:val="single"/>
          <w:lang w:eastAsia="zh-CN"/>
        </w:rPr>
      </w:pPr>
    </w:p>
    <w:p w14:paraId="358D1F49" w14:textId="77777777" w:rsidR="00E74963" w:rsidRDefault="00E74963" w:rsidP="007F7FA6">
      <w:pPr>
        <w:suppressAutoHyphens/>
        <w:spacing w:line="360" w:lineRule="auto"/>
        <w:contextualSpacing/>
        <w:jc w:val="center"/>
        <w:rPr>
          <w:b/>
          <w:szCs w:val="24"/>
          <w:u w:val="single"/>
          <w:lang w:eastAsia="zh-CN"/>
        </w:rPr>
      </w:pPr>
    </w:p>
    <w:p w14:paraId="01F5F22A" w14:textId="77777777" w:rsidR="00E74963" w:rsidRDefault="00E74963" w:rsidP="007F7FA6">
      <w:pPr>
        <w:suppressAutoHyphens/>
        <w:spacing w:line="360" w:lineRule="auto"/>
        <w:contextualSpacing/>
        <w:jc w:val="center"/>
        <w:rPr>
          <w:b/>
          <w:szCs w:val="24"/>
          <w:u w:val="single"/>
          <w:lang w:eastAsia="zh-CN"/>
        </w:rPr>
      </w:pPr>
    </w:p>
    <w:p w14:paraId="5357E30A" w14:textId="77777777" w:rsidR="00E74963" w:rsidRDefault="00E74963" w:rsidP="007F7FA6">
      <w:pPr>
        <w:suppressAutoHyphens/>
        <w:spacing w:line="360" w:lineRule="auto"/>
        <w:contextualSpacing/>
        <w:jc w:val="center"/>
        <w:rPr>
          <w:b/>
          <w:szCs w:val="24"/>
          <w:u w:val="single"/>
          <w:lang w:eastAsia="zh-CN"/>
        </w:rPr>
      </w:pPr>
    </w:p>
    <w:p w14:paraId="65CA947A" w14:textId="77777777" w:rsidR="00E74963" w:rsidRDefault="00E74963" w:rsidP="007F7FA6">
      <w:pPr>
        <w:suppressAutoHyphens/>
        <w:spacing w:line="360" w:lineRule="auto"/>
        <w:contextualSpacing/>
        <w:jc w:val="center"/>
        <w:rPr>
          <w:b/>
          <w:szCs w:val="24"/>
          <w:u w:val="single"/>
          <w:lang w:eastAsia="zh-CN"/>
        </w:rPr>
      </w:pPr>
    </w:p>
    <w:p w14:paraId="27AEF419" w14:textId="77777777" w:rsidR="00E74963" w:rsidRDefault="00E74963" w:rsidP="007F7FA6">
      <w:pPr>
        <w:suppressAutoHyphens/>
        <w:spacing w:line="360" w:lineRule="auto"/>
        <w:contextualSpacing/>
        <w:jc w:val="center"/>
        <w:rPr>
          <w:b/>
          <w:szCs w:val="24"/>
          <w:u w:val="single"/>
          <w:lang w:eastAsia="zh-CN"/>
        </w:rPr>
      </w:pPr>
    </w:p>
    <w:p w14:paraId="7DD72C82" w14:textId="77777777" w:rsidR="00E74963" w:rsidRDefault="00E74963" w:rsidP="007F7FA6">
      <w:pPr>
        <w:suppressAutoHyphens/>
        <w:spacing w:line="360" w:lineRule="auto"/>
        <w:contextualSpacing/>
        <w:jc w:val="center"/>
        <w:rPr>
          <w:b/>
          <w:szCs w:val="24"/>
          <w:u w:val="single"/>
          <w:lang w:eastAsia="zh-CN"/>
        </w:rPr>
      </w:pPr>
    </w:p>
    <w:p w14:paraId="7509F80E" w14:textId="77777777" w:rsidR="00E74963" w:rsidRDefault="00E74963" w:rsidP="00E74963">
      <w:pPr>
        <w:suppressAutoHyphens/>
        <w:spacing w:line="360" w:lineRule="auto"/>
        <w:contextualSpacing/>
        <w:rPr>
          <w:b/>
          <w:szCs w:val="24"/>
          <w:u w:val="single"/>
          <w:lang w:eastAsia="zh-CN"/>
        </w:rPr>
      </w:pPr>
    </w:p>
    <w:sectPr w:rsidR="00E74963" w:rsidSect="009D5420">
      <w:headerReference w:type="even" r:id="rId20"/>
      <w:headerReference w:type="default" r:id="rId21"/>
      <w:footerReference w:type="default" r:id="rId22"/>
      <w:headerReference w:type="first" r:id="rId23"/>
      <w:footerReference w:type="first" r:id="rId24"/>
      <w:pgSz w:w="11907" w:h="16840" w:code="9"/>
      <w:pgMar w:top="1417" w:right="1417" w:bottom="1417" w:left="1276" w:header="1135"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11068" w14:textId="77777777" w:rsidR="00E74881" w:rsidRDefault="00E74881">
      <w:r>
        <w:separator/>
      </w:r>
    </w:p>
  </w:endnote>
  <w:endnote w:type="continuationSeparator" w:id="0">
    <w:p w14:paraId="5479B0F4" w14:textId="77777777" w:rsidR="00E74881" w:rsidRDefault="00E7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swiss"/>
    <w:pitch w:val="default"/>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947000"/>
      <w:docPartObj>
        <w:docPartGallery w:val="Page Numbers (Bottom of Page)"/>
        <w:docPartUnique/>
      </w:docPartObj>
    </w:sdtPr>
    <w:sdtEndPr>
      <w:rPr>
        <w:color w:val="808080" w:themeColor="background1" w:themeShade="80"/>
        <w:spacing w:val="60"/>
      </w:rPr>
    </w:sdtEndPr>
    <w:sdtContent>
      <w:p w14:paraId="6FEC828D" w14:textId="467D9D84" w:rsidR="005B4ACE" w:rsidRDefault="005B4ACE">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de Polícia Militar</w:t>
        </w:r>
        <w:r>
          <w:rPr>
            <w:sz w:val="20"/>
          </w:rPr>
          <w:t xml:space="preserve">         </w:t>
        </w:r>
        <w:r>
          <w:fldChar w:fldCharType="begin"/>
        </w:r>
        <w:r>
          <w:instrText>PAGE   \* MERGEFORMAT</w:instrText>
        </w:r>
        <w:r>
          <w:fldChar w:fldCharType="separate"/>
        </w:r>
        <w:r w:rsidR="002D08F8">
          <w:rPr>
            <w:noProof/>
          </w:rPr>
          <w:t>1</w:t>
        </w:r>
        <w:r>
          <w:fldChar w:fldCharType="end"/>
        </w:r>
        <w:r>
          <w:t xml:space="preserve"> | </w:t>
        </w:r>
        <w:r>
          <w:rPr>
            <w:color w:val="808080" w:themeColor="background1" w:themeShade="80"/>
            <w:spacing w:val="60"/>
          </w:rPr>
          <w:t>Página</w:t>
        </w:r>
      </w:p>
    </w:sdtContent>
  </w:sdt>
  <w:p w14:paraId="5F5950DC" w14:textId="77777777" w:rsidR="005B4ACE" w:rsidRDefault="005B4ACE" w:rsidP="00AA73F7">
    <w:pPr>
      <w:pStyle w:val="Rodap"/>
      <w:tabs>
        <w:tab w:val="clear" w:pos="4419"/>
        <w:tab w:val="clear" w:pos="8838"/>
        <w:tab w:val="left" w:pos="1015"/>
      </w:tabs>
    </w:pPr>
  </w:p>
  <w:p w14:paraId="31F5DA66" w14:textId="77777777" w:rsidR="005B4ACE" w:rsidRDefault="005B4ACE"/>
  <w:p w14:paraId="7780F054" w14:textId="77777777" w:rsidR="005B4ACE" w:rsidRDefault="005B4A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2DA87" w14:textId="76117FE1" w:rsidR="005B4ACE" w:rsidRDefault="005B4ACE"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20D45708" wp14:editId="0D1B9E28">
          <wp:simplePos x="0" y="0"/>
          <wp:positionH relativeFrom="column">
            <wp:posOffset>5881360</wp:posOffset>
          </wp:positionH>
          <wp:positionV relativeFrom="paragraph">
            <wp:posOffset>80962</wp:posOffset>
          </wp:positionV>
          <wp:extent cx="539750" cy="67437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14:sizeRelH relativeFrom="page">
            <wp14:pctWidth>0</wp14:pctWidth>
          </wp14:sizeRelH>
          <wp14:sizeRelV relativeFrom="page">
            <wp14:pctHeight>0</wp14:pctHeight>
          </wp14:sizeRelV>
        </wp:anchor>
      </w:drawing>
    </w:r>
    <w:sdt>
      <w:sdtPr>
        <w:rPr>
          <w:sz w:val="18"/>
        </w:rPr>
        <w:alias w:val="Endereço"/>
        <w:id w:val="-278489896"/>
        <w:dataBinding w:prefixMappings="xmlns:ns0='http://schemas.microsoft.com/office/2006/coverPageProps'" w:xpath="/ns0:CoverPageProperties[1]/ns0:CompanyAddress[1]" w:storeItemID="{55AF091B-3C7A-41E3-B477-F2FDAA23CFDA}"/>
        <w:text w:multiLine="1"/>
      </w:sdtPr>
      <w:sdtEndPr/>
      <w:sdtContent>
        <w:r w:rsidR="00DC0886">
          <w:rPr>
            <w:sz w:val="18"/>
          </w:rPr>
          <w:t>Governo do Estado do Rio de Janeiro * Secretaria de Estado da Polícia Militar         2 | Página</w:t>
        </w:r>
        <w:r w:rsidR="00DC0886">
          <w:rPr>
            <w:sz w:val="18"/>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15303" w14:textId="77777777" w:rsidR="00E74881" w:rsidRDefault="00E74881">
      <w:r>
        <w:separator/>
      </w:r>
    </w:p>
  </w:footnote>
  <w:footnote w:type="continuationSeparator" w:id="0">
    <w:p w14:paraId="5B464101" w14:textId="77777777" w:rsidR="00E74881" w:rsidRDefault="00E7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AB637" w14:textId="77777777" w:rsidR="005B4ACE" w:rsidRDefault="005B4ACE">
    <w:r>
      <w:cr/>
    </w:r>
  </w:p>
  <w:p w14:paraId="4CE65B03" w14:textId="77777777" w:rsidR="005B4ACE" w:rsidRDefault="005B4ACE"/>
  <w:p w14:paraId="2CF8CD3C" w14:textId="77777777" w:rsidR="005B4ACE" w:rsidRDefault="005B4A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9F8A" w14:textId="5BFF5768" w:rsidR="005B4ACE" w:rsidRDefault="005B4ACE" w:rsidP="00F01D7B">
    <w:pPr>
      <w:pStyle w:val="Cabealho"/>
      <w:tabs>
        <w:tab w:val="clear" w:pos="4419"/>
        <w:tab w:val="clear" w:pos="8838"/>
        <w:tab w:val="left" w:pos="6795"/>
      </w:tabs>
    </w:pPr>
    <w:r>
      <w:tab/>
    </w:r>
  </w:p>
  <w:p w14:paraId="77FBE1B0" w14:textId="77777777" w:rsidR="005B4ACE" w:rsidRDefault="005B4ACE"/>
  <w:p w14:paraId="63826277" w14:textId="77777777" w:rsidR="005B4ACE" w:rsidRDefault="005B4A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3B9D" w14:textId="77777777" w:rsidR="005B4ACE" w:rsidRDefault="005B4ACE" w:rsidP="003331A5">
    <w:pPr>
      <w:pStyle w:val="Cabealho"/>
      <w:jc w:val="center"/>
    </w:pPr>
    <w:r w:rsidRPr="003331A5">
      <w:rPr>
        <w:noProof/>
        <w:szCs w:val="24"/>
      </w:rPr>
      <w:drawing>
        <wp:anchor distT="0" distB="0" distL="114300" distR="114300" simplePos="0" relativeHeight="251664384" behindDoc="1" locked="0" layoutInCell="1" allowOverlap="1" wp14:anchorId="453FDA26" wp14:editId="3DA0C344">
          <wp:simplePos x="0" y="0"/>
          <wp:positionH relativeFrom="margin">
            <wp:align>center</wp:align>
          </wp:positionH>
          <wp:positionV relativeFrom="paragraph">
            <wp:posOffset>-386023</wp:posOffset>
          </wp:positionV>
          <wp:extent cx="1060563" cy="1060563"/>
          <wp:effectExtent l="0" t="0" r="0" b="0"/>
          <wp:wrapNone/>
          <wp:docPr id="6" name="Imagem 6" descr="D:\Usuários\jessica.almeida\Desktop\Brasao-2D_Gov-RJ_CMYK_800x800p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ários\jessica.almeida\Desktop\Brasao-2D_Gov-RJ_CMYK_800x800px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563" cy="10605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3F06">
      <w:rPr>
        <w:noProof/>
      </w:rPr>
      <mc:AlternateContent>
        <mc:Choice Requires="wps">
          <w:drawing>
            <wp:anchor distT="0" distB="0" distL="114935" distR="114935" simplePos="0" relativeHeight="251663360" behindDoc="1" locked="0" layoutInCell="1" allowOverlap="1" wp14:anchorId="5B6FCAEA" wp14:editId="6AC84A39">
              <wp:simplePos x="0" y="0"/>
              <wp:positionH relativeFrom="column">
                <wp:posOffset>3150870</wp:posOffset>
              </wp:positionH>
              <wp:positionV relativeFrom="paragraph">
                <wp:posOffset>-652780</wp:posOffset>
              </wp:positionV>
              <wp:extent cx="2082186" cy="1057275"/>
              <wp:effectExtent l="0" t="0" r="13335" b="28575"/>
              <wp:wrapNone/>
              <wp:docPr id="1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14:paraId="18DC283E" w14:textId="77777777" w:rsidR="005B4ACE" w:rsidRDefault="005B4ACE" w:rsidP="00075008">
                          <w:pPr>
                            <w:jc w:val="center"/>
                            <w:rPr>
                              <w:b/>
                              <w:sz w:val="18"/>
                              <w:szCs w:val="18"/>
                            </w:rPr>
                          </w:pPr>
                          <w:r w:rsidRPr="00214BE0">
                            <w:rPr>
                              <w:b/>
                              <w:sz w:val="18"/>
                              <w:szCs w:val="18"/>
                            </w:rPr>
                            <w:t>SERVIÇO PÚBLICO ESTADUAL</w:t>
                          </w:r>
                        </w:p>
                        <w:p w14:paraId="51009150" w14:textId="77777777" w:rsidR="005B4ACE" w:rsidRPr="00214BE0" w:rsidRDefault="005B4ACE" w:rsidP="00075008">
                          <w:pPr>
                            <w:jc w:val="center"/>
                            <w:rPr>
                              <w:b/>
                              <w:sz w:val="18"/>
                              <w:szCs w:val="18"/>
                            </w:rPr>
                          </w:pPr>
                        </w:p>
                        <w:p w14:paraId="1DD38C25" w14:textId="77777777" w:rsidR="005B4ACE" w:rsidRPr="00285D48" w:rsidRDefault="005B4ACE" w:rsidP="00285D48">
                          <w:pPr>
                            <w:spacing w:line="360" w:lineRule="auto"/>
                            <w:rPr>
                              <w:b/>
                              <w:sz w:val="20"/>
                              <w:szCs w:val="18"/>
                            </w:rPr>
                          </w:pPr>
                          <w:r w:rsidRPr="00285D48">
                            <w:rPr>
                              <w:b/>
                              <w:sz w:val="20"/>
                              <w:szCs w:val="18"/>
                            </w:rPr>
                            <w:t xml:space="preserve">Processo Nº </w:t>
                          </w:r>
                        </w:p>
                        <w:p w14:paraId="57B4385D" w14:textId="77777777" w:rsidR="005B4ACE" w:rsidRPr="00285D48" w:rsidRDefault="005B4ACE"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r>
                            <w:rPr>
                              <w:rFonts w:ascii="Times New Roman" w:hAnsi="Times New Roman"/>
                              <w:sz w:val="18"/>
                              <w:szCs w:val="18"/>
                            </w:rPr>
                            <w:t>xx</w:t>
                          </w:r>
                          <w:r w:rsidRPr="00285D48">
                            <w:rPr>
                              <w:rFonts w:ascii="Times New Roman" w:hAnsi="Times New Roman"/>
                              <w:sz w:val="18"/>
                              <w:szCs w:val="18"/>
                            </w:rPr>
                            <w:t>/</w:t>
                          </w:r>
                          <w:r>
                            <w:rPr>
                              <w:rFonts w:ascii="Times New Roman" w:hAnsi="Times New Roman"/>
                              <w:sz w:val="18"/>
                              <w:szCs w:val="18"/>
                            </w:rPr>
                            <w:t>xx</w:t>
                          </w:r>
                          <w:r w:rsidRPr="00285D48">
                            <w:rPr>
                              <w:rFonts w:ascii="Times New Roman" w:hAnsi="Times New Roman"/>
                              <w:sz w:val="18"/>
                              <w:szCs w:val="18"/>
                            </w:rPr>
                            <w:t>/2019     Fls. _________</w:t>
                          </w:r>
                        </w:p>
                        <w:p w14:paraId="37E32838" w14:textId="77777777" w:rsidR="005B4ACE" w:rsidRPr="00285D48" w:rsidRDefault="005B4ACE"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14:paraId="208ABD6B" w14:textId="77777777" w:rsidR="005B4ACE" w:rsidRDefault="005B4ACE" w:rsidP="00075008">
                          <w:pPr>
                            <w:spacing w:line="360" w:lineRule="auto"/>
                            <w:jc w:val="both"/>
                            <w:rPr>
                              <w:rFonts w:ascii="Calibri" w:hAnsi="Calibri" w:cs="Tahoma"/>
                              <w:b/>
                            </w:rPr>
                          </w:pPr>
                        </w:p>
                        <w:p w14:paraId="059179E2" w14:textId="77777777" w:rsidR="005B4ACE" w:rsidRDefault="005B4ACE"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6FCAEA" id="_x0000_t202" coordsize="21600,21600" o:spt="202" path="m,l,21600r21600,l21600,xe">
              <v:stroke joinstyle="miter"/>
              <v:path gradientshapeok="t" o:connecttype="rect"/>
            </v:shapetype>
            <v:shape id="Caixa de texto 3" o:spid="_x0000_s1026" type="#_x0000_t202" style="position:absolute;left:0;text-align:left;margin-left:248.1pt;margin-top:-51.4pt;width:163.95pt;height:83.2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" strokeweight="1pt">
              <v:textbox inset="7.7pt,4.1pt,7.7pt,4.1pt">
                <w:txbxContent>
                  <w:p w14:paraId="18DC283E" w14:textId="77777777" w:rsidR="005B4ACE" w:rsidRDefault="005B4ACE" w:rsidP="00075008">
                    <w:pPr>
                      <w:jc w:val="center"/>
                      <w:rPr>
                        <w:b/>
                        <w:sz w:val="18"/>
                        <w:szCs w:val="18"/>
                      </w:rPr>
                    </w:pPr>
                    <w:r w:rsidRPr="00214BE0">
                      <w:rPr>
                        <w:b/>
                        <w:sz w:val="18"/>
                        <w:szCs w:val="18"/>
                      </w:rPr>
                      <w:t>SERVIÇO PÚBLICO ESTADUAL</w:t>
                    </w:r>
                  </w:p>
                  <w:p w14:paraId="51009150" w14:textId="77777777" w:rsidR="005B4ACE" w:rsidRPr="00214BE0" w:rsidRDefault="005B4ACE" w:rsidP="00075008">
                    <w:pPr>
                      <w:jc w:val="center"/>
                      <w:rPr>
                        <w:b/>
                        <w:sz w:val="18"/>
                        <w:szCs w:val="18"/>
                      </w:rPr>
                    </w:pPr>
                  </w:p>
                  <w:p w14:paraId="1DD38C25" w14:textId="77777777" w:rsidR="005B4ACE" w:rsidRPr="00285D48" w:rsidRDefault="005B4ACE" w:rsidP="00285D48">
                    <w:pPr>
                      <w:spacing w:line="360" w:lineRule="auto"/>
                      <w:rPr>
                        <w:b/>
                        <w:sz w:val="20"/>
                        <w:szCs w:val="18"/>
                      </w:rPr>
                    </w:pPr>
                    <w:r w:rsidRPr="00285D48">
                      <w:rPr>
                        <w:b/>
                        <w:sz w:val="20"/>
                        <w:szCs w:val="18"/>
                      </w:rPr>
                      <w:t xml:space="preserve">Processo Nº </w:t>
                    </w:r>
                  </w:p>
                  <w:p w14:paraId="57B4385D" w14:textId="77777777" w:rsidR="005B4ACE" w:rsidRPr="00285D48" w:rsidRDefault="005B4ACE"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r>
                      <w:rPr>
                        <w:rFonts w:ascii="Times New Roman" w:hAnsi="Times New Roman"/>
                        <w:sz w:val="18"/>
                        <w:szCs w:val="18"/>
                      </w:rPr>
                      <w:t>xx</w:t>
                    </w:r>
                    <w:r w:rsidRPr="00285D48">
                      <w:rPr>
                        <w:rFonts w:ascii="Times New Roman" w:hAnsi="Times New Roman"/>
                        <w:sz w:val="18"/>
                        <w:szCs w:val="18"/>
                      </w:rPr>
                      <w:t>/</w:t>
                    </w:r>
                    <w:r>
                      <w:rPr>
                        <w:rFonts w:ascii="Times New Roman" w:hAnsi="Times New Roman"/>
                        <w:sz w:val="18"/>
                        <w:szCs w:val="18"/>
                      </w:rPr>
                      <w:t>xx</w:t>
                    </w:r>
                    <w:r w:rsidRPr="00285D48">
                      <w:rPr>
                        <w:rFonts w:ascii="Times New Roman" w:hAnsi="Times New Roman"/>
                        <w:sz w:val="18"/>
                        <w:szCs w:val="18"/>
                      </w:rPr>
                      <w:t>/2019     Fls. _________</w:t>
                    </w:r>
                  </w:p>
                  <w:p w14:paraId="37E32838" w14:textId="77777777" w:rsidR="005B4ACE" w:rsidRPr="00285D48" w:rsidRDefault="005B4ACE"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14:paraId="208ABD6B" w14:textId="77777777" w:rsidR="005B4ACE" w:rsidRDefault="005B4ACE" w:rsidP="00075008">
                    <w:pPr>
                      <w:spacing w:line="360" w:lineRule="auto"/>
                      <w:jc w:val="both"/>
                      <w:rPr>
                        <w:rFonts w:ascii="Calibri" w:hAnsi="Calibri" w:cs="Tahoma"/>
                        <w:b/>
                      </w:rPr>
                    </w:pPr>
                  </w:p>
                  <w:p w14:paraId="059179E2" w14:textId="77777777" w:rsidR="005B4ACE" w:rsidRDefault="005B4ACE" w:rsidP="00075008">
                    <w:pPr>
                      <w:spacing w:line="360" w:lineRule="auto"/>
                      <w:jc w:val="both"/>
                      <w:rPr>
                        <w:rFonts w:ascii="Calibri" w:hAnsi="Calibri" w:cs="Tahoma"/>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19"/>
    <w:multiLevelType w:val="multilevel"/>
    <w:tmpl w:val="00000019"/>
    <w:name w:val="WW8Num25"/>
    <w:lvl w:ilvl="0">
      <w:start w:val="2"/>
      <w:numFmt w:val="bullet"/>
      <w:lvlText w:val=""/>
      <w:lvlJc w:val="left"/>
      <w:pPr>
        <w:tabs>
          <w:tab w:val="num" w:pos="0"/>
        </w:tabs>
        <w:ind w:left="360" w:hanging="360"/>
      </w:pPr>
      <w:rPr>
        <w:rFonts w:ascii="Symbol" w:hAnsi="Symbol" w:cs="Symbol"/>
      </w:rPr>
    </w:lvl>
    <w:lvl w:ilvl="1">
      <w:start w:val="3"/>
      <w:numFmt w:val="decimal"/>
      <w:lvlText w:val="%1.%2"/>
      <w:lvlJc w:val="left"/>
      <w:pPr>
        <w:tabs>
          <w:tab w:val="num" w:pos="0"/>
        </w:tabs>
        <w:ind w:left="360" w:hanging="360"/>
      </w:pPr>
      <w:rPr>
        <w:b/>
        <w:color w:val="000000"/>
        <w:sz w:val="24"/>
        <w:szCs w:val="24"/>
      </w:rPr>
    </w:lvl>
    <w:lvl w:ilvl="2">
      <w:start w:val="1"/>
      <w:numFmt w:val="decimal"/>
      <w:lvlText w:val="%1.%2.%3"/>
      <w:lvlJc w:val="left"/>
      <w:pPr>
        <w:tabs>
          <w:tab w:val="num" w:pos="0"/>
        </w:tabs>
        <w:ind w:left="720" w:hanging="720"/>
      </w:pPr>
      <w:rPr>
        <w:b/>
        <w:color w:val="000000"/>
        <w:sz w:val="24"/>
        <w:szCs w:val="24"/>
        <w:lang w:val="en-US"/>
      </w:rPr>
    </w:lvl>
    <w:lvl w:ilvl="3">
      <w:start w:val="3"/>
      <w:numFmt w:val="decimal"/>
      <w:lvlText w:val="%2.%3.%4"/>
      <w:lvlJc w:val="left"/>
      <w:pPr>
        <w:tabs>
          <w:tab w:val="num" w:pos="0"/>
        </w:tabs>
        <w:ind w:left="720" w:hanging="720"/>
      </w:pPr>
      <w:rPr>
        <w:b/>
        <w:bCs/>
        <w:color w:val="000000"/>
        <w:sz w:val="24"/>
        <w:szCs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nsid w:val="07EB60AB"/>
    <w:multiLevelType w:val="multilevel"/>
    <w:tmpl w:val="90A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35B7E"/>
    <w:multiLevelType w:val="multilevel"/>
    <w:tmpl w:val="9A0C2474"/>
    <w:styleLink w:val="WW8Num13"/>
    <w:lvl w:ilvl="0">
      <w:start w:val="1"/>
      <w:numFmt w:val="decimal"/>
      <w:lvlText w:val="%1"/>
      <w:lvlJc w:val="left"/>
      <w:pPr>
        <w:ind w:left="660" w:hanging="660"/>
      </w:pPr>
      <w:rPr>
        <w:b/>
        <w:szCs w:val="24"/>
      </w:rPr>
    </w:lvl>
    <w:lvl w:ilvl="1">
      <w:start w:val="7"/>
      <w:numFmt w:val="decimal"/>
      <w:lvlText w:val="%1.%2"/>
      <w:lvlJc w:val="left"/>
      <w:pPr>
        <w:ind w:left="660" w:hanging="660"/>
      </w:pPr>
      <w:rPr>
        <w:b/>
        <w:szCs w:val="24"/>
      </w:rPr>
    </w:lvl>
    <w:lvl w:ilvl="2">
      <w:start w:val="2"/>
      <w:numFmt w:val="decimal"/>
      <w:lvlText w:val="%1.%2.%3"/>
      <w:lvlJc w:val="left"/>
      <w:pPr>
        <w:ind w:left="720" w:hanging="720"/>
      </w:pPr>
      <w:rPr>
        <w:b/>
        <w:szCs w:val="24"/>
      </w:rPr>
    </w:lvl>
    <w:lvl w:ilvl="3">
      <w:start w:val="1"/>
      <w:numFmt w:val="decimal"/>
      <w:lvlText w:val="%1.%2.%3.%4"/>
      <w:lvlJc w:val="left"/>
      <w:pPr>
        <w:ind w:left="720" w:hanging="720"/>
      </w:pPr>
      <w:rPr>
        <w:b/>
        <w:szCs w:val="24"/>
      </w:rPr>
    </w:lvl>
    <w:lvl w:ilvl="4">
      <w:start w:val="1"/>
      <w:numFmt w:val="decimal"/>
      <w:lvlText w:val="%1.%2.%3.%4.%5"/>
      <w:lvlJc w:val="left"/>
      <w:pPr>
        <w:ind w:left="1080" w:hanging="1080"/>
      </w:pPr>
      <w:rPr>
        <w:b/>
        <w:szCs w:val="24"/>
      </w:rPr>
    </w:lvl>
    <w:lvl w:ilvl="5">
      <w:start w:val="1"/>
      <w:numFmt w:val="decimal"/>
      <w:lvlText w:val="%1.%2.%3.%4.%5.%6"/>
      <w:lvlJc w:val="left"/>
      <w:pPr>
        <w:ind w:left="1080" w:hanging="1080"/>
      </w:pPr>
      <w:rPr>
        <w:b/>
        <w:szCs w:val="24"/>
      </w:rPr>
    </w:lvl>
    <w:lvl w:ilvl="6">
      <w:start w:val="1"/>
      <w:numFmt w:val="decimal"/>
      <w:lvlText w:val="%1.%2.%3.%4.%5.%6.%7"/>
      <w:lvlJc w:val="left"/>
      <w:pPr>
        <w:ind w:left="1440" w:hanging="1440"/>
      </w:pPr>
      <w:rPr>
        <w:b/>
        <w:szCs w:val="24"/>
      </w:rPr>
    </w:lvl>
    <w:lvl w:ilvl="7">
      <w:start w:val="1"/>
      <w:numFmt w:val="decimal"/>
      <w:lvlText w:val="%1.%2.%3.%4.%5.%6.%7.%8"/>
      <w:lvlJc w:val="left"/>
      <w:pPr>
        <w:ind w:left="1440" w:hanging="1440"/>
      </w:pPr>
      <w:rPr>
        <w:b/>
        <w:szCs w:val="24"/>
      </w:rPr>
    </w:lvl>
    <w:lvl w:ilvl="8">
      <w:start w:val="1"/>
      <w:numFmt w:val="decimal"/>
      <w:lvlText w:val="%1.%2.%3.%4.%5.%6.%7.%8.%9"/>
      <w:lvlJc w:val="left"/>
      <w:pPr>
        <w:ind w:left="1800" w:hanging="1800"/>
      </w:pPr>
      <w:rPr>
        <w:b/>
        <w:szCs w:val="24"/>
      </w:rPr>
    </w:lvl>
  </w:abstractNum>
  <w:abstractNum w:abstractNumId="4">
    <w:nsid w:val="114C5545"/>
    <w:multiLevelType w:val="multilevel"/>
    <w:tmpl w:val="0DFA8A82"/>
    <w:styleLink w:val="WW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14373ACE"/>
    <w:multiLevelType w:val="multilevel"/>
    <w:tmpl w:val="65AAB346"/>
    <w:styleLink w:val="WW8Num4"/>
    <w:lvl w:ilvl="0">
      <w:start w:val="1"/>
      <w:numFmt w:val="decimal"/>
      <w:lvlText w:val=" Tabela %1 -"/>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7694488"/>
    <w:multiLevelType w:val="multilevel"/>
    <w:tmpl w:val="CFE0631C"/>
    <w:lvl w:ilvl="0">
      <w:start w:val="16"/>
      <w:numFmt w:val="decimal"/>
      <w:lvlText w:val="%1."/>
      <w:lvlJc w:val="left"/>
      <w:pPr>
        <w:ind w:left="1046" w:hanging="365"/>
      </w:pPr>
      <w:rPr>
        <w:rFonts w:ascii="Calibri" w:eastAsia="Calibri" w:hAnsi="Calibri" w:cs="Calibri" w:hint="default"/>
        <w:b/>
        <w:bCs/>
        <w:w w:val="99"/>
        <w:sz w:val="24"/>
        <w:szCs w:val="24"/>
        <w:lang w:val="pt-PT" w:eastAsia="en-US" w:bidi="ar-SA"/>
      </w:rPr>
    </w:lvl>
    <w:lvl w:ilvl="1">
      <w:start w:val="1"/>
      <w:numFmt w:val="decimal"/>
      <w:lvlText w:val="%1.%2."/>
      <w:lvlJc w:val="left"/>
      <w:pPr>
        <w:ind w:left="681" w:hanging="562"/>
      </w:pPr>
      <w:rPr>
        <w:rFonts w:ascii="Calibri" w:eastAsia="Calibri" w:hAnsi="Calibri" w:cs="Calibri" w:hint="default"/>
        <w:b/>
        <w:bCs/>
        <w:spacing w:val="-2"/>
        <w:w w:val="99"/>
        <w:sz w:val="24"/>
        <w:szCs w:val="24"/>
        <w:lang w:val="pt-PT" w:eastAsia="en-US" w:bidi="ar-SA"/>
      </w:rPr>
    </w:lvl>
    <w:lvl w:ilvl="2">
      <w:numFmt w:val="bullet"/>
      <w:lvlText w:val="•"/>
      <w:lvlJc w:val="left"/>
      <w:pPr>
        <w:ind w:left="2093" w:hanging="562"/>
      </w:pPr>
      <w:rPr>
        <w:rFonts w:hint="default"/>
        <w:lang w:val="pt-PT" w:eastAsia="en-US" w:bidi="ar-SA"/>
      </w:rPr>
    </w:lvl>
    <w:lvl w:ilvl="3">
      <w:numFmt w:val="bullet"/>
      <w:lvlText w:val="•"/>
      <w:lvlJc w:val="left"/>
      <w:pPr>
        <w:ind w:left="3146" w:hanging="562"/>
      </w:pPr>
      <w:rPr>
        <w:rFonts w:hint="default"/>
        <w:lang w:val="pt-PT" w:eastAsia="en-US" w:bidi="ar-SA"/>
      </w:rPr>
    </w:lvl>
    <w:lvl w:ilvl="4">
      <w:numFmt w:val="bullet"/>
      <w:lvlText w:val="•"/>
      <w:lvlJc w:val="left"/>
      <w:pPr>
        <w:ind w:left="4200" w:hanging="562"/>
      </w:pPr>
      <w:rPr>
        <w:rFonts w:hint="default"/>
        <w:lang w:val="pt-PT" w:eastAsia="en-US" w:bidi="ar-SA"/>
      </w:rPr>
    </w:lvl>
    <w:lvl w:ilvl="5">
      <w:numFmt w:val="bullet"/>
      <w:lvlText w:val="•"/>
      <w:lvlJc w:val="left"/>
      <w:pPr>
        <w:ind w:left="5253" w:hanging="562"/>
      </w:pPr>
      <w:rPr>
        <w:rFonts w:hint="default"/>
        <w:lang w:val="pt-PT" w:eastAsia="en-US" w:bidi="ar-SA"/>
      </w:rPr>
    </w:lvl>
    <w:lvl w:ilvl="6">
      <w:numFmt w:val="bullet"/>
      <w:lvlText w:val="•"/>
      <w:lvlJc w:val="left"/>
      <w:pPr>
        <w:ind w:left="6306" w:hanging="562"/>
      </w:pPr>
      <w:rPr>
        <w:rFonts w:hint="default"/>
        <w:lang w:val="pt-PT" w:eastAsia="en-US" w:bidi="ar-SA"/>
      </w:rPr>
    </w:lvl>
    <w:lvl w:ilvl="7">
      <w:numFmt w:val="bullet"/>
      <w:lvlText w:val="•"/>
      <w:lvlJc w:val="left"/>
      <w:pPr>
        <w:ind w:left="7360" w:hanging="562"/>
      </w:pPr>
      <w:rPr>
        <w:rFonts w:hint="default"/>
        <w:lang w:val="pt-PT" w:eastAsia="en-US" w:bidi="ar-SA"/>
      </w:rPr>
    </w:lvl>
    <w:lvl w:ilvl="8">
      <w:numFmt w:val="bullet"/>
      <w:lvlText w:val="•"/>
      <w:lvlJc w:val="left"/>
      <w:pPr>
        <w:ind w:left="8413" w:hanging="562"/>
      </w:pPr>
      <w:rPr>
        <w:rFonts w:hint="default"/>
        <w:lang w:val="pt-PT" w:eastAsia="en-US" w:bidi="ar-SA"/>
      </w:rPr>
    </w:lvl>
  </w:abstractNum>
  <w:abstractNum w:abstractNumId="7">
    <w:nsid w:val="188B4B96"/>
    <w:multiLevelType w:val="multilevel"/>
    <w:tmpl w:val="EC66A38A"/>
    <w:styleLink w:val="WW8Num15"/>
    <w:lvl w:ilvl="0">
      <w:start w:val="1"/>
      <w:numFmt w:val="lowerLetter"/>
      <w:lvlText w:val="%1."/>
      <w:lvlJc w:val="left"/>
      <w:pPr>
        <w:ind w:left="1143" w:hanging="360"/>
      </w:pPr>
      <w:rPr>
        <w:rFonts w:eastAsia="Arial Unicode MS" w:cs="Arial Unicode MS"/>
        <w:b/>
        <w:bCs/>
        <w:szCs w:val="24"/>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8">
    <w:nsid w:val="18CC73B2"/>
    <w:multiLevelType w:val="multilevel"/>
    <w:tmpl w:val="71681F78"/>
    <w:styleLink w:val="WW8Num10"/>
    <w:lvl w:ilvl="0">
      <w:numFmt w:val="bullet"/>
      <w:lvlText w:val=""/>
      <w:lvlJc w:val="left"/>
      <w:pPr>
        <w:ind w:left="1143" w:hanging="360"/>
      </w:pPr>
      <w:rPr>
        <w:rFonts w:ascii="Symbol" w:eastAsia="ArialMT" w:hAnsi="Symbol" w:cs="OpenSymbol"/>
        <w:color w:val="000000"/>
        <w:szCs w:val="24"/>
      </w:rPr>
    </w:lvl>
    <w:lvl w:ilvl="1">
      <w:numFmt w:val="bullet"/>
      <w:lvlText w:val=""/>
      <w:lvlJc w:val="left"/>
      <w:pPr>
        <w:ind w:left="1503" w:hanging="360"/>
      </w:pPr>
      <w:rPr>
        <w:rFonts w:ascii="Wingdings" w:hAnsi="Wingdings" w:cs="OpenSymbol"/>
      </w:rPr>
    </w:lvl>
    <w:lvl w:ilvl="2">
      <w:numFmt w:val="bullet"/>
      <w:lvlText w:val=""/>
      <w:lvlJc w:val="left"/>
      <w:pPr>
        <w:ind w:left="1863" w:hanging="360"/>
      </w:pPr>
      <w:rPr>
        <w:rFonts w:ascii="Wingdings" w:hAnsi="Wingdings" w:cs="OpenSymbol"/>
      </w:rPr>
    </w:lvl>
    <w:lvl w:ilvl="3">
      <w:numFmt w:val="bullet"/>
      <w:lvlText w:val=""/>
      <w:lvlJc w:val="left"/>
      <w:pPr>
        <w:ind w:left="2223" w:hanging="360"/>
      </w:pPr>
      <w:rPr>
        <w:rFonts w:ascii="Wingdings" w:hAnsi="Wingdings" w:cs="OpenSymbol"/>
      </w:rPr>
    </w:lvl>
    <w:lvl w:ilvl="4">
      <w:numFmt w:val="bullet"/>
      <w:lvlText w:val=""/>
      <w:lvlJc w:val="left"/>
      <w:pPr>
        <w:ind w:left="2583" w:hanging="360"/>
      </w:pPr>
      <w:rPr>
        <w:rFonts w:ascii="Wingdings" w:hAnsi="Wingdings" w:cs="OpenSymbol"/>
      </w:rPr>
    </w:lvl>
    <w:lvl w:ilvl="5">
      <w:numFmt w:val="bullet"/>
      <w:lvlText w:val=""/>
      <w:lvlJc w:val="left"/>
      <w:pPr>
        <w:ind w:left="2943" w:hanging="360"/>
      </w:pPr>
      <w:rPr>
        <w:rFonts w:ascii="Wingdings" w:hAnsi="Wingdings" w:cs="OpenSymbol"/>
      </w:rPr>
    </w:lvl>
    <w:lvl w:ilvl="6">
      <w:numFmt w:val="bullet"/>
      <w:lvlText w:val=""/>
      <w:lvlJc w:val="left"/>
      <w:pPr>
        <w:ind w:left="3303" w:hanging="360"/>
      </w:pPr>
      <w:rPr>
        <w:rFonts w:ascii="Wingdings" w:hAnsi="Wingdings" w:cs="OpenSymbol"/>
      </w:rPr>
    </w:lvl>
    <w:lvl w:ilvl="7">
      <w:numFmt w:val="bullet"/>
      <w:lvlText w:val=""/>
      <w:lvlJc w:val="left"/>
      <w:pPr>
        <w:ind w:left="3663" w:hanging="360"/>
      </w:pPr>
      <w:rPr>
        <w:rFonts w:ascii="Wingdings" w:hAnsi="Wingdings" w:cs="OpenSymbol"/>
      </w:rPr>
    </w:lvl>
    <w:lvl w:ilvl="8">
      <w:numFmt w:val="bullet"/>
      <w:lvlText w:val=""/>
      <w:lvlJc w:val="left"/>
      <w:pPr>
        <w:ind w:left="4023" w:hanging="360"/>
      </w:pPr>
      <w:rPr>
        <w:rFonts w:ascii="Wingdings" w:hAnsi="Wingdings" w:cs="OpenSymbol"/>
      </w:rPr>
    </w:lvl>
  </w:abstractNum>
  <w:abstractNum w:abstractNumId="9">
    <w:nsid w:val="1A5D1F38"/>
    <w:multiLevelType w:val="multilevel"/>
    <w:tmpl w:val="899CCE70"/>
    <w:lvl w:ilvl="0">
      <w:start w:val="9"/>
      <w:numFmt w:val="decimal"/>
      <w:lvlText w:val="%1."/>
      <w:lvlJc w:val="left"/>
      <w:pPr>
        <w:ind w:left="502"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1AD34FA3"/>
    <w:multiLevelType w:val="multilevel"/>
    <w:tmpl w:val="ACDE66B8"/>
    <w:styleLink w:val="WW8Num12"/>
    <w:lvl w:ilvl="0">
      <w:numFmt w:val="bullet"/>
      <w:lvlText w:val=""/>
      <w:lvlJc w:val="left"/>
      <w:pPr>
        <w:ind w:left="720" w:hanging="360"/>
      </w:pPr>
      <w:rPr>
        <w:rFonts w:ascii="Symbol" w:eastAsia="ArialMT" w:hAnsi="Symbol" w:cs="OpenSymbol"/>
        <w:color w:val="000000"/>
        <w:sz w:val="24"/>
        <w:szCs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eastAsia="ArialMT" w:hAnsi="Symbol" w:cs="OpenSymbol"/>
        <w:color w:val="000000"/>
        <w:sz w:val="24"/>
        <w:szCs w:val="24"/>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eastAsia="ArialMT" w:hAnsi="Symbol" w:cs="OpenSymbol"/>
        <w:color w:val="000000"/>
        <w:sz w:val="24"/>
        <w:szCs w:val="24"/>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1">
    <w:nsid w:val="1D5C100D"/>
    <w:multiLevelType w:val="multilevel"/>
    <w:tmpl w:val="F140E652"/>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rPr>
        <w:b w:val="0"/>
        <w:bCs/>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DC3D1B"/>
    <w:multiLevelType w:val="multilevel"/>
    <w:tmpl w:val="F27E6CCE"/>
    <w:styleLink w:val="WW8Num8"/>
    <w:lvl w:ilvl="0">
      <w:start w:val="1"/>
      <w:numFmt w:val="decimal"/>
      <w:lvlText w:val="%1."/>
      <w:lvlJc w:val="left"/>
      <w:pPr>
        <w:ind w:left="360" w:hanging="360"/>
      </w:pPr>
      <w:rPr>
        <w:b/>
        <w:sz w:val="24"/>
      </w:r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213D6C6D"/>
    <w:multiLevelType w:val="multilevel"/>
    <w:tmpl w:val="A9E6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747AA7"/>
    <w:multiLevelType w:val="multilevel"/>
    <w:tmpl w:val="5CD85894"/>
    <w:lvl w:ilvl="0">
      <w:start w:val="5"/>
      <w:numFmt w:val="decimal"/>
      <w:lvlText w:val="%1"/>
      <w:lvlJc w:val="left"/>
      <w:pPr>
        <w:ind w:left="480" w:hanging="480"/>
      </w:pPr>
      <w:rPr>
        <w:color w:val="000000" w:themeColor="text1"/>
      </w:rPr>
    </w:lvl>
    <w:lvl w:ilvl="1">
      <w:start w:val="1"/>
      <w:numFmt w:val="decimal"/>
      <w:lvlText w:val="%1.%2"/>
      <w:lvlJc w:val="left"/>
      <w:pPr>
        <w:ind w:left="2182" w:hanging="480"/>
      </w:pPr>
      <w:rPr>
        <w:b/>
        <w:bCs/>
        <w:color w:val="auto"/>
      </w:rPr>
    </w:lvl>
    <w:lvl w:ilvl="2">
      <w:start w:val="1"/>
      <w:numFmt w:val="decimal"/>
      <w:lvlText w:val="%1.%2.%3"/>
      <w:lvlJc w:val="left"/>
      <w:pPr>
        <w:ind w:left="720" w:hanging="720"/>
      </w:pPr>
      <w:rPr>
        <w:b/>
        <w:bCs/>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2A454154"/>
    <w:multiLevelType w:val="multilevel"/>
    <w:tmpl w:val="E064D822"/>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2DAE2627"/>
    <w:multiLevelType w:val="hybridMultilevel"/>
    <w:tmpl w:val="B87C0134"/>
    <w:lvl w:ilvl="0" w:tplc="3D4CEBCA">
      <w:start w:val="1"/>
      <w:numFmt w:val="lowerLetter"/>
      <w:pStyle w:val="TABELA"/>
      <w:lvlText w:val="%1)"/>
      <w:lvlJc w:val="left"/>
      <w:pPr>
        <w:ind w:left="36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7E3F0A"/>
    <w:multiLevelType w:val="multilevel"/>
    <w:tmpl w:val="2F16CC3E"/>
    <w:styleLink w:val="WW8Num1"/>
    <w:lvl w:ilvl="0">
      <w:start w:val="1"/>
      <w:numFmt w:val="decimal"/>
      <w:pStyle w:val="Legenda2"/>
      <w:lvlText w:val=" Fig %1   -"/>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32FD4F3C"/>
    <w:multiLevelType w:val="hybridMultilevel"/>
    <w:tmpl w:val="D0F62226"/>
    <w:lvl w:ilvl="0" w:tplc="5C2C9A94">
      <w:numFmt w:val="bullet"/>
      <w:lvlText w:val="-"/>
      <w:lvlJc w:val="left"/>
      <w:pPr>
        <w:ind w:left="220" w:hanging="161"/>
      </w:pPr>
      <w:rPr>
        <w:rFonts w:ascii="Times New Roman" w:eastAsia="Times New Roman" w:hAnsi="Times New Roman" w:cs="Times New Roman" w:hint="default"/>
        <w:w w:val="100"/>
        <w:sz w:val="22"/>
        <w:szCs w:val="22"/>
        <w:lang w:val="pt-PT" w:eastAsia="en-US" w:bidi="ar-SA"/>
      </w:rPr>
    </w:lvl>
    <w:lvl w:ilvl="1" w:tplc="CA8AA3D4">
      <w:numFmt w:val="bullet"/>
      <w:lvlText w:val="•"/>
      <w:lvlJc w:val="left"/>
      <w:pPr>
        <w:ind w:left="1211" w:hanging="161"/>
      </w:pPr>
      <w:rPr>
        <w:rFonts w:hint="default"/>
        <w:lang w:val="pt-PT" w:eastAsia="en-US" w:bidi="ar-SA"/>
      </w:rPr>
    </w:lvl>
    <w:lvl w:ilvl="2" w:tplc="87E852CA">
      <w:numFmt w:val="bullet"/>
      <w:lvlText w:val="•"/>
      <w:lvlJc w:val="left"/>
      <w:pPr>
        <w:ind w:left="2202" w:hanging="161"/>
      </w:pPr>
      <w:rPr>
        <w:rFonts w:hint="default"/>
        <w:lang w:val="pt-PT" w:eastAsia="en-US" w:bidi="ar-SA"/>
      </w:rPr>
    </w:lvl>
    <w:lvl w:ilvl="3" w:tplc="9940B432">
      <w:numFmt w:val="bullet"/>
      <w:lvlText w:val="•"/>
      <w:lvlJc w:val="left"/>
      <w:pPr>
        <w:ind w:left="3193" w:hanging="161"/>
      </w:pPr>
      <w:rPr>
        <w:rFonts w:hint="default"/>
        <w:lang w:val="pt-PT" w:eastAsia="en-US" w:bidi="ar-SA"/>
      </w:rPr>
    </w:lvl>
    <w:lvl w:ilvl="4" w:tplc="53B6EFD2">
      <w:numFmt w:val="bullet"/>
      <w:lvlText w:val="•"/>
      <w:lvlJc w:val="left"/>
      <w:pPr>
        <w:ind w:left="4184" w:hanging="161"/>
      </w:pPr>
      <w:rPr>
        <w:rFonts w:hint="default"/>
        <w:lang w:val="pt-PT" w:eastAsia="en-US" w:bidi="ar-SA"/>
      </w:rPr>
    </w:lvl>
    <w:lvl w:ilvl="5" w:tplc="0138128A">
      <w:numFmt w:val="bullet"/>
      <w:lvlText w:val="•"/>
      <w:lvlJc w:val="left"/>
      <w:pPr>
        <w:ind w:left="5175" w:hanging="161"/>
      </w:pPr>
      <w:rPr>
        <w:rFonts w:hint="default"/>
        <w:lang w:val="pt-PT" w:eastAsia="en-US" w:bidi="ar-SA"/>
      </w:rPr>
    </w:lvl>
    <w:lvl w:ilvl="6" w:tplc="B2C81798">
      <w:numFmt w:val="bullet"/>
      <w:lvlText w:val="•"/>
      <w:lvlJc w:val="left"/>
      <w:pPr>
        <w:ind w:left="6166" w:hanging="161"/>
      </w:pPr>
      <w:rPr>
        <w:rFonts w:hint="default"/>
        <w:lang w:val="pt-PT" w:eastAsia="en-US" w:bidi="ar-SA"/>
      </w:rPr>
    </w:lvl>
    <w:lvl w:ilvl="7" w:tplc="7DA0F1E6">
      <w:numFmt w:val="bullet"/>
      <w:lvlText w:val="•"/>
      <w:lvlJc w:val="left"/>
      <w:pPr>
        <w:ind w:left="7157" w:hanging="161"/>
      </w:pPr>
      <w:rPr>
        <w:rFonts w:hint="default"/>
        <w:lang w:val="pt-PT" w:eastAsia="en-US" w:bidi="ar-SA"/>
      </w:rPr>
    </w:lvl>
    <w:lvl w:ilvl="8" w:tplc="A3683952">
      <w:numFmt w:val="bullet"/>
      <w:lvlText w:val="•"/>
      <w:lvlJc w:val="left"/>
      <w:pPr>
        <w:ind w:left="8148" w:hanging="161"/>
      </w:pPr>
      <w:rPr>
        <w:rFonts w:hint="default"/>
        <w:lang w:val="pt-PT" w:eastAsia="en-US" w:bidi="ar-SA"/>
      </w:rPr>
    </w:lvl>
  </w:abstractNum>
  <w:abstractNum w:abstractNumId="19">
    <w:nsid w:val="3960697C"/>
    <w:multiLevelType w:val="hybridMultilevel"/>
    <w:tmpl w:val="B87C0134"/>
    <w:lvl w:ilvl="0" w:tplc="3D4CEBCA">
      <w:start w:val="1"/>
      <w:numFmt w:val="lowerLetter"/>
      <w:pStyle w:val="letras1"/>
      <w:lvlText w:val="%1)"/>
      <w:lvlJc w:val="left"/>
      <w:pPr>
        <w:ind w:left="36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9D15161"/>
    <w:multiLevelType w:val="multilevel"/>
    <w:tmpl w:val="72EEA8B2"/>
    <w:styleLink w:val="WW8Num7"/>
    <w:lvl w:ilvl="0">
      <w:start w:val="1"/>
      <w:numFmt w:val="lowerLetter"/>
      <w:lvlText w:val="%1."/>
      <w:lvlJc w:val="left"/>
      <w:pPr>
        <w:ind w:left="1143" w:hanging="360"/>
      </w:pPr>
      <w:rPr>
        <w:rFonts w:eastAsia="Arial Unicode MS" w:cs="Arial Unicode MS"/>
        <w:b/>
        <w:bCs/>
        <w:szCs w:val="24"/>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1">
    <w:nsid w:val="406A655A"/>
    <w:multiLevelType w:val="multilevel"/>
    <w:tmpl w:val="E6FA85C2"/>
    <w:styleLink w:val="WWOutlineListStyle1"/>
    <w:lvl w:ilvl="0">
      <w:start w:val="1"/>
      <w:numFmt w:val="decimal"/>
      <w:pStyle w:val="Ttulo11"/>
      <w:lvlText w:val="%1."/>
      <w:lvlJc w:val="left"/>
      <w:rPr>
        <w:rFonts w:ascii="Arial" w:hAnsi="Arial" w:cs="Arial"/>
        <w:b/>
        <w:i w:val="0"/>
        <w:strike w:val="0"/>
        <w:dstrike w:val="0"/>
        <w:vanish w:val="0"/>
        <w:color w:val="auto"/>
        <w:position w:val="0"/>
        <w:sz w:val="24"/>
        <w:vertAlign w:val="baseline"/>
      </w:rPr>
    </w:lvl>
    <w:lvl w:ilvl="1">
      <w:start w:val="1"/>
      <w:numFmt w:val="decimal"/>
      <w:pStyle w:val="Ttulo21"/>
      <w:lvlText w:val="%2."/>
      <w:lvlJc w:val="left"/>
      <w:rPr>
        <w:rFonts w:ascii="Arial" w:hAnsi="Arial" w:cs="Arial"/>
        <w:b/>
        <w:i w:val="0"/>
        <w:caps w:val="0"/>
        <w:smallCaps w:val="0"/>
        <w:strike w:val="0"/>
        <w:dstrike w:val="0"/>
        <w:vanish w:val="0"/>
        <w:color w:val="auto"/>
        <w:position w:val="0"/>
        <w:sz w:val="24"/>
        <w:u w:val="none"/>
        <w:vertAlign w:val="baseline"/>
      </w:rPr>
    </w:lvl>
    <w:lvl w:ilvl="2">
      <w:start w:val="1"/>
      <w:numFmt w:val="decimal"/>
      <w:pStyle w:val="Ttulo31"/>
      <w:lvlText w:val="%3)"/>
      <w:lvlJc w:val="left"/>
      <w:rPr>
        <w:rFonts w:ascii="Arial" w:hAnsi="Arial" w:cs="Arial"/>
        <w:b w:val="0"/>
        <w:i w:val="0"/>
        <w:caps w:val="0"/>
        <w:smallCaps w:val="0"/>
        <w:strike w:val="0"/>
        <w:dstrike w:val="0"/>
        <w:vanish w:val="0"/>
        <w:color w:val="auto"/>
        <w:position w:val="0"/>
        <w:sz w:val="24"/>
        <w:u w:val="none"/>
        <w:vertAlign w:val="baseline"/>
      </w:rPr>
    </w:lvl>
    <w:lvl w:ilvl="3">
      <w:start w:val="1"/>
      <w:numFmt w:val="lowerLetter"/>
      <w:pStyle w:val="Ttulo41"/>
      <w:lvlText w:val="%4)"/>
      <w:lvlJc w:val="left"/>
      <w:rPr>
        <w:rFonts w:ascii="Arial" w:hAnsi="Arial" w:cs="Arial"/>
        <w:b w:val="0"/>
        <w:i w:val="0"/>
        <w:caps w:val="0"/>
        <w:smallCaps w:val="0"/>
        <w:strike w:val="0"/>
        <w:dstrike w:val="0"/>
        <w:vanish w:val="0"/>
        <w:color w:val="auto"/>
        <w:position w:val="0"/>
        <w:sz w:val="24"/>
        <w:u w:val="none"/>
        <w:vertAlign w:val="baseline"/>
      </w:rPr>
    </w:lvl>
    <w:lvl w:ilvl="4">
      <w:start w:val="1"/>
      <w:numFmt w:val="decimal"/>
      <w:pStyle w:val="Ttulo51"/>
      <w:lvlText w:val="(%5)"/>
      <w:lvlJc w:val="left"/>
      <w:rPr>
        <w:rFonts w:ascii="Arial" w:hAnsi="Arial" w:cs="Arial"/>
        <w:b w:val="0"/>
        <w:i w:val="0"/>
        <w:caps w:val="0"/>
        <w:smallCaps w:val="0"/>
        <w:strike w:val="0"/>
        <w:dstrike w:val="0"/>
        <w:vanish w:val="0"/>
        <w:color w:val="auto"/>
        <w:position w:val="0"/>
        <w:sz w:val="24"/>
        <w:u w:val="none"/>
        <w:vertAlign w:val="baseline"/>
      </w:rPr>
    </w:lvl>
    <w:lvl w:ilvl="5">
      <w:start w:val="1"/>
      <w:numFmt w:val="lowerLetter"/>
      <w:pStyle w:val="Ttulo61"/>
      <w:lvlText w:val="(%6)"/>
      <w:lvlJc w:val="left"/>
      <w:rPr>
        <w:rFonts w:ascii="Arial" w:hAnsi="Arial" w:cs="Arial"/>
        <w:b w:val="0"/>
        <w:i w:val="0"/>
        <w:caps w:val="0"/>
        <w:smallCaps w:val="0"/>
        <w:strike w:val="0"/>
        <w:dstrike w:val="0"/>
        <w:vanish w:val="0"/>
        <w:color w:val="auto"/>
        <w:position w:val="0"/>
        <w:sz w:val="24"/>
        <w:u w:val="none"/>
        <w:vertAlign w:val="baseli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443743D7"/>
    <w:multiLevelType w:val="multilevel"/>
    <w:tmpl w:val="8D8804D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375C31"/>
    <w:multiLevelType w:val="hybridMultilevel"/>
    <w:tmpl w:val="EC52842A"/>
    <w:lvl w:ilvl="0" w:tplc="E02CA346">
      <w:start w:val="1"/>
      <w:numFmt w:val="lowerLetter"/>
      <w:pStyle w:val="Legenda1"/>
      <w:lvlText w:val="%1)"/>
      <w:lvlJc w:val="left"/>
      <w:pPr>
        <w:ind w:left="360" w:hanging="360"/>
      </w:pPr>
      <w:rPr>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4BD15350"/>
    <w:multiLevelType w:val="multilevel"/>
    <w:tmpl w:val="0416001D"/>
    <w:styleLink w:val="Estilo2"/>
    <w:lvl w:ilvl="0">
      <w:start w:val="2"/>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D6F50F7"/>
    <w:multiLevelType w:val="hybridMultilevel"/>
    <w:tmpl w:val="C5943BAA"/>
    <w:lvl w:ilvl="0" w:tplc="04160001">
      <w:start w:val="1"/>
      <w:numFmt w:val="bullet"/>
      <w:lvlText w:val=""/>
      <w:lvlJc w:val="left"/>
      <w:pPr>
        <w:ind w:left="1444" w:hanging="360"/>
      </w:pPr>
      <w:rPr>
        <w:rFonts w:ascii="Symbol" w:hAnsi="Symbol" w:hint="default"/>
      </w:rPr>
    </w:lvl>
    <w:lvl w:ilvl="1" w:tplc="04160003" w:tentative="1">
      <w:start w:val="1"/>
      <w:numFmt w:val="bullet"/>
      <w:lvlText w:val="o"/>
      <w:lvlJc w:val="left"/>
      <w:pPr>
        <w:ind w:left="2164" w:hanging="360"/>
      </w:pPr>
      <w:rPr>
        <w:rFonts w:ascii="Courier New" w:hAnsi="Courier New" w:cs="Courier New" w:hint="default"/>
      </w:rPr>
    </w:lvl>
    <w:lvl w:ilvl="2" w:tplc="04160005" w:tentative="1">
      <w:start w:val="1"/>
      <w:numFmt w:val="bullet"/>
      <w:lvlText w:val=""/>
      <w:lvlJc w:val="left"/>
      <w:pPr>
        <w:ind w:left="2884" w:hanging="360"/>
      </w:pPr>
      <w:rPr>
        <w:rFonts w:ascii="Wingdings" w:hAnsi="Wingdings" w:hint="default"/>
      </w:rPr>
    </w:lvl>
    <w:lvl w:ilvl="3" w:tplc="04160001" w:tentative="1">
      <w:start w:val="1"/>
      <w:numFmt w:val="bullet"/>
      <w:lvlText w:val=""/>
      <w:lvlJc w:val="left"/>
      <w:pPr>
        <w:ind w:left="3604" w:hanging="360"/>
      </w:pPr>
      <w:rPr>
        <w:rFonts w:ascii="Symbol" w:hAnsi="Symbol" w:hint="default"/>
      </w:rPr>
    </w:lvl>
    <w:lvl w:ilvl="4" w:tplc="04160003" w:tentative="1">
      <w:start w:val="1"/>
      <w:numFmt w:val="bullet"/>
      <w:lvlText w:val="o"/>
      <w:lvlJc w:val="left"/>
      <w:pPr>
        <w:ind w:left="4324" w:hanging="360"/>
      </w:pPr>
      <w:rPr>
        <w:rFonts w:ascii="Courier New" w:hAnsi="Courier New" w:cs="Courier New" w:hint="default"/>
      </w:rPr>
    </w:lvl>
    <w:lvl w:ilvl="5" w:tplc="04160005" w:tentative="1">
      <w:start w:val="1"/>
      <w:numFmt w:val="bullet"/>
      <w:lvlText w:val=""/>
      <w:lvlJc w:val="left"/>
      <w:pPr>
        <w:ind w:left="5044" w:hanging="360"/>
      </w:pPr>
      <w:rPr>
        <w:rFonts w:ascii="Wingdings" w:hAnsi="Wingdings" w:hint="default"/>
      </w:rPr>
    </w:lvl>
    <w:lvl w:ilvl="6" w:tplc="04160001" w:tentative="1">
      <w:start w:val="1"/>
      <w:numFmt w:val="bullet"/>
      <w:lvlText w:val=""/>
      <w:lvlJc w:val="left"/>
      <w:pPr>
        <w:ind w:left="5764" w:hanging="360"/>
      </w:pPr>
      <w:rPr>
        <w:rFonts w:ascii="Symbol" w:hAnsi="Symbol" w:hint="default"/>
      </w:rPr>
    </w:lvl>
    <w:lvl w:ilvl="7" w:tplc="04160003" w:tentative="1">
      <w:start w:val="1"/>
      <w:numFmt w:val="bullet"/>
      <w:lvlText w:val="o"/>
      <w:lvlJc w:val="left"/>
      <w:pPr>
        <w:ind w:left="6484" w:hanging="360"/>
      </w:pPr>
      <w:rPr>
        <w:rFonts w:ascii="Courier New" w:hAnsi="Courier New" w:cs="Courier New" w:hint="default"/>
      </w:rPr>
    </w:lvl>
    <w:lvl w:ilvl="8" w:tplc="04160005" w:tentative="1">
      <w:start w:val="1"/>
      <w:numFmt w:val="bullet"/>
      <w:lvlText w:val=""/>
      <w:lvlJc w:val="left"/>
      <w:pPr>
        <w:ind w:left="7204" w:hanging="360"/>
      </w:pPr>
      <w:rPr>
        <w:rFonts w:ascii="Wingdings" w:hAnsi="Wingdings" w:hint="default"/>
      </w:rPr>
    </w:lvl>
  </w:abstractNum>
  <w:abstractNum w:abstractNumId="26">
    <w:nsid w:val="4FB775B9"/>
    <w:multiLevelType w:val="hybridMultilevel"/>
    <w:tmpl w:val="F7CAC5BE"/>
    <w:lvl w:ilvl="0" w:tplc="0416000F">
      <w:start w:val="1"/>
      <w:numFmt w:val="decimal"/>
      <w:lvlText w:val="%1."/>
      <w:lvlJc w:val="left"/>
      <w:pPr>
        <w:ind w:left="2985" w:hanging="360"/>
      </w:pPr>
    </w:lvl>
    <w:lvl w:ilvl="1" w:tplc="04160019" w:tentative="1">
      <w:start w:val="1"/>
      <w:numFmt w:val="lowerLetter"/>
      <w:lvlText w:val="%2."/>
      <w:lvlJc w:val="left"/>
      <w:pPr>
        <w:ind w:left="3705" w:hanging="360"/>
      </w:pPr>
    </w:lvl>
    <w:lvl w:ilvl="2" w:tplc="0416001B" w:tentative="1">
      <w:start w:val="1"/>
      <w:numFmt w:val="lowerRoman"/>
      <w:lvlText w:val="%3."/>
      <w:lvlJc w:val="right"/>
      <w:pPr>
        <w:ind w:left="4425" w:hanging="180"/>
      </w:pPr>
    </w:lvl>
    <w:lvl w:ilvl="3" w:tplc="0416000F" w:tentative="1">
      <w:start w:val="1"/>
      <w:numFmt w:val="decimal"/>
      <w:lvlText w:val="%4."/>
      <w:lvlJc w:val="left"/>
      <w:pPr>
        <w:ind w:left="5145" w:hanging="360"/>
      </w:pPr>
    </w:lvl>
    <w:lvl w:ilvl="4" w:tplc="04160019" w:tentative="1">
      <w:start w:val="1"/>
      <w:numFmt w:val="lowerLetter"/>
      <w:lvlText w:val="%5."/>
      <w:lvlJc w:val="left"/>
      <w:pPr>
        <w:ind w:left="5865" w:hanging="360"/>
      </w:pPr>
    </w:lvl>
    <w:lvl w:ilvl="5" w:tplc="0416001B" w:tentative="1">
      <w:start w:val="1"/>
      <w:numFmt w:val="lowerRoman"/>
      <w:lvlText w:val="%6."/>
      <w:lvlJc w:val="right"/>
      <w:pPr>
        <w:ind w:left="6585" w:hanging="180"/>
      </w:pPr>
    </w:lvl>
    <w:lvl w:ilvl="6" w:tplc="0416000F" w:tentative="1">
      <w:start w:val="1"/>
      <w:numFmt w:val="decimal"/>
      <w:lvlText w:val="%7."/>
      <w:lvlJc w:val="left"/>
      <w:pPr>
        <w:ind w:left="7305" w:hanging="360"/>
      </w:pPr>
    </w:lvl>
    <w:lvl w:ilvl="7" w:tplc="04160019" w:tentative="1">
      <w:start w:val="1"/>
      <w:numFmt w:val="lowerLetter"/>
      <w:lvlText w:val="%8."/>
      <w:lvlJc w:val="left"/>
      <w:pPr>
        <w:ind w:left="8025" w:hanging="360"/>
      </w:pPr>
    </w:lvl>
    <w:lvl w:ilvl="8" w:tplc="0416001B" w:tentative="1">
      <w:start w:val="1"/>
      <w:numFmt w:val="lowerRoman"/>
      <w:lvlText w:val="%9."/>
      <w:lvlJc w:val="right"/>
      <w:pPr>
        <w:ind w:left="8745" w:hanging="180"/>
      </w:pPr>
    </w:lvl>
  </w:abstractNum>
  <w:abstractNum w:abstractNumId="27">
    <w:nsid w:val="57564248"/>
    <w:multiLevelType w:val="multilevel"/>
    <w:tmpl w:val="04160025"/>
    <w:styleLink w:val="Estilo4"/>
    <w:lvl w:ilvl="0">
      <w:start w:val="1"/>
      <w:numFmt w:val="decimal"/>
      <w:lvlText w:val="%1"/>
      <w:lvlJc w:val="left"/>
      <w:pPr>
        <w:ind w:left="432" w:hanging="432"/>
      </w:pPr>
      <w:rPr>
        <w:rFonts w:ascii="Times New Roman" w:hAnsi="Times New Roman"/>
        <w:color w:val="0070C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58C70088"/>
    <w:multiLevelType w:val="multilevel"/>
    <w:tmpl w:val="6218C7AA"/>
    <w:lvl w:ilvl="0">
      <w:start w:val="1"/>
      <w:numFmt w:val="decimal"/>
      <w:lvlText w:val="%1."/>
      <w:lvlJc w:val="left"/>
      <w:pPr>
        <w:ind w:left="502" w:hanging="360"/>
      </w:pPr>
      <w:rPr>
        <w:b/>
        <w:i w:val="0"/>
        <w:strike w:val="0"/>
        <w:dstrike w:val="0"/>
      </w:rPr>
    </w:lvl>
    <w:lvl w:ilvl="1">
      <w:start w:val="1"/>
      <w:numFmt w:val="decimal"/>
      <w:lvlText w:val="%1.%2."/>
      <w:lvlJc w:val="left"/>
      <w:pPr>
        <w:ind w:left="858" w:hanging="432"/>
      </w:p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D50E0C"/>
    <w:multiLevelType w:val="multilevel"/>
    <w:tmpl w:val="1C042546"/>
    <w:styleLink w:val="WW8Num9"/>
    <w:lvl w:ilvl="0">
      <w:start w:val="2"/>
      <w:numFmt w:val="decimal"/>
      <w:lvlText w:val="%1"/>
      <w:lvlJc w:val="left"/>
      <w:pPr>
        <w:ind w:left="360" w:hanging="360"/>
      </w:pPr>
      <w:rPr>
        <w:szCs w:val="24"/>
      </w:rPr>
    </w:lvl>
    <w:lvl w:ilvl="1">
      <w:start w:val="1"/>
      <w:numFmt w:val="decimal"/>
      <w:lvlText w:val="%1.%2"/>
      <w:lvlJc w:val="left"/>
      <w:pPr>
        <w:ind w:left="360" w:hanging="360"/>
      </w:pPr>
      <w:rPr>
        <w:rFonts w:cs="Times New Roman"/>
        <w:b/>
        <w:sz w:val="24"/>
        <w:szCs w:val="24"/>
        <w:lang w:val="en-US"/>
      </w:rPr>
    </w:lvl>
    <w:lvl w:ilvl="2">
      <w:start w:val="1"/>
      <w:numFmt w:val="decimal"/>
      <w:lvlText w:val="%1.%2.%3"/>
      <w:lvlJc w:val="left"/>
      <w:pPr>
        <w:ind w:left="720" w:hanging="720"/>
      </w:pPr>
      <w:rPr>
        <w:rFonts w:ascii="Times New Roman" w:hAnsi="Times New Roman" w:cs="Times New Roman"/>
        <w:b w:val="0"/>
        <w:sz w:val="22"/>
        <w:szCs w:val="24"/>
        <w:lang w:val="en-US"/>
      </w:rPr>
    </w:lvl>
    <w:lvl w:ilvl="3">
      <w:start w:val="1"/>
      <w:numFmt w:val="decimal"/>
      <w:lvlText w:val="%1.%2.%3.%4"/>
      <w:lvlJc w:val="left"/>
      <w:pPr>
        <w:ind w:left="1430" w:hanging="720"/>
      </w:pPr>
      <w:rPr>
        <w:rFonts w:ascii="Times New Roman" w:hAnsi="Times New Roman" w:cs="Times New Roman"/>
        <w:b w:val="0"/>
        <w:sz w:val="22"/>
        <w:szCs w:val="24"/>
        <w:lang w:val="en-U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5E790711"/>
    <w:multiLevelType w:val="multilevel"/>
    <w:tmpl w:val="73782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55442E"/>
    <w:multiLevelType w:val="hybridMultilevel"/>
    <w:tmpl w:val="C7F6D5AE"/>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32">
    <w:nsid w:val="62AE08B9"/>
    <w:multiLevelType w:val="multilevel"/>
    <w:tmpl w:val="AD24C50E"/>
    <w:styleLink w:val="WW8Num11"/>
    <w:lvl w:ilvl="0">
      <w:numFmt w:val="bullet"/>
      <w:lvlText w:val=""/>
      <w:lvlJc w:val="left"/>
      <w:pPr>
        <w:ind w:left="720" w:hanging="360"/>
      </w:pPr>
      <w:rPr>
        <w:rFonts w:ascii="Symbol" w:hAnsi="Symbol" w:cs="OpenSymbol"/>
        <w:color w:val="000000"/>
        <w:sz w:val="24"/>
        <w:szCs w:val="24"/>
        <w:lang w:eastAsia="ar-SA"/>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color w:val="000000"/>
        <w:sz w:val="24"/>
        <w:szCs w:val="24"/>
        <w:lang w:eastAsia="ar-SA"/>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color w:val="000000"/>
        <w:sz w:val="24"/>
        <w:szCs w:val="24"/>
        <w:lang w:eastAsia="ar-SA"/>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3">
    <w:nsid w:val="63C11E3B"/>
    <w:multiLevelType w:val="multilevel"/>
    <w:tmpl w:val="CD72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DC6C3F"/>
    <w:multiLevelType w:val="multilevel"/>
    <w:tmpl w:val="17A457A6"/>
    <w:lvl w:ilvl="0">
      <w:start w:val="7"/>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BFF6DA6"/>
    <w:multiLevelType w:val="multilevel"/>
    <w:tmpl w:val="A8EC0318"/>
    <w:styleLink w:val="WW8Num14"/>
    <w:lvl w:ilvl="0">
      <w:start w:val="1"/>
      <w:numFmt w:val="decimal"/>
      <w:lvlText w:val="%1"/>
      <w:lvlJc w:val="left"/>
      <w:pPr>
        <w:ind w:left="360" w:hanging="360"/>
      </w:pPr>
      <w:rPr>
        <w:sz w:val="23"/>
      </w:rPr>
    </w:lvl>
    <w:lvl w:ilvl="1">
      <w:start w:val="6"/>
      <w:numFmt w:val="decimal"/>
      <w:lvlText w:val="%1.%2"/>
      <w:lvlJc w:val="left"/>
      <w:pPr>
        <w:ind w:left="360" w:hanging="360"/>
      </w:pPr>
      <w:rPr>
        <w:sz w:val="23"/>
      </w:rPr>
    </w:lvl>
    <w:lvl w:ilvl="2">
      <w:start w:val="1"/>
      <w:numFmt w:val="decimal"/>
      <w:lvlText w:val="%1.%2.%3"/>
      <w:lvlJc w:val="left"/>
      <w:pPr>
        <w:ind w:left="720" w:hanging="720"/>
      </w:pPr>
      <w:rPr>
        <w:sz w:val="23"/>
      </w:rPr>
    </w:lvl>
    <w:lvl w:ilvl="3">
      <w:start w:val="1"/>
      <w:numFmt w:val="decimal"/>
      <w:lvlText w:val="%1.%2.%3.%4"/>
      <w:lvlJc w:val="left"/>
      <w:pPr>
        <w:ind w:left="1080" w:hanging="1080"/>
      </w:pPr>
      <w:rPr>
        <w:sz w:val="23"/>
      </w:rPr>
    </w:lvl>
    <w:lvl w:ilvl="4">
      <w:start w:val="1"/>
      <w:numFmt w:val="decimal"/>
      <w:lvlText w:val="%1.%2.%3.%4.%5"/>
      <w:lvlJc w:val="left"/>
      <w:pPr>
        <w:ind w:left="1080" w:hanging="1080"/>
      </w:pPr>
      <w:rPr>
        <w:sz w:val="23"/>
      </w:rPr>
    </w:lvl>
    <w:lvl w:ilvl="5">
      <w:start w:val="1"/>
      <w:numFmt w:val="decimal"/>
      <w:lvlText w:val="%1.%2.%3.%4.%5.%6"/>
      <w:lvlJc w:val="left"/>
      <w:pPr>
        <w:ind w:left="1440" w:hanging="1440"/>
      </w:pPr>
      <w:rPr>
        <w:sz w:val="23"/>
      </w:rPr>
    </w:lvl>
    <w:lvl w:ilvl="6">
      <w:start w:val="1"/>
      <w:numFmt w:val="decimal"/>
      <w:lvlText w:val="%1.%2.%3.%4.%5.%6.%7"/>
      <w:lvlJc w:val="left"/>
      <w:pPr>
        <w:ind w:left="1440" w:hanging="1440"/>
      </w:pPr>
      <w:rPr>
        <w:sz w:val="23"/>
      </w:rPr>
    </w:lvl>
    <w:lvl w:ilvl="7">
      <w:start w:val="1"/>
      <w:numFmt w:val="decimal"/>
      <w:lvlText w:val="%1.%2.%3.%4.%5.%6.%7.%8"/>
      <w:lvlJc w:val="left"/>
      <w:pPr>
        <w:ind w:left="1800" w:hanging="1800"/>
      </w:pPr>
      <w:rPr>
        <w:sz w:val="23"/>
      </w:rPr>
    </w:lvl>
    <w:lvl w:ilvl="8">
      <w:start w:val="1"/>
      <w:numFmt w:val="decimal"/>
      <w:lvlText w:val="%1.%2.%3.%4.%5.%6.%7.%8.%9"/>
      <w:lvlJc w:val="left"/>
      <w:pPr>
        <w:ind w:left="2160" w:hanging="2160"/>
      </w:pPr>
      <w:rPr>
        <w:sz w:val="23"/>
      </w:rPr>
    </w:lvl>
  </w:abstractNum>
  <w:abstractNum w:abstractNumId="36">
    <w:nsid w:val="6C067A5F"/>
    <w:multiLevelType w:val="multilevel"/>
    <w:tmpl w:val="F730AE24"/>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6D664427"/>
    <w:multiLevelType w:val="multilevel"/>
    <w:tmpl w:val="564048C0"/>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353734"/>
    <w:multiLevelType w:val="multilevel"/>
    <w:tmpl w:val="14C2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0503D7"/>
    <w:multiLevelType w:val="multilevel"/>
    <w:tmpl w:val="D7F6AE12"/>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798774C3"/>
    <w:multiLevelType w:val="multilevel"/>
    <w:tmpl w:val="7CF069FC"/>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720" w:hanging="360"/>
      </w:pPr>
      <w:rPr>
        <w:rFonts w:eastAsia="Times New Roman" w:hint="default"/>
        <w:b w:val="0"/>
        <w:color w:val="auto"/>
      </w:rPr>
    </w:lvl>
    <w:lvl w:ilvl="2">
      <w:start w:val="1"/>
      <w:numFmt w:val="decimal"/>
      <w:lvlText w:val="%1.%2.%3."/>
      <w:lvlJc w:val="left"/>
      <w:pPr>
        <w:ind w:left="1440" w:hanging="720"/>
      </w:pPr>
      <w:rPr>
        <w:rFonts w:eastAsia="Times New Roman" w:hint="default"/>
        <w:color w:val="FF0000"/>
      </w:rPr>
    </w:lvl>
    <w:lvl w:ilvl="3">
      <w:start w:val="1"/>
      <w:numFmt w:val="decimal"/>
      <w:lvlText w:val="%1.%2.%3.%4."/>
      <w:lvlJc w:val="left"/>
      <w:pPr>
        <w:ind w:left="1800" w:hanging="720"/>
      </w:pPr>
      <w:rPr>
        <w:rFonts w:eastAsia="Times New Roman" w:hint="default"/>
        <w:color w:val="FF0000"/>
      </w:rPr>
    </w:lvl>
    <w:lvl w:ilvl="4">
      <w:start w:val="1"/>
      <w:numFmt w:val="decimal"/>
      <w:lvlText w:val="%1.%2.%3.%4.%5."/>
      <w:lvlJc w:val="left"/>
      <w:pPr>
        <w:ind w:left="2520" w:hanging="1080"/>
      </w:pPr>
      <w:rPr>
        <w:rFonts w:eastAsia="Times New Roman" w:hint="default"/>
        <w:color w:val="FF0000"/>
      </w:rPr>
    </w:lvl>
    <w:lvl w:ilvl="5">
      <w:start w:val="1"/>
      <w:numFmt w:val="decimal"/>
      <w:lvlText w:val="%1.%2.%3.%4.%5.%6."/>
      <w:lvlJc w:val="left"/>
      <w:pPr>
        <w:ind w:left="2880" w:hanging="1080"/>
      </w:pPr>
      <w:rPr>
        <w:rFonts w:eastAsia="Times New Roman" w:hint="default"/>
        <w:color w:val="FF0000"/>
      </w:rPr>
    </w:lvl>
    <w:lvl w:ilvl="6">
      <w:start w:val="1"/>
      <w:numFmt w:val="decimal"/>
      <w:lvlText w:val="%1.%2.%3.%4.%5.%6.%7."/>
      <w:lvlJc w:val="left"/>
      <w:pPr>
        <w:ind w:left="3600" w:hanging="1440"/>
      </w:pPr>
      <w:rPr>
        <w:rFonts w:eastAsia="Times New Roman" w:hint="default"/>
        <w:color w:val="FF0000"/>
      </w:rPr>
    </w:lvl>
    <w:lvl w:ilvl="7">
      <w:start w:val="1"/>
      <w:numFmt w:val="decimal"/>
      <w:lvlText w:val="%1.%2.%3.%4.%5.%6.%7.%8."/>
      <w:lvlJc w:val="left"/>
      <w:pPr>
        <w:ind w:left="3960" w:hanging="1440"/>
      </w:pPr>
      <w:rPr>
        <w:rFonts w:eastAsia="Times New Roman" w:hint="default"/>
        <w:color w:val="FF0000"/>
      </w:rPr>
    </w:lvl>
    <w:lvl w:ilvl="8">
      <w:start w:val="1"/>
      <w:numFmt w:val="decimal"/>
      <w:lvlText w:val="%1.%2.%3.%4.%5.%6.%7.%8.%9."/>
      <w:lvlJc w:val="left"/>
      <w:pPr>
        <w:ind w:left="4680" w:hanging="1800"/>
      </w:pPr>
      <w:rPr>
        <w:rFonts w:eastAsia="Times New Roman" w:hint="default"/>
        <w:color w:val="FF0000"/>
      </w:rPr>
    </w:lvl>
  </w:abstractNum>
  <w:abstractNum w:abstractNumId="41">
    <w:nsid w:val="7E205C0B"/>
    <w:multiLevelType w:val="hybridMultilevel"/>
    <w:tmpl w:val="CE6EEDD8"/>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num w:numId="1">
    <w:abstractNumId w:val="0"/>
  </w:num>
  <w:num w:numId="2">
    <w:abstractNumId w:val="36"/>
  </w:num>
  <w:num w:numId="3">
    <w:abstractNumId w:val="23"/>
  </w:num>
  <w:num w:numId="4">
    <w:abstractNumId w:val="16"/>
  </w:num>
  <w:num w:numId="5">
    <w:abstractNumId w:val="19"/>
  </w:num>
  <w:num w:numId="6">
    <w:abstractNumId w:val="21"/>
  </w:num>
  <w:num w:numId="7">
    <w:abstractNumId w:val="17"/>
  </w:num>
  <w:num w:numId="8">
    <w:abstractNumId w:val="5"/>
  </w:num>
  <w:num w:numId="9">
    <w:abstractNumId w:val="39"/>
  </w:num>
  <w:num w:numId="10">
    <w:abstractNumId w:val="15"/>
  </w:num>
  <w:num w:numId="11">
    <w:abstractNumId w:val="4"/>
  </w:num>
  <w:num w:numId="12">
    <w:abstractNumId w:val="24"/>
  </w:num>
  <w:num w:numId="13">
    <w:abstractNumId w:val="35"/>
  </w:num>
  <w:num w:numId="14">
    <w:abstractNumId w:val="10"/>
  </w:num>
  <w:num w:numId="15">
    <w:abstractNumId w:val="20"/>
  </w:num>
  <w:num w:numId="16">
    <w:abstractNumId w:val="8"/>
  </w:num>
  <w:num w:numId="17">
    <w:abstractNumId w:val="3"/>
  </w:num>
  <w:num w:numId="18">
    <w:abstractNumId w:val="32"/>
  </w:num>
  <w:num w:numId="19">
    <w:abstractNumId w:val="7"/>
  </w:num>
  <w:num w:numId="20">
    <w:abstractNumId w:val="12"/>
  </w:num>
  <w:num w:numId="21">
    <w:abstractNumId w:val="29"/>
  </w:num>
  <w:num w:numId="22">
    <w:abstractNumId w:val="27"/>
  </w:num>
  <w:num w:numId="23">
    <w:abstractNumId w:val="9"/>
  </w:num>
  <w:num w:numId="24">
    <w:abstractNumId w:val="33"/>
  </w:num>
  <w:num w:numId="25">
    <w:abstractNumId w:val="38"/>
  </w:num>
  <w:num w:numId="26">
    <w:abstractNumId w:val="2"/>
  </w:num>
  <w:num w:numId="27">
    <w:abstractNumId w:val="13"/>
  </w:num>
  <w:num w:numId="28">
    <w:abstractNumId w:val="41"/>
  </w:num>
  <w:num w:numId="29">
    <w:abstractNumId w:val="31"/>
  </w:num>
  <w:num w:numId="30">
    <w:abstractNumId w:val="25"/>
  </w:num>
  <w:num w:numId="31">
    <w:abstractNumId w:val="40"/>
  </w:num>
  <w:num w:numId="32">
    <w:abstractNumId w:val="22"/>
  </w:num>
  <w:num w:numId="33">
    <w:abstractNumId w:val="34"/>
  </w:num>
  <w:num w:numId="34">
    <w:abstractNumId w:val="6"/>
  </w:num>
  <w:num w:numId="35">
    <w:abstractNumId w:val="37"/>
  </w:num>
  <w:num w:numId="36">
    <w:abstractNumId w:val="30"/>
  </w:num>
  <w:num w:numId="37">
    <w:abstractNumId w:val="26"/>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11"/>
  </w:num>
  <w:num w:numId="4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044E"/>
    <w:rsid w:val="000011D4"/>
    <w:rsid w:val="00001204"/>
    <w:rsid w:val="00001FC3"/>
    <w:rsid w:val="00002487"/>
    <w:rsid w:val="00002A9C"/>
    <w:rsid w:val="0000480C"/>
    <w:rsid w:val="00005965"/>
    <w:rsid w:val="0000624D"/>
    <w:rsid w:val="00006989"/>
    <w:rsid w:val="00010A83"/>
    <w:rsid w:val="00011445"/>
    <w:rsid w:val="0001270E"/>
    <w:rsid w:val="00012B7B"/>
    <w:rsid w:val="00012EDF"/>
    <w:rsid w:val="00014673"/>
    <w:rsid w:val="00016006"/>
    <w:rsid w:val="0001662E"/>
    <w:rsid w:val="00016893"/>
    <w:rsid w:val="00016B81"/>
    <w:rsid w:val="000170BB"/>
    <w:rsid w:val="0002001E"/>
    <w:rsid w:val="00020F5A"/>
    <w:rsid w:val="00020FC9"/>
    <w:rsid w:val="00021C9A"/>
    <w:rsid w:val="00021CEE"/>
    <w:rsid w:val="00022DB0"/>
    <w:rsid w:val="00025062"/>
    <w:rsid w:val="00026493"/>
    <w:rsid w:val="000273CC"/>
    <w:rsid w:val="000279A5"/>
    <w:rsid w:val="00027E96"/>
    <w:rsid w:val="00032093"/>
    <w:rsid w:val="0003367B"/>
    <w:rsid w:val="00033843"/>
    <w:rsid w:val="0003607C"/>
    <w:rsid w:val="00036BEB"/>
    <w:rsid w:val="0004022F"/>
    <w:rsid w:val="000411EB"/>
    <w:rsid w:val="00041AAD"/>
    <w:rsid w:val="00041EF5"/>
    <w:rsid w:val="0004624F"/>
    <w:rsid w:val="00046280"/>
    <w:rsid w:val="00046708"/>
    <w:rsid w:val="000467D2"/>
    <w:rsid w:val="00047A11"/>
    <w:rsid w:val="000502A1"/>
    <w:rsid w:val="00050730"/>
    <w:rsid w:val="00051845"/>
    <w:rsid w:val="00052609"/>
    <w:rsid w:val="0005322E"/>
    <w:rsid w:val="00053E39"/>
    <w:rsid w:val="00053F4A"/>
    <w:rsid w:val="00054681"/>
    <w:rsid w:val="000553DE"/>
    <w:rsid w:val="000561B0"/>
    <w:rsid w:val="00056230"/>
    <w:rsid w:val="0005711F"/>
    <w:rsid w:val="000576F5"/>
    <w:rsid w:val="00057786"/>
    <w:rsid w:val="00062136"/>
    <w:rsid w:val="00062228"/>
    <w:rsid w:val="00063936"/>
    <w:rsid w:val="00064026"/>
    <w:rsid w:val="00065B67"/>
    <w:rsid w:val="000662E5"/>
    <w:rsid w:val="00067A20"/>
    <w:rsid w:val="00070694"/>
    <w:rsid w:val="000709C9"/>
    <w:rsid w:val="00070DDB"/>
    <w:rsid w:val="00072052"/>
    <w:rsid w:val="000744EB"/>
    <w:rsid w:val="00074D20"/>
    <w:rsid w:val="00075008"/>
    <w:rsid w:val="00075434"/>
    <w:rsid w:val="00075B6E"/>
    <w:rsid w:val="000760FC"/>
    <w:rsid w:val="000762D7"/>
    <w:rsid w:val="000772A1"/>
    <w:rsid w:val="000773D1"/>
    <w:rsid w:val="00077B55"/>
    <w:rsid w:val="00077E2C"/>
    <w:rsid w:val="0008096D"/>
    <w:rsid w:val="00081D90"/>
    <w:rsid w:val="00082525"/>
    <w:rsid w:val="0008449B"/>
    <w:rsid w:val="000856E4"/>
    <w:rsid w:val="00085C38"/>
    <w:rsid w:val="00085D82"/>
    <w:rsid w:val="000861C0"/>
    <w:rsid w:val="00086431"/>
    <w:rsid w:val="00086CE7"/>
    <w:rsid w:val="00090BFD"/>
    <w:rsid w:val="00092DFE"/>
    <w:rsid w:val="000953DC"/>
    <w:rsid w:val="000977FC"/>
    <w:rsid w:val="000A1A81"/>
    <w:rsid w:val="000A29E8"/>
    <w:rsid w:val="000A3477"/>
    <w:rsid w:val="000A3F94"/>
    <w:rsid w:val="000A3FA4"/>
    <w:rsid w:val="000A4166"/>
    <w:rsid w:val="000A45C0"/>
    <w:rsid w:val="000A471A"/>
    <w:rsid w:val="000A56E7"/>
    <w:rsid w:val="000A7A33"/>
    <w:rsid w:val="000B2C56"/>
    <w:rsid w:val="000B2DB1"/>
    <w:rsid w:val="000B3872"/>
    <w:rsid w:val="000B3CE6"/>
    <w:rsid w:val="000B3DD9"/>
    <w:rsid w:val="000B3DE8"/>
    <w:rsid w:val="000B4E38"/>
    <w:rsid w:val="000B4FB4"/>
    <w:rsid w:val="000B4FF4"/>
    <w:rsid w:val="000B508E"/>
    <w:rsid w:val="000B60ED"/>
    <w:rsid w:val="000B616B"/>
    <w:rsid w:val="000B6990"/>
    <w:rsid w:val="000B7E2A"/>
    <w:rsid w:val="000C01D4"/>
    <w:rsid w:val="000C03F3"/>
    <w:rsid w:val="000C18B7"/>
    <w:rsid w:val="000C18D9"/>
    <w:rsid w:val="000C28F2"/>
    <w:rsid w:val="000C3D31"/>
    <w:rsid w:val="000C6F6E"/>
    <w:rsid w:val="000C75BE"/>
    <w:rsid w:val="000D06DC"/>
    <w:rsid w:val="000D0E82"/>
    <w:rsid w:val="000D259A"/>
    <w:rsid w:val="000D2B18"/>
    <w:rsid w:val="000D3DF6"/>
    <w:rsid w:val="000D4B77"/>
    <w:rsid w:val="000D4BC8"/>
    <w:rsid w:val="000D5849"/>
    <w:rsid w:val="000D5D8F"/>
    <w:rsid w:val="000D63FD"/>
    <w:rsid w:val="000E1839"/>
    <w:rsid w:val="000E1FA1"/>
    <w:rsid w:val="000E4C0E"/>
    <w:rsid w:val="000E4C6E"/>
    <w:rsid w:val="000E4E60"/>
    <w:rsid w:val="000E5566"/>
    <w:rsid w:val="000E5956"/>
    <w:rsid w:val="000F03C6"/>
    <w:rsid w:val="000F0630"/>
    <w:rsid w:val="000F074E"/>
    <w:rsid w:val="000F1C16"/>
    <w:rsid w:val="000F2205"/>
    <w:rsid w:val="000F3773"/>
    <w:rsid w:val="000F39D5"/>
    <w:rsid w:val="000F3B37"/>
    <w:rsid w:val="000F43B1"/>
    <w:rsid w:val="000F444C"/>
    <w:rsid w:val="000F4F83"/>
    <w:rsid w:val="000F5BB0"/>
    <w:rsid w:val="000F6C31"/>
    <w:rsid w:val="00100E3E"/>
    <w:rsid w:val="0010125A"/>
    <w:rsid w:val="00102367"/>
    <w:rsid w:val="0010327D"/>
    <w:rsid w:val="001057D1"/>
    <w:rsid w:val="00105F9D"/>
    <w:rsid w:val="00106ED5"/>
    <w:rsid w:val="001076E9"/>
    <w:rsid w:val="00107E9D"/>
    <w:rsid w:val="00111828"/>
    <w:rsid w:val="0011212A"/>
    <w:rsid w:val="00114D0F"/>
    <w:rsid w:val="001155CE"/>
    <w:rsid w:val="00115770"/>
    <w:rsid w:val="001160C0"/>
    <w:rsid w:val="001177E3"/>
    <w:rsid w:val="0012012A"/>
    <w:rsid w:val="001209AD"/>
    <w:rsid w:val="00120D83"/>
    <w:rsid w:val="001211F1"/>
    <w:rsid w:val="00122B84"/>
    <w:rsid w:val="00122E52"/>
    <w:rsid w:val="00123AF1"/>
    <w:rsid w:val="00123B80"/>
    <w:rsid w:val="00124544"/>
    <w:rsid w:val="00124A84"/>
    <w:rsid w:val="00126A18"/>
    <w:rsid w:val="00130A00"/>
    <w:rsid w:val="00130D1E"/>
    <w:rsid w:val="001310C4"/>
    <w:rsid w:val="00133E6E"/>
    <w:rsid w:val="00133FC1"/>
    <w:rsid w:val="0013457E"/>
    <w:rsid w:val="00134BC5"/>
    <w:rsid w:val="001353D9"/>
    <w:rsid w:val="00135E8B"/>
    <w:rsid w:val="00136286"/>
    <w:rsid w:val="0013695E"/>
    <w:rsid w:val="00137AF0"/>
    <w:rsid w:val="001400E3"/>
    <w:rsid w:val="00140552"/>
    <w:rsid w:val="001409FF"/>
    <w:rsid w:val="00141EA6"/>
    <w:rsid w:val="00142287"/>
    <w:rsid w:val="00142469"/>
    <w:rsid w:val="00142B7F"/>
    <w:rsid w:val="00143A44"/>
    <w:rsid w:val="00144492"/>
    <w:rsid w:val="0014469F"/>
    <w:rsid w:val="00144B21"/>
    <w:rsid w:val="0014573C"/>
    <w:rsid w:val="001457CB"/>
    <w:rsid w:val="00145F67"/>
    <w:rsid w:val="001467D8"/>
    <w:rsid w:val="00146AC6"/>
    <w:rsid w:val="00147951"/>
    <w:rsid w:val="001502C0"/>
    <w:rsid w:val="00150989"/>
    <w:rsid w:val="0015325C"/>
    <w:rsid w:val="001535CD"/>
    <w:rsid w:val="00153829"/>
    <w:rsid w:val="00153A5A"/>
    <w:rsid w:val="00153C62"/>
    <w:rsid w:val="0015525B"/>
    <w:rsid w:val="00156975"/>
    <w:rsid w:val="00157BA2"/>
    <w:rsid w:val="00160290"/>
    <w:rsid w:val="001605F6"/>
    <w:rsid w:val="0016090F"/>
    <w:rsid w:val="00160E76"/>
    <w:rsid w:val="001617C8"/>
    <w:rsid w:val="00161DB8"/>
    <w:rsid w:val="00161EAA"/>
    <w:rsid w:val="0016567C"/>
    <w:rsid w:val="00167460"/>
    <w:rsid w:val="0017242E"/>
    <w:rsid w:val="00172AFC"/>
    <w:rsid w:val="001742AF"/>
    <w:rsid w:val="001747D1"/>
    <w:rsid w:val="00176658"/>
    <w:rsid w:val="00176E64"/>
    <w:rsid w:val="00176E9A"/>
    <w:rsid w:val="00176F7A"/>
    <w:rsid w:val="0018037B"/>
    <w:rsid w:val="001809ED"/>
    <w:rsid w:val="00180C8D"/>
    <w:rsid w:val="001830D2"/>
    <w:rsid w:val="0018324A"/>
    <w:rsid w:val="00183D5E"/>
    <w:rsid w:val="00183E7B"/>
    <w:rsid w:val="0018528B"/>
    <w:rsid w:val="00186281"/>
    <w:rsid w:val="00187D8C"/>
    <w:rsid w:val="0019104D"/>
    <w:rsid w:val="00191346"/>
    <w:rsid w:val="00191812"/>
    <w:rsid w:val="00191D15"/>
    <w:rsid w:val="00193A5C"/>
    <w:rsid w:val="00194A78"/>
    <w:rsid w:val="001951D4"/>
    <w:rsid w:val="00195BD5"/>
    <w:rsid w:val="00196C92"/>
    <w:rsid w:val="00196CA7"/>
    <w:rsid w:val="00197142"/>
    <w:rsid w:val="001A0962"/>
    <w:rsid w:val="001A107A"/>
    <w:rsid w:val="001A1F86"/>
    <w:rsid w:val="001A30E1"/>
    <w:rsid w:val="001A3219"/>
    <w:rsid w:val="001A592D"/>
    <w:rsid w:val="001A64DE"/>
    <w:rsid w:val="001A6C36"/>
    <w:rsid w:val="001A72A2"/>
    <w:rsid w:val="001B1CA3"/>
    <w:rsid w:val="001B202C"/>
    <w:rsid w:val="001B357C"/>
    <w:rsid w:val="001B3BDC"/>
    <w:rsid w:val="001B497B"/>
    <w:rsid w:val="001B688E"/>
    <w:rsid w:val="001B7734"/>
    <w:rsid w:val="001C14C6"/>
    <w:rsid w:val="001C212F"/>
    <w:rsid w:val="001C2C29"/>
    <w:rsid w:val="001C3200"/>
    <w:rsid w:val="001C38FC"/>
    <w:rsid w:val="001C6726"/>
    <w:rsid w:val="001C70F8"/>
    <w:rsid w:val="001C7F1D"/>
    <w:rsid w:val="001D0CA4"/>
    <w:rsid w:val="001D12D7"/>
    <w:rsid w:val="001D3E69"/>
    <w:rsid w:val="001D486C"/>
    <w:rsid w:val="001D5472"/>
    <w:rsid w:val="001D5C7A"/>
    <w:rsid w:val="001D611F"/>
    <w:rsid w:val="001D6DF7"/>
    <w:rsid w:val="001D734A"/>
    <w:rsid w:val="001E02E4"/>
    <w:rsid w:val="001E09CA"/>
    <w:rsid w:val="001E144C"/>
    <w:rsid w:val="001E1AB5"/>
    <w:rsid w:val="001E3357"/>
    <w:rsid w:val="001E390B"/>
    <w:rsid w:val="001E3BD3"/>
    <w:rsid w:val="001E4196"/>
    <w:rsid w:val="001E4771"/>
    <w:rsid w:val="001E56D2"/>
    <w:rsid w:val="001E5751"/>
    <w:rsid w:val="001E74A5"/>
    <w:rsid w:val="001E7D76"/>
    <w:rsid w:val="001F0B84"/>
    <w:rsid w:val="001F1E67"/>
    <w:rsid w:val="001F3C7C"/>
    <w:rsid w:val="001F3CAC"/>
    <w:rsid w:val="001F3F81"/>
    <w:rsid w:val="001F48C2"/>
    <w:rsid w:val="001F50A9"/>
    <w:rsid w:val="001F6A82"/>
    <w:rsid w:val="001F709C"/>
    <w:rsid w:val="001F7221"/>
    <w:rsid w:val="001F7D9E"/>
    <w:rsid w:val="0020206A"/>
    <w:rsid w:val="00202552"/>
    <w:rsid w:val="002050E8"/>
    <w:rsid w:val="00205C22"/>
    <w:rsid w:val="00206332"/>
    <w:rsid w:val="0020696C"/>
    <w:rsid w:val="00206F58"/>
    <w:rsid w:val="00207B6A"/>
    <w:rsid w:val="00207CA2"/>
    <w:rsid w:val="0021159E"/>
    <w:rsid w:val="00211A68"/>
    <w:rsid w:val="00213A26"/>
    <w:rsid w:val="00213EAB"/>
    <w:rsid w:val="00214429"/>
    <w:rsid w:val="002149FC"/>
    <w:rsid w:val="00214BE0"/>
    <w:rsid w:val="00215501"/>
    <w:rsid w:val="00216545"/>
    <w:rsid w:val="00217309"/>
    <w:rsid w:val="00220C7C"/>
    <w:rsid w:val="00220DEB"/>
    <w:rsid w:val="0022235C"/>
    <w:rsid w:val="00222903"/>
    <w:rsid w:val="00222B31"/>
    <w:rsid w:val="00223B35"/>
    <w:rsid w:val="00223D0A"/>
    <w:rsid w:val="0022558F"/>
    <w:rsid w:val="00225710"/>
    <w:rsid w:val="0022764A"/>
    <w:rsid w:val="00227B92"/>
    <w:rsid w:val="0023046F"/>
    <w:rsid w:val="00230838"/>
    <w:rsid w:val="002326E6"/>
    <w:rsid w:val="002359AA"/>
    <w:rsid w:val="00235EF9"/>
    <w:rsid w:val="002368E5"/>
    <w:rsid w:val="00236D2F"/>
    <w:rsid w:val="0023702A"/>
    <w:rsid w:val="0024072D"/>
    <w:rsid w:val="00241291"/>
    <w:rsid w:val="00241ACE"/>
    <w:rsid w:val="00241C5A"/>
    <w:rsid w:val="00242FE8"/>
    <w:rsid w:val="002434C6"/>
    <w:rsid w:val="00244052"/>
    <w:rsid w:val="00244941"/>
    <w:rsid w:val="00244A1A"/>
    <w:rsid w:val="00244A2C"/>
    <w:rsid w:val="00244BB2"/>
    <w:rsid w:val="00245622"/>
    <w:rsid w:val="00245754"/>
    <w:rsid w:val="002459B5"/>
    <w:rsid w:val="00245DE0"/>
    <w:rsid w:val="00245DF9"/>
    <w:rsid w:val="00246567"/>
    <w:rsid w:val="00247B7F"/>
    <w:rsid w:val="00247D70"/>
    <w:rsid w:val="0025087B"/>
    <w:rsid w:val="00250B5B"/>
    <w:rsid w:val="00252298"/>
    <w:rsid w:val="00252430"/>
    <w:rsid w:val="0025315F"/>
    <w:rsid w:val="00253518"/>
    <w:rsid w:val="00253FD7"/>
    <w:rsid w:val="00254191"/>
    <w:rsid w:val="00254457"/>
    <w:rsid w:val="00255EFB"/>
    <w:rsid w:val="002565C0"/>
    <w:rsid w:val="00257B22"/>
    <w:rsid w:val="002603F4"/>
    <w:rsid w:val="00260574"/>
    <w:rsid w:val="0026132E"/>
    <w:rsid w:val="0026203B"/>
    <w:rsid w:val="002623FB"/>
    <w:rsid w:val="00262F5E"/>
    <w:rsid w:val="0026321F"/>
    <w:rsid w:val="00264971"/>
    <w:rsid w:val="00264A56"/>
    <w:rsid w:val="0026651A"/>
    <w:rsid w:val="00267491"/>
    <w:rsid w:val="002675FB"/>
    <w:rsid w:val="002701C5"/>
    <w:rsid w:val="00270F7E"/>
    <w:rsid w:val="00271291"/>
    <w:rsid w:val="00271F25"/>
    <w:rsid w:val="002728CD"/>
    <w:rsid w:val="00275B18"/>
    <w:rsid w:val="002771DB"/>
    <w:rsid w:val="00280446"/>
    <w:rsid w:val="002807A4"/>
    <w:rsid w:val="00281C77"/>
    <w:rsid w:val="00282E0E"/>
    <w:rsid w:val="00283656"/>
    <w:rsid w:val="002841C8"/>
    <w:rsid w:val="00285575"/>
    <w:rsid w:val="00285D48"/>
    <w:rsid w:val="00286F39"/>
    <w:rsid w:val="00287431"/>
    <w:rsid w:val="00287997"/>
    <w:rsid w:val="00287F72"/>
    <w:rsid w:val="002910D5"/>
    <w:rsid w:val="0029126A"/>
    <w:rsid w:val="002915F2"/>
    <w:rsid w:val="002916A9"/>
    <w:rsid w:val="00291FAD"/>
    <w:rsid w:val="00292735"/>
    <w:rsid w:val="00292F25"/>
    <w:rsid w:val="002940D6"/>
    <w:rsid w:val="00294528"/>
    <w:rsid w:val="002947BD"/>
    <w:rsid w:val="00294FCB"/>
    <w:rsid w:val="002956C7"/>
    <w:rsid w:val="002956DB"/>
    <w:rsid w:val="0029591F"/>
    <w:rsid w:val="00296837"/>
    <w:rsid w:val="00296A0D"/>
    <w:rsid w:val="0029726B"/>
    <w:rsid w:val="0029728E"/>
    <w:rsid w:val="00297578"/>
    <w:rsid w:val="00297592"/>
    <w:rsid w:val="00297BA9"/>
    <w:rsid w:val="002A07A5"/>
    <w:rsid w:val="002A0B5B"/>
    <w:rsid w:val="002A1EA8"/>
    <w:rsid w:val="002A2C4D"/>
    <w:rsid w:val="002A2E7F"/>
    <w:rsid w:val="002A4673"/>
    <w:rsid w:val="002A4B3F"/>
    <w:rsid w:val="002A5575"/>
    <w:rsid w:val="002A63CA"/>
    <w:rsid w:val="002A66AA"/>
    <w:rsid w:val="002A66E7"/>
    <w:rsid w:val="002A694E"/>
    <w:rsid w:val="002A7D8F"/>
    <w:rsid w:val="002B0229"/>
    <w:rsid w:val="002B06C9"/>
    <w:rsid w:val="002B2A63"/>
    <w:rsid w:val="002B40CA"/>
    <w:rsid w:val="002B5653"/>
    <w:rsid w:val="002B577E"/>
    <w:rsid w:val="002B6536"/>
    <w:rsid w:val="002B68D0"/>
    <w:rsid w:val="002B7255"/>
    <w:rsid w:val="002C00DC"/>
    <w:rsid w:val="002C0607"/>
    <w:rsid w:val="002C187A"/>
    <w:rsid w:val="002C21DA"/>
    <w:rsid w:val="002C2290"/>
    <w:rsid w:val="002C2940"/>
    <w:rsid w:val="002C2B94"/>
    <w:rsid w:val="002C2E37"/>
    <w:rsid w:val="002C4A6E"/>
    <w:rsid w:val="002C6957"/>
    <w:rsid w:val="002C786C"/>
    <w:rsid w:val="002C7F31"/>
    <w:rsid w:val="002D07E7"/>
    <w:rsid w:val="002D08F8"/>
    <w:rsid w:val="002D4153"/>
    <w:rsid w:val="002D464B"/>
    <w:rsid w:val="002D5579"/>
    <w:rsid w:val="002D5C96"/>
    <w:rsid w:val="002D697A"/>
    <w:rsid w:val="002D6D21"/>
    <w:rsid w:val="002D6F43"/>
    <w:rsid w:val="002D79A5"/>
    <w:rsid w:val="002D7EA8"/>
    <w:rsid w:val="002E05CD"/>
    <w:rsid w:val="002E1785"/>
    <w:rsid w:val="002E1B78"/>
    <w:rsid w:val="002E1CDA"/>
    <w:rsid w:val="002E27ED"/>
    <w:rsid w:val="002E2D25"/>
    <w:rsid w:val="002E3061"/>
    <w:rsid w:val="002E4F7E"/>
    <w:rsid w:val="002E54FB"/>
    <w:rsid w:val="002E6BAA"/>
    <w:rsid w:val="002E6FF9"/>
    <w:rsid w:val="002E704B"/>
    <w:rsid w:val="002F016F"/>
    <w:rsid w:val="002F0310"/>
    <w:rsid w:val="002F0A87"/>
    <w:rsid w:val="002F13C6"/>
    <w:rsid w:val="002F2242"/>
    <w:rsid w:val="002F3A76"/>
    <w:rsid w:val="002F3D1B"/>
    <w:rsid w:val="002F4459"/>
    <w:rsid w:val="002F4609"/>
    <w:rsid w:val="002F593D"/>
    <w:rsid w:val="002F604A"/>
    <w:rsid w:val="002F6EA0"/>
    <w:rsid w:val="00302CBD"/>
    <w:rsid w:val="00302EDC"/>
    <w:rsid w:val="00303024"/>
    <w:rsid w:val="00303BFE"/>
    <w:rsid w:val="00304620"/>
    <w:rsid w:val="00304D57"/>
    <w:rsid w:val="00305115"/>
    <w:rsid w:val="003063AA"/>
    <w:rsid w:val="0030642D"/>
    <w:rsid w:val="00306999"/>
    <w:rsid w:val="003069A5"/>
    <w:rsid w:val="00307F61"/>
    <w:rsid w:val="003101FA"/>
    <w:rsid w:val="00310321"/>
    <w:rsid w:val="00311014"/>
    <w:rsid w:val="00311A80"/>
    <w:rsid w:val="00312007"/>
    <w:rsid w:val="00313B41"/>
    <w:rsid w:val="00313B70"/>
    <w:rsid w:val="00314EC1"/>
    <w:rsid w:val="003152E6"/>
    <w:rsid w:val="0031595C"/>
    <w:rsid w:val="00315E39"/>
    <w:rsid w:val="00315F35"/>
    <w:rsid w:val="00316AA4"/>
    <w:rsid w:val="00320BC7"/>
    <w:rsid w:val="00322500"/>
    <w:rsid w:val="00322F77"/>
    <w:rsid w:val="00323CF8"/>
    <w:rsid w:val="00323D9C"/>
    <w:rsid w:val="00324915"/>
    <w:rsid w:val="00324ACB"/>
    <w:rsid w:val="00324C75"/>
    <w:rsid w:val="003251E2"/>
    <w:rsid w:val="0032528D"/>
    <w:rsid w:val="00325461"/>
    <w:rsid w:val="00330352"/>
    <w:rsid w:val="003331A5"/>
    <w:rsid w:val="003331F7"/>
    <w:rsid w:val="0033357B"/>
    <w:rsid w:val="003339C7"/>
    <w:rsid w:val="003345A5"/>
    <w:rsid w:val="00335110"/>
    <w:rsid w:val="00336903"/>
    <w:rsid w:val="00336A46"/>
    <w:rsid w:val="0033737C"/>
    <w:rsid w:val="00341206"/>
    <w:rsid w:val="00341283"/>
    <w:rsid w:val="00342A89"/>
    <w:rsid w:val="00343395"/>
    <w:rsid w:val="00343AFE"/>
    <w:rsid w:val="00345AC9"/>
    <w:rsid w:val="003472A1"/>
    <w:rsid w:val="00347594"/>
    <w:rsid w:val="00351C8B"/>
    <w:rsid w:val="0035215F"/>
    <w:rsid w:val="00352BB5"/>
    <w:rsid w:val="00353DA5"/>
    <w:rsid w:val="0035491C"/>
    <w:rsid w:val="003553CF"/>
    <w:rsid w:val="003553D6"/>
    <w:rsid w:val="00355C91"/>
    <w:rsid w:val="00356230"/>
    <w:rsid w:val="003578D8"/>
    <w:rsid w:val="0036002E"/>
    <w:rsid w:val="003601EE"/>
    <w:rsid w:val="0036193B"/>
    <w:rsid w:val="00362519"/>
    <w:rsid w:val="00363C0B"/>
    <w:rsid w:val="003642D1"/>
    <w:rsid w:val="003653E9"/>
    <w:rsid w:val="00366B06"/>
    <w:rsid w:val="00366DD1"/>
    <w:rsid w:val="003677FB"/>
    <w:rsid w:val="00367C23"/>
    <w:rsid w:val="00367CCC"/>
    <w:rsid w:val="00370109"/>
    <w:rsid w:val="003711B3"/>
    <w:rsid w:val="00371371"/>
    <w:rsid w:val="00372D94"/>
    <w:rsid w:val="00373080"/>
    <w:rsid w:val="00374725"/>
    <w:rsid w:val="00374F46"/>
    <w:rsid w:val="0037580F"/>
    <w:rsid w:val="00375997"/>
    <w:rsid w:val="0037674F"/>
    <w:rsid w:val="00377D2B"/>
    <w:rsid w:val="00377E54"/>
    <w:rsid w:val="00380004"/>
    <w:rsid w:val="00380435"/>
    <w:rsid w:val="0038086D"/>
    <w:rsid w:val="003808D8"/>
    <w:rsid w:val="00380D9F"/>
    <w:rsid w:val="00381E67"/>
    <w:rsid w:val="00381E86"/>
    <w:rsid w:val="00382D4C"/>
    <w:rsid w:val="00383941"/>
    <w:rsid w:val="00383C11"/>
    <w:rsid w:val="003847CB"/>
    <w:rsid w:val="00384F67"/>
    <w:rsid w:val="00385081"/>
    <w:rsid w:val="0038529B"/>
    <w:rsid w:val="00385481"/>
    <w:rsid w:val="00385CE4"/>
    <w:rsid w:val="00390E01"/>
    <w:rsid w:val="0039140D"/>
    <w:rsid w:val="00391FC3"/>
    <w:rsid w:val="00392281"/>
    <w:rsid w:val="0039254A"/>
    <w:rsid w:val="00392EE4"/>
    <w:rsid w:val="0039624E"/>
    <w:rsid w:val="00397CEC"/>
    <w:rsid w:val="00397D7F"/>
    <w:rsid w:val="003A0085"/>
    <w:rsid w:val="003A02D2"/>
    <w:rsid w:val="003A0427"/>
    <w:rsid w:val="003A06A9"/>
    <w:rsid w:val="003A0C6E"/>
    <w:rsid w:val="003A1CE1"/>
    <w:rsid w:val="003A2400"/>
    <w:rsid w:val="003A27D8"/>
    <w:rsid w:val="003A355E"/>
    <w:rsid w:val="003A4BFB"/>
    <w:rsid w:val="003A5329"/>
    <w:rsid w:val="003A6E06"/>
    <w:rsid w:val="003A7DC2"/>
    <w:rsid w:val="003B2BF8"/>
    <w:rsid w:val="003B388D"/>
    <w:rsid w:val="003B4652"/>
    <w:rsid w:val="003B4844"/>
    <w:rsid w:val="003B487C"/>
    <w:rsid w:val="003B4D53"/>
    <w:rsid w:val="003B522B"/>
    <w:rsid w:val="003B5B64"/>
    <w:rsid w:val="003B5F6C"/>
    <w:rsid w:val="003B64C6"/>
    <w:rsid w:val="003C1491"/>
    <w:rsid w:val="003C2B0F"/>
    <w:rsid w:val="003C31B4"/>
    <w:rsid w:val="003C551C"/>
    <w:rsid w:val="003C7655"/>
    <w:rsid w:val="003C7B5F"/>
    <w:rsid w:val="003D03AA"/>
    <w:rsid w:val="003D0897"/>
    <w:rsid w:val="003D2744"/>
    <w:rsid w:val="003D28E6"/>
    <w:rsid w:val="003D2D40"/>
    <w:rsid w:val="003D2EEE"/>
    <w:rsid w:val="003D31D0"/>
    <w:rsid w:val="003D35C9"/>
    <w:rsid w:val="003D4079"/>
    <w:rsid w:val="003D41BA"/>
    <w:rsid w:val="003D4803"/>
    <w:rsid w:val="003D495E"/>
    <w:rsid w:val="003D5A3A"/>
    <w:rsid w:val="003D5B08"/>
    <w:rsid w:val="003D68FA"/>
    <w:rsid w:val="003E0A99"/>
    <w:rsid w:val="003E2BE7"/>
    <w:rsid w:val="003E31A7"/>
    <w:rsid w:val="003E3368"/>
    <w:rsid w:val="003E350E"/>
    <w:rsid w:val="003E4483"/>
    <w:rsid w:val="003E4637"/>
    <w:rsid w:val="003E6496"/>
    <w:rsid w:val="003F0910"/>
    <w:rsid w:val="003F1074"/>
    <w:rsid w:val="003F1D93"/>
    <w:rsid w:val="003F251E"/>
    <w:rsid w:val="003F2C03"/>
    <w:rsid w:val="003F2DE5"/>
    <w:rsid w:val="003F2ED9"/>
    <w:rsid w:val="003F3D2E"/>
    <w:rsid w:val="003F3ECA"/>
    <w:rsid w:val="003F3EF2"/>
    <w:rsid w:val="003F4395"/>
    <w:rsid w:val="003F60E4"/>
    <w:rsid w:val="003F6765"/>
    <w:rsid w:val="003F71AA"/>
    <w:rsid w:val="003F7B09"/>
    <w:rsid w:val="00400E7A"/>
    <w:rsid w:val="00401628"/>
    <w:rsid w:val="00403126"/>
    <w:rsid w:val="00403B2C"/>
    <w:rsid w:val="00403CB6"/>
    <w:rsid w:val="004056D2"/>
    <w:rsid w:val="0040770B"/>
    <w:rsid w:val="0041032C"/>
    <w:rsid w:val="00410450"/>
    <w:rsid w:val="004124F8"/>
    <w:rsid w:val="00412558"/>
    <w:rsid w:val="00413255"/>
    <w:rsid w:val="004137BD"/>
    <w:rsid w:val="00414A5B"/>
    <w:rsid w:val="00416511"/>
    <w:rsid w:val="004204CA"/>
    <w:rsid w:val="00421867"/>
    <w:rsid w:val="00422B6B"/>
    <w:rsid w:val="004242D0"/>
    <w:rsid w:val="00424C12"/>
    <w:rsid w:val="00425327"/>
    <w:rsid w:val="00425C45"/>
    <w:rsid w:val="00425D41"/>
    <w:rsid w:val="00426186"/>
    <w:rsid w:val="00427F66"/>
    <w:rsid w:val="00430085"/>
    <w:rsid w:val="0043031D"/>
    <w:rsid w:val="0043055B"/>
    <w:rsid w:val="0043088D"/>
    <w:rsid w:val="00430A88"/>
    <w:rsid w:val="004319F7"/>
    <w:rsid w:val="00432A1E"/>
    <w:rsid w:val="0043364B"/>
    <w:rsid w:val="004346E2"/>
    <w:rsid w:val="004349EC"/>
    <w:rsid w:val="00434A64"/>
    <w:rsid w:val="00434AF8"/>
    <w:rsid w:val="00434EC0"/>
    <w:rsid w:val="00435C0E"/>
    <w:rsid w:val="004375C7"/>
    <w:rsid w:val="0044045C"/>
    <w:rsid w:val="004458DF"/>
    <w:rsid w:val="00445D0C"/>
    <w:rsid w:val="00446047"/>
    <w:rsid w:val="00446320"/>
    <w:rsid w:val="004475F1"/>
    <w:rsid w:val="00447A37"/>
    <w:rsid w:val="00450302"/>
    <w:rsid w:val="00450A8D"/>
    <w:rsid w:val="0045164A"/>
    <w:rsid w:val="00451BD5"/>
    <w:rsid w:val="00452DD3"/>
    <w:rsid w:val="004532B1"/>
    <w:rsid w:val="00453E19"/>
    <w:rsid w:val="00454606"/>
    <w:rsid w:val="00454B9C"/>
    <w:rsid w:val="00454BC8"/>
    <w:rsid w:val="004557A9"/>
    <w:rsid w:val="0045636C"/>
    <w:rsid w:val="00456769"/>
    <w:rsid w:val="00456876"/>
    <w:rsid w:val="004573E5"/>
    <w:rsid w:val="004575BE"/>
    <w:rsid w:val="00457AF2"/>
    <w:rsid w:val="004621FB"/>
    <w:rsid w:val="00462506"/>
    <w:rsid w:val="0046358E"/>
    <w:rsid w:val="0046371F"/>
    <w:rsid w:val="00463F52"/>
    <w:rsid w:val="00464AFB"/>
    <w:rsid w:val="00465359"/>
    <w:rsid w:val="00465578"/>
    <w:rsid w:val="00465AF5"/>
    <w:rsid w:val="004669C6"/>
    <w:rsid w:val="00466DF4"/>
    <w:rsid w:val="00466E48"/>
    <w:rsid w:val="0046776B"/>
    <w:rsid w:val="0046796F"/>
    <w:rsid w:val="00467D4D"/>
    <w:rsid w:val="00467E6F"/>
    <w:rsid w:val="00470489"/>
    <w:rsid w:val="00470762"/>
    <w:rsid w:val="004717D3"/>
    <w:rsid w:val="00471BF4"/>
    <w:rsid w:val="0047277D"/>
    <w:rsid w:val="004727DD"/>
    <w:rsid w:val="004740D5"/>
    <w:rsid w:val="00474228"/>
    <w:rsid w:val="0047567C"/>
    <w:rsid w:val="00475742"/>
    <w:rsid w:val="0047587C"/>
    <w:rsid w:val="004759EA"/>
    <w:rsid w:val="004764A9"/>
    <w:rsid w:val="00476EC4"/>
    <w:rsid w:val="00477882"/>
    <w:rsid w:val="00480009"/>
    <w:rsid w:val="004818FE"/>
    <w:rsid w:val="0048214C"/>
    <w:rsid w:val="004824E0"/>
    <w:rsid w:val="00482A95"/>
    <w:rsid w:val="00482C6C"/>
    <w:rsid w:val="00483C44"/>
    <w:rsid w:val="004852D6"/>
    <w:rsid w:val="00485795"/>
    <w:rsid w:val="004865AF"/>
    <w:rsid w:val="004906F2"/>
    <w:rsid w:val="00490714"/>
    <w:rsid w:val="00491028"/>
    <w:rsid w:val="00491996"/>
    <w:rsid w:val="00492C66"/>
    <w:rsid w:val="00492D13"/>
    <w:rsid w:val="0049343A"/>
    <w:rsid w:val="00493A6F"/>
    <w:rsid w:val="00493D11"/>
    <w:rsid w:val="00494423"/>
    <w:rsid w:val="004945F7"/>
    <w:rsid w:val="00495151"/>
    <w:rsid w:val="0049568C"/>
    <w:rsid w:val="00495690"/>
    <w:rsid w:val="00496F72"/>
    <w:rsid w:val="00496FB8"/>
    <w:rsid w:val="004975E7"/>
    <w:rsid w:val="004A0879"/>
    <w:rsid w:val="004A0FAB"/>
    <w:rsid w:val="004A1F1B"/>
    <w:rsid w:val="004A21E6"/>
    <w:rsid w:val="004A23D3"/>
    <w:rsid w:val="004A35B0"/>
    <w:rsid w:val="004A4B3B"/>
    <w:rsid w:val="004A5580"/>
    <w:rsid w:val="004A5717"/>
    <w:rsid w:val="004A59FC"/>
    <w:rsid w:val="004A64BB"/>
    <w:rsid w:val="004A7C0E"/>
    <w:rsid w:val="004B01D7"/>
    <w:rsid w:val="004B0B09"/>
    <w:rsid w:val="004B14CD"/>
    <w:rsid w:val="004B1B15"/>
    <w:rsid w:val="004B1B45"/>
    <w:rsid w:val="004B2900"/>
    <w:rsid w:val="004B2979"/>
    <w:rsid w:val="004B3AB3"/>
    <w:rsid w:val="004B3CF6"/>
    <w:rsid w:val="004B3EBE"/>
    <w:rsid w:val="004B4273"/>
    <w:rsid w:val="004B4C07"/>
    <w:rsid w:val="004B54E8"/>
    <w:rsid w:val="004B5E16"/>
    <w:rsid w:val="004B6209"/>
    <w:rsid w:val="004B6309"/>
    <w:rsid w:val="004B73EC"/>
    <w:rsid w:val="004B74A5"/>
    <w:rsid w:val="004B7B36"/>
    <w:rsid w:val="004C0DC2"/>
    <w:rsid w:val="004C1E3A"/>
    <w:rsid w:val="004C25E2"/>
    <w:rsid w:val="004C315A"/>
    <w:rsid w:val="004C49F2"/>
    <w:rsid w:val="004C5547"/>
    <w:rsid w:val="004C5A92"/>
    <w:rsid w:val="004C60D7"/>
    <w:rsid w:val="004C71AC"/>
    <w:rsid w:val="004D028B"/>
    <w:rsid w:val="004D1342"/>
    <w:rsid w:val="004D2DCA"/>
    <w:rsid w:val="004D37C1"/>
    <w:rsid w:val="004D3BD5"/>
    <w:rsid w:val="004D43B9"/>
    <w:rsid w:val="004D56C5"/>
    <w:rsid w:val="004D575B"/>
    <w:rsid w:val="004D5DEB"/>
    <w:rsid w:val="004D716E"/>
    <w:rsid w:val="004D7553"/>
    <w:rsid w:val="004D77B3"/>
    <w:rsid w:val="004D77EF"/>
    <w:rsid w:val="004D7B4A"/>
    <w:rsid w:val="004E1111"/>
    <w:rsid w:val="004E11FC"/>
    <w:rsid w:val="004E1C2D"/>
    <w:rsid w:val="004E202E"/>
    <w:rsid w:val="004E2F58"/>
    <w:rsid w:val="004E358F"/>
    <w:rsid w:val="004E53A6"/>
    <w:rsid w:val="004E576D"/>
    <w:rsid w:val="004E61BC"/>
    <w:rsid w:val="004E7207"/>
    <w:rsid w:val="004E7A45"/>
    <w:rsid w:val="004E7D4B"/>
    <w:rsid w:val="004F0882"/>
    <w:rsid w:val="004F0AE1"/>
    <w:rsid w:val="004F0B42"/>
    <w:rsid w:val="004F20DA"/>
    <w:rsid w:val="004F3103"/>
    <w:rsid w:val="004F3332"/>
    <w:rsid w:val="004F39C2"/>
    <w:rsid w:val="004F414D"/>
    <w:rsid w:val="004F7A90"/>
    <w:rsid w:val="00500716"/>
    <w:rsid w:val="00500C47"/>
    <w:rsid w:val="00500E09"/>
    <w:rsid w:val="00501CA0"/>
    <w:rsid w:val="005021AC"/>
    <w:rsid w:val="005049D4"/>
    <w:rsid w:val="00504D7E"/>
    <w:rsid w:val="00506944"/>
    <w:rsid w:val="00506AB0"/>
    <w:rsid w:val="00510C5B"/>
    <w:rsid w:val="00510EF6"/>
    <w:rsid w:val="00511535"/>
    <w:rsid w:val="00512858"/>
    <w:rsid w:val="00512A7F"/>
    <w:rsid w:val="00512E80"/>
    <w:rsid w:val="00513873"/>
    <w:rsid w:val="00513E13"/>
    <w:rsid w:val="005148D2"/>
    <w:rsid w:val="00514EC0"/>
    <w:rsid w:val="0051629B"/>
    <w:rsid w:val="005162CA"/>
    <w:rsid w:val="00516C87"/>
    <w:rsid w:val="005217E8"/>
    <w:rsid w:val="005221CA"/>
    <w:rsid w:val="00523FBA"/>
    <w:rsid w:val="00524CAD"/>
    <w:rsid w:val="00524CE8"/>
    <w:rsid w:val="00524E03"/>
    <w:rsid w:val="005259FF"/>
    <w:rsid w:val="00525F08"/>
    <w:rsid w:val="00526E3A"/>
    <w:rsid w:val="00527479"/>
    <w:rsid w:val="0053102A"/>
    <w:rsid w:val="005315D5"/>
    <w:rsid w:val="00532760"/>
    <w:rsid w:val="00532A0E"/>
    <w:rsid w:val="005334AC"/>
    <w:rsid w:val="005337FB"/>
    <w:rsid w:val="0053412D"/>
    <w:rsid w:val="00534D2A"/>
    <w:rsid w:val="005360F4"/>
    <w:rsid w:val="00536D72"/>
    <w:rsid w:val="00537FF7"/>
    <w:rsid w:val="00540049"/>
    <w:rsid w:val="0054006B"/>
    <w:rsid w:val="00540550"/>
    <w:rsid w:val="00540C12"/>
    <w:rsid w:val="00540D91"/>
    <w:rsid w:val="00542CB6"/>
    <w:rsid w:val="00543345"/>
    <w:rsid w:val="00544AE8"/>
    <w:rsid w:val="00544BB9"/>
    <w:rsid w:val="0054670C"/>
    <w:rsid w:val="00550107"/>
    <w:rsid w:val="005503AD"/>
    <w:rsid w:val="0055184C"/>
    <w:rsid w:val="0055221A"/>
    <w:rsid w:val="0055257E"/>
    <w:rsid w:val="00552DC0"/>
    <w:rsid w:val="00553A14"/>
    <w:rsid w:val="005578B0"/>
    <w:rsid w:val="00560B27"/>
    <w:rsid w:val="00561B32"/>
    <w:rsid w:val="005637E3"/>
    <w:rsid w:val="0056414E"/>
    <w:rsid w:val="0056429E"/>
    <w:rsid w:val="00564920"/>
    <w:rsid w:val="00565587"/>
    <w:rsid w:val="0056568D"/>
    <w:rsid w:val="00565772"/>
    <w:rsid w:val="0056629A"/>
    <w:rsid w:val="005677CA"/>
    <w:rsid w:val="00567CBB"/>
    <w:rsid w:val="00570512"/>
    <w:rsid w:val="00570ADF"/>
    <w:rsid w:val="00571381"/>
    <w:rsid w:val="00572F44"/>
    <w:rsid w:val="0057334A"/>
    <w:rsid w:val="00574961"/>
    <w:rsid w:val="00576F66"/>
    <w:rsid w:val="00577C1F"/>
    <w:rsid w:val="00577E4B"/>
    <w:rsid w:val="00577FB2"/>
    <w:rsid w:val="00580E5F"/>
    <w:rsid w:val="00581690"/>
    <w:rsid w:val="0058340D"/>
    <w:rsid w:val="00584152"/>
    <w:rsid w:val="0058543D"/>
    <w:rsid w:val="00585623"/>
    <w:rsid w:val="00585676"/>
    <w:rsid w:val="0058571C"/>
    <w:rsid w:val="005864A9"/>
    <w:rsid w:val="00586A24"/>
    <w:rsid w:val="00586C4B"/>
    <w:rsid w:val="00587E87"/>
    <w:rsid w:val="005903BB"/>
    <w:rsid w:val="00591318"/>
    <w:rsid w:val="0059245D"/>
    <w:rsid w:val="005926B5"/>
    <w:rsid w:val="00592B8C"/>
    <w:rsid w:val="005955FF"/>
    <w:rsid w:val="005976FA"/>
    <w:rsid w:val="00597DF1"/>
    <w:rsid w:val="005A001B"/>
    <w:rsid w:val="005A2519"/>
    <w:rsid w:val="005A350D"/>
    <w:rsid w:val="005A4073"/>
    <w:rsid w:val="005A4A10"/>
    <w:rsid w:val="005A5524"/>
    <w:rsid w:val="005A5A36"/>
    <w:rsid w:val="005A6403"/>
    <w:rsid w:val="005A6BF3"/>
    <w:rsid w:val="005B0DF7"/>
    <w:rsid w:val="005B1937"/>
    <w:rsid w:val="005B2D9E"/>
    <w:rsid w:val="005B2FC7"/>
    <w:rsid w:val="005B37AD"/>
    <w:rsid w:val="005B4ACE"/>
    <w:rsid w:val="005B527E"/>
    <w:rsid w:val="005B59AD"/>
    <w:rsid w:val="005B5AD1"/>
    <w:rsid w:val="005B5B9B"/>
    <w:rsid w:val="005B7DD0"/>
    <w:rsid w:val="005C0F16"/>
    <w:rsid w:val="005C0FA0"/>
    <w:rsid w:val="005C2056"/>
    <w:rsid w:val="005C28F7"/>
    <w:rsid w:val="005C2AFB"/>
    <w:rsid w:val="005C2E0B"/>
    <w:rsid w:val="005C31B5"/>
    <w:rsid w:val="005C3A86"/>
    <w:rsid w:val="005C3EA3"/>
    <w:rsid w:val="005C482D"/>
    <w:rsid w:val="005C49DE"/>
    <w:rsid w:val="005C63A7"/>
    <w:rsid w:val="005C6507"/>
    <w:rsid w:val="005C7114"/>
    <w:rsid w:val="005C724C"/>
    <w:rsid w:val="005C7D1B"/>
    <w:rsid w:val="005D08E0"/>
    <w:rsid w:val="005D0A43"/>
    <w:rsid w:val="005D0FD6"/>
    <w:rsid w:val="005D150F"/>
    <w:rsid w:val="005D1706"/>
    <w:rsid w:val="005D1AB9"/>
    <w:rsid w:val="005D1BA9"/>
    <w:rsid w:val="005D1EE7"/>
    <w:rsid w:val="005D25FC"/>
    <w:rsid w:val="005D29D5"/>
    <w:rsid w:val="005D3F61"/>
    <w:rsid w:val="005D4E38"/>
    <w:rsid w:val="005D587A"/>
    <w:rsid w:val="005D6536"/>
    <w:rsid w:val="005D6CC2"/>
    <w:rsid w:val="005D6F64"/>
    <w:rsid w:val="005D783B"/>
    <w:rsid w:val="005E0446"/>
    <w:rsid w:val="005E04EA"/>
    <w:rsid w:val="005E2764"/>
    <w:rsid w:val="005E3BC9"/>
    <w:rsid w:val="005E41C1"/>
    <w:rsid w:val="005E4BB9"/>
    <w:rsid w:val="005E5099"/>
    <w:rsid w:val="005E5E7B"/>
    <w:rsid w:val="005E617D"/>
    <w:rsid w:val="005E75D1"/>
    <w:rsid w:val="005F1A6C"/>
    <w:rsid w:val="005F2E22"/>
    <w:rsid w:val="005F39EC"/>
    <w:rsid w:val="005F43EE"/>
    <w:rsid w:val="005F4CF0"/>
    <w:rsid w:val="005F4EB1"/>
    <w:rsid w:val="005F4FFA"/>
    <w:rsid w:val="005F5623"/>
    <w:rsid w:val="005F5650"/>
    <w:rsid w:val="005F58E5"/>
    <w:rsid w:val="005F6176"/>
    <w:rsid w:val="005F68F4"/>
    <w:rsid w:val="005F6FC7"/>
    <w:rsid w:val="005F7B42"/>
    <w:rsid w:val="005F7E8C"/>
    <w:rsid w:val="00600FC4"/>
    <w:rsid w:val="006023D4"/>
    <w:rsid w:val="00603016"/>
    <w:rsid w:val="00604957"/>
    <w:rsid w:val="006061CF"/>
    <w:rsid w:val="00606649"/>
    <w:rsid w:val="00606901"/>
    <w:rsid w:val="00606A79"/>
    <w:rsid w:val="00607F50"/>
    <w:rsid w:val="00610040"/>
    <w:rsid w:val="00611AB3"/>
    <w:rsid w:val="00613477"/>
    <w:rsid w:val="006152F4"/>
    <w:rsid w:val="00616AD9"/>
    <w:rsid w:val="00617A57"/>
    <w:rsid w:val="00620BD3"/>
    <w:rsid w:val="0062379B"/>
    <w:rsid w:val="0062438B"/>
    <w:rsid w:val="00624D6C"/>
    <w:rsid w:val="00624ECD"/>
    <w:rsid w:val="00624F7D"/>
    <w:rsid w:val="00625DB7"/>
    <w:rsid w:val="00627866"/>
    <w:rsid w:val="006302AD"/>
    <w:rsid w:val="00630DE2"/>
    <w:rsid w:val="00630F00"/>
    <w:rsid w:val="0063130D"/>
    <w:rsid w:val="00633C08"/>
    <w:rsid w:val="00633E9B"/>
    <w:rsid w:val="006346E6"/>
    <w:rsid w:val="00634DE6"/>
    <w:rsid w:val="006352D7"/>
    <w:rsid w:val="00635660"/>
    <w:rsid w:val="0063599A"/>
    <w:rsid w:val="0063726B"/>
    <w:rsid w:val="00637442"/>
    <w:rsid w:val="0063787A"/>
    <w:rsid w:val="0063787B"/>
    <w:rsid w:val="00641E86"/>
    <w:rsid w:val="00642BBF"/>
    <w:rsid w:val="00642CB3"/>
    <w:rsid w:val="00643733"/>
    <w:rsid w:val="0064374E"/>
    <w:rsid w:val="00643BCF"/>
    <w:rsid w:val="00646519"/>
    <w:rsid w:val="00646532"/>
    <w:rsid w:val="00646DAA"/>
    <w:rsid w:val="006478E7"/>
    <w:rsid w:val="00650F4D"/>
    <w:rsid w:val="00652538"/>
    <w:rsid w:val="00656B7C"/>
    <w:rsid w:val="00656C57"/>
    <w:rsid w:val="00656CD6"/>
    <w:rsid w:val="00657FB1"/>
    <w:rsid w:val="006608E5"/>
    <w:rsid w:val="006609D8"/>
    <w:rsid w:val="006610FE"/>
    <w:rsid w:val="006611BF"/>
    <w:rsid w:val="006633ED"/>
    <w:rsid w:val="006638CE"/>
    <w:rsid w:val="00664B18"/>
    <w:rsid w:val="00664FC0"/>
    <w:rsid w:val="0066510D"/>
    <w:rsid w:val="0066589A"/>
    <w:rsid w:val="00666106"/>
    <w:rsid w:val="006678EA"/>
    <w:rsid w:val="00670A3A"/>
    <w:rsid w:val="00670D23"/>
    <w:rsid w:val="00670E6D"/>
    <w:rsid w:val="00671206"/>
    <w:rsid w:val="00671427"/>
    <w:rsid w:val="00671B5A"/>
    <w:rsid w:val="00673424"/>
    <w:rsid w:val="00673B73"/>
    <w:rsid w:val="0067456E"/>
    <w:rsid w:val="00675010"/>
    <w:rsid w:val="0067575C"/>
    <w:rsid w:val="006757FF"/>
    <w:rsid w:val="006759DA"/>
    <w:rsid w:val="00675B54"/>
    <w:rsid w:val="006770B4"/>
    <w:rsid w:val="00677804"/>
    <w:rsid w:val="0068017B"/>
    <w:rsid w:val="00680A47"/>
    <w:rsid w:val="006816EF"/>
    <w:rsid w:val="0068211C"/>
    <w:rsid w:val="00682370"/>
    <w:rsid w:val="00682AB5"/>
    <w:rsid w:val="00682D3C"/>
    <w:rsid w:val="0068368C"/>
    <w:rsid w:val="0069012B"/>
    <w:rsid w:val="00690980"/>
    <w:rsid w:val="0069142B"/>
    <w:rsid w:val="0069171A"/>
    <w:rsid w:val="00692B72"/>
    <w:rsid w:val="00693FC0"/>
    <w:rsid w:val="006951E7"/>
    <w:rsid w:val="0069571A"/>
    <w:rsid w:val="00695A6A"/>
    <w:rsid w:val="00696DB2"/>
    <w:rsid w:val="006971FD"/>
    <w:rsid w:val="006A0797"/>
    <w:rsid w:val="006A2EC8"/>
    <w:rsid w:val="006A4420"/>
    <w:rsid w:val="006A4582"/>
    <w:rsid w:val="006A5183"/>
    <w:rsid w:val="006A5F28"/>
    <w:rsid w:val="006A7D57"/>
    <w:rsid w:val="006B0BFF"/>
    <w:rsid w:val="006B0F1D"/>
    <w:rsid w:val="006B1C71"/>
    <w:rsid w:val="006B3BEA"/>
    <w:rsid w:val="006B43F7"/>
    <w:rsid w:val="006B477B"/>
    <w:rsid w:val="006B4CC7"/>
    <w:rsid w:val="006B61D3"/>
    <w:rsid w:val="006B644E"/>
    <w:rsid w:val="006B74D6"/>
    <w:rsid w:val="006C0E9A"/>
    <w:rsid w:val="006C1202"/>
    <w:rsid w:val="006C160D"/>
    <w:rsid w:val="006C1D7B"/>
    <w:rsid w:val="006C2FFF"/>
    <w:rsid w:val="006C338D"/>
    <w:rsid w:val="006C3999"/>
    <w:rsid w:val="006C45E5"/>
    <w:rsid w:val="006C52B6"/>
    <w:rsid w:val="006C5514"/>
    <w:rsid w:val="006C685F"/>
    <w:rsid w:val="006C7A04"/>
    <w:rsid w:val="006C7CE5"/>
    <w:rsid w:val="006C7E36"/>
    <w:rsid w:val="006D1F0D"/>
    <w:rsid w:val="006D2761"/>
    <w:rsid w:val="006D346D"/>
    <w:rsid w:val="006D3785"/>
    <w:rsid w:val="006D6898"/>
    <w:rsid w:val="006D6E20"/>
    <w:rsid w:val="006E0844"/>
    <w:rsid w:val="006E096C"/>
    <w:rsid w:val="006E1469"/>
    <w:rsid w:val="006E158D"/>
    <w:rsid w:val="006E18AE"/>
    <w:rsid w:val="006E219F"/>
    <w:rsid w:val="006E3878"/>
    <w:rsid w:val="006E43AA"/>
    <w:rsid w:val="006E52B1"/>
    <w:rsid w:val="006E5C7C"/>
    <w:rsid w:val="006E6EC0"/>
    <w:rsid w:val="006E7164"/>
    <w:rsid w:val="006F0FD8"/>
    <w:rsid w:val="006F1784"/>
    <w:rsid w:val="006F281C"/>
    <w:rsid w:val="006F30AB"/>
    <w:rsid w:val="006F4305"/>
    <w:rsid w:val="006F6DDE"/>
    <w:rsid w:val="006F7182"/>
    <w:rsid w:val="00700602"/>
    <w:rsid w:val="00700DB8"/>
    <w:rsid w:val="007028B0"/>
    <w:rsid w:val="00702F98"/>
    <w:rsid w:val="00703E04"/>
    <w:rsid w:val="007040E2"/>
    <w:rsid w:val="00704646"/>
    <w:rsid w:val="00704AAF"/>
    <w:rsid w:val="007059D6"/>
    <w:rsid w:val="00705A1B"/>
    <w:rsid w:val="00710108"/>
    <w:rsid w:val="0071084E"/>
    <w:rsid w:val="007108A4"/>
    <w:rsid w:val="007123F2"/>
    <w:rsid w:val="00714497"/>
    <w:rsid w:val="00714711"/>
    <w:rsid w:val="00714BCF"/>
    <w:rsid w:val="00716448"/>
    <w:rsid w:val="007167ED"/>
    <w:rsid w:val="00716857"/>
    <w:rsid w:val="00716F24"/>
    <w:rsid w:val="007171EE"/>
    <w:rsid w:val="007179E6"/>
    <w:rsid w:val="00717A0F"/>
    <w:rsid w:val="00717A74"/>
    <w:rsid w:val="0072057E"/>
    <w:rsid w:val="0072089F"/>
    <w:rsid w:val="00720D99"/>
    <w:rsid w:val="00720FD1"/>
    <w:rsid w:val="007213DD"/>
    <w:rsid w:val="007216F5"/>
    <w:rsid w:val="00722F98"/>
    <w:rsid w:val="0072345A"/>
    <w:rsid w:val="007239EA"/>
    <w:rsid w:val="00725118"/>
    <w:rsid w:val="0072570A"/>
    <w:rsid w:val="00726404"/>
    <w:rsid w:val="00726C7B"/>
    <w:rsid w:val="00731D89"/>
    <w:rsid w:val="00732892"/>
    <w:rsid w:val="0073452A"/>
    <w:rsid w:val="00734E18"/>
    <w:rsid w:val="00734FCD"/>
    <w:rsid w:val="00735AA9"/>
    <w:rsid w:val="007363ED"/>
    <w:rsid w:val="00736505"/>
    <w:rsid w:val="0073673D"/>
    <w:rsid w:val="00736826"/>
    <w:rsid w:val="00736C04"/>
    <w:rsid w:val="00737B78"/>
    <w:rsid w:val="00737FFD"/>
    <w:rsid w:val="0074216D"/>
    <w:rsid w:val="00742822"/>
    <w:rsid w:val="00742F72"/>
    <w:rsid w:val="00743991"/>
    <w:rsid w:val="00743D5B"/>
    <w:rsid w:val="00744411"/>
    <w:rsid w:val="0074583E"/>
    <w:rsid w:val="007458F7"/>
    <w:rsid w:val="007471ED"/>
    <w:rsid w:val="0074761E"/>
    <w:rsid w:val="00750363"/>
    <w:rsid w:val="0075063C"/>
    <w:rsid w:val="00750659"/>
    <w:rsid w:val="00750718"/>
    <w:rsid w:val="00751904"/>
    <w:rsid w:val="007530F0"/>
    <w:rsid w:val="00753154"/>
    <w:rsid w:val="007534D0"/>
    <w:rsid w:val="00753C61"/>
    <w:rsid w:val="00754262"/>
    <w:rsid w:val="007554C9"/>
    <w:rsid w:val="00756127"/>
    <w:rsid w:val="007572D5"/>
    <w:rsid w:val="007617FA"/>
    <w:rsid w:val="007626B3"/>
    <w:rsid w:val="007655DD"/>
    <w:rsid w:val="007656F3"/>
    <w:rsid w:val="00766BA6"/>
    <w:rsid w:val="00766EB4"/>
    <w:rsid w:val="0076795C"/>
    <w:rsid w:val="00767BD0"/>
    <w:rsid w:val="00770496"/>
    <w:rsid w:val="007715B9"/>
    <w:rsid w:val="00771AD9"/>
    <w:rsid w:val="00771C5A"/>
    <w:rsid w:val="00772872"/>
    <w:rsid w:val="0077426B"/>
    <w:rsid w:val="0077453B"/>
    <w:rsid w:val="00774CAC"/>
    <w:rsid w:val="00775751"/>
    <w:rsid w:val="007762AD"/>
    <w:rsid w:val="00776C34"/>
    <w:rsid w:val="007775BA"/>
    <w:rsid w:val="00777C12"/>
    <w:rsid w:val="00781C43"/>
    <w:rsid w:val="00781E61"/>
    <w:rsid w:val="0078205B"/>
    <w:rsid w:val="007837F0"/>
    <w:rsid w:val="007841E4"/>
    <w:rsid w:val="007847D3"/>
    <w:rsid w:val="00784C47"/>
    <w:rsid w:val="00784D6A"/>
    <w:rsid w:val="007863F1"/>
    <w:rsid w:val="00786832"/>
    <w:rsid w:val="00787258"/>
    <w:rsid w:val="007873D4"/>
    <w:rsid w:val="00791A6F"/>
    <w:rsid w:val="00791F58"/>
    <w:rsid w:val="00791FFC"/>
    <w:rsid w:val="0079206D"/>
    <w:rsid w:val="00792697"/>
    <w:rsid w:val="0079283F"/>
    <w:rsid w:val="00792D0E"/>
    <w:rsid w:val="00793A2B"/>
    <w:rsid w:val="007963BA"/>
    <w:rsid w:val="007963C2"/>
    <w:rsid w:val="00796D53"/>
    <w:rsid w:val="007A1925"/>
    <w:rsid w:val="007A21E4"/>
    <w:rsid w:val="007A2376"/>
    <w:rsid w:val="007A244F"/>
    <w:rsid w:val="007A3274"/>
    <w:rsid w:val="007A3DEB"/>
    <w:rsid w:val="007A59E6"/>
    <w:rsid w:val="007A5D63"/>
    <w:rsid w:val="007A6F6A"/>
    <w:rsid w:val="007A7FF0"/>
    <w:rsid w:val="007B126B"/>
    <w:rsid w:val="007B1DAE"/>
    <w:rsid w:val="007B40E4"/>
    <w:rsid w:val="007B51F1"/>
    <w:rsid w:val="007B5F75"/>
    <w:rsid w:val="007B661C"/>
    <w:rsid w:val="007B6BE5"/>
    <w:rsid w:val="007C05FF"/>
    <w:rsid w:val="007C07A9"/>
    <w:rsid w:val="007C1C41"/>
    <w:rsid w:val="007C2442"/>
    <w:rsid w:val="007C31DE"/>
    <w:rsid w:val="007C3446"/>
    <w:rsid w:val="007C392E"/>
    <w:rsid w:val="007C4226"/>
    <w:rsid w:val="007C5297"/>
    <w:rsid w:val="007C6C78"/>
    <w:rsid w:val="007C7157"/>
    <w:rsid w:val="007C717C"/>
    <w:rsid w:val="007D05FF"/>
    <w:rsid w:val="007D0F6A"/>
    <w:rsid w:val="007D1849"/>
    <w:rsid w:val="007D2984"/>
    <w:rsid w:val="007D409E"/>
    <w:rsid w:val="007D5697"/>
    <w:rsid w:val="007D56CB"/>
    <w:rsid w:val="007D6764"/>
    <w:rsid w:val="007D688B"/>
    <w:rsid w:val="007D6A1E"/>
    <w:rsid w:val="007D7CF1"/>
    <w:rsid w:val="007E0960"/>
    <w:rsid w:val="007E0D9D"/>
    <w:rsid w:val="007E1350"/>
    <w:rsid w:val="007E1C48"/>
    <w:rsid w:val="007E2202"/>
    <w:rsid w:val="007E2F1B"/>
    <w:rsid w:val="007E32E8"/>
    <w:rsid w:val="007E6DDD"/>
    <w:rsid w:val="007E794D"/>
    <w:rsid w:val="007E7B82"/>
    <w:rsid w:val="007F03B4"/>
    <w:rsid w:val="007F2440"/>
    <w:rsid w:val="007F2502"/>
    <w:rsid w:val="007F3C14"/>
    <w:rsid w:val="007F3FD2"/>
    <w:rsid w:val="007F4BAD"/>
    <w:rsid w:val="007F5573"/>
    <w:rsid w:val="007F6A65"/>
    <w:rsid w:val="007F7C3F"/>
    <w:rsid w:val="007F7FA6"/>
    <w:rsid w:val="00801123"/>
    <w:rsid w:val="008012EA"/>
    <w:rsid w:val="008032D0"/>
    <w:rsid w:val="0080341B"/>
    <w:rsid w:val="00803462"/>
    <w:rsid w:val="00803585"/>
    <w:rsid w:val="00803658"/>
    <w:rsid w:val="00803CA1"/>
    <w:rsid w:val="00805983"/>
    <w:rsid w:val="008060D3"/>
    <w:rsid w:val="00806E19"/>
    <w:rsid w:val="00807628"/>
    <w:rsid w:val="00811AD7"/>
    <w:rsid w:val="0081237C"/>
    <w:rsid w:val="008125B8"/>
    <w:rsid w:val="00813440"/>
    <w:rsid w:val="0081365E"/>
    <w:rsid w:val="00815125"/>
    <w:rsid w:val="00815196"/>
    <w:rsid w:val="0082019B"/>
    <w:rsid w:val="008201E5"/>
    <w:rsid w:val="008209FC"/>
    <w:rsid w:val="008220F9"/>
    <w:rsid w:val="0082252D"/>
    <w:rsid w:val="00822AD6"/>
    <w:rsid w:val="00823AFC"/>
    <w:rsid w:val="00823E8A"/>
    <w:rsid w:val="00825C51"/>
    <w:rsid w:val="00827341"/>
    <w:rsid w:val="00830FEF"/>
    <w:rsid w:val="0083227F"/>
    <w:rsid w:val="00833057"/>
    <w:rsid w:val="00834FCE"/>
    <w:rsid w:val="00835320"/>
    <w:rsid w:val="00836272"/>
    <w:rsid w:val="00837338"/>
    <w:rsid w:val="008378AC"/>
    <w:rsid w:val="00837B47"/>
    <w:rsid w:val="00841A01"/>
    <w:rsid w:val="00841C18"/>
    <w:rsid w:val="00842370"/>
    <w:rsid w:val="00842516"/>
    <w:rsid w:val="00842B13"/>
    <w:rsid w:val="00845A24"/>
    <w:rsid w:val="00845E1F"/>
    <w:rsid w:val="00846A91"/>
    <w:rsid w:val="00846C5F"/>
    <w:rsid w:val="00846F9E"/>
    <w:rsid w:val="00847268"/>
    <w:rsid w:val="00847A9F"/>
    <w:rsid w:val="00847ED3"/>
    <w:rsid w:val="00850A92"/>
    <w:rsid w:val="00850D18"/>
    <w:rsid w:val="00851A2C"/>
    <w:rsid w:val="008526DF"/>
    <w:rsid w:val="0085272E"/>
    <w:rsid w:val="00853B0A"/>
    <w:rsid w:val="00854DE3"/>
    <w:rsid w:val="00854FA3"/>
    <w:rsid w:val="00861168"/>
    <w:rsid w:val="00861C35"/>
    <w:rsid w:val="00863E32"/>
    <w:rsid w:val="00864DB4"/>
    <w:rsid w:val="00865D63"/>
    <w:rsid w:val="00870006"/>
    <w:rsid w:val="008709D7"/>
    <w:rsid w:val="008722D8"/>
    <w:rsid w:val="008724B3"/>
    <w:rsid w:val="00872B9F"/>
    <w:rsid w:val="00872F4A"/>
    <w:rsid w:val="0087396E"/>
    <w:rsid w:val="00873B30"/>
    <w:rsid w:val="00875C6E"/>
    <w:rsid w:val="008767A2"/>
    <w:rsid w:val="00876F2D"/>
    <w:rsid w:val="0087706E"/>
    <w:rsid w:val="00877E04"/>
    <w:rsid w:val="0088156F"/>
    <w:rsid w:val="00881E7E"/>
    <w:rsid w:val="00882116"/>
    <w:rsid w:val="0088240C"/>
    <w:rsid w:val="00885E22"/>
    <w:rsid w:val="00886937"/>
    <w:rsid w:val="00886F5C"/>
    <w:rsid w:val="008873B4"/>
    <w:rsid w:val="00890653"/>
    <w:rsid w:val="00891126"/>
    <w:rsid w:val="008918AD"/>
    <w:rsid w:val="00891DA2"/>
    <w:rsid w:val="00892286"/>
    <w:rsid w:val="0089248A"/>
    <w:rsid w:val="00892F98"/>
    <w:rsid w:val="0089506C"/>
    <w:rsid w:val="00895CAC"/>
    <w:rsid w:val="0089607C"/>
    <w:rsid w:val="0089745E"/>
    <w:rsid w:val="00897907"/>
    <w:rsid w:val="00897C52"/>
    <w:rsid w:val="008A04F4"/>
    <w:rsid w:val="008A0DF3"/>
    <w:rsid w:val="008A1352"/>
    <w:rsid w:val="008A140E"/>
    <w:rsid w:val="008A1B70"/>
    <w:rsid w:val="008A1D1C"/>
    <w:rsid w:val="008A3294"/>
    <w:rsid w:val="008A3C16"/>
    <w:rsid w:val="008A45D6"/>
    <w:rsid w:val="008A4AE3"/>
    <w:rsid w:val="008A58D3"/>
    <w:rsid w:val="008A5C09"/>
    <w:rsid w:val="008A5D81"/>
    <w:rsid w:val="008A7A38"/>
    <w:rsid w:val="008A7DA3"/>
    <w:rsid w:val="008B0442"/>
    <w:rsid w:val="008B0803"/>
    <w:rsid w:val="008B0B9D"/>
    <w:rsid w:val="008B0E62"/>
    <w:rsid w:val="008B10F6"/>
    <w:rsid w:val="008B1A4B"/>
    <w:rsid w:val="008B23A2"/>
    <w:rsid w:val="008B3F58"/>
    <w:rsid w:val="008B47EB"/>
    <w:rsid w:val="008B5D01"/>
    <w:rsid w:val="008B7019"/>
    <w:rsid w:val="008B7F16"/>
    <w:rsid w:val="008C0C35"/>
    <w:rsid w:val="008C0D41"/>
    <w:rsid w:val="008C33EC"/>
    <w:rsid w:val="008C3848"/>
    <w:rsid w:val="008C4805"/>
    <w:rsid w:val="008C4A7D"/>
    <w:rsid w:val="008C5CE0"/>
    <w:rsid w:val="008C61F2"/>
    <w:rsid w:val="008C6BCE"/>
    <w:rsid w:val="008C6F66"/>
    <w:rsid w:val="008C7E9C"/>
    <w:rsid w:val="008D0787"/>
    <w:rsid w:val="008D0A90"/>
    <w:rsid w:val="008D1940"/>
    <w:rsid w:val="008D2484"/>
    <w:rsid w:val="008D325A"/>
    <w:rsid w:val="008D4152"/>
    <w:rsid w:val="008D42D8"/>
    <w:rsid w:val="008D48D8"/>
    <w:rsid w:val="008D49C3"/>
    <w:rsid w:val="008D5463"/>
    <w:rsid w:val="008D680A"/>
    <w:rsid w:val="008E035C"/>
    <w:rsid w:val="008E297E"/>
    <w:rsid w:val="008E3438"/>
    <w:rsid w:val="008E49C0"/>
    <w:rsid w:val="008E5848"/>
    <w:rsid w:val="008E749A"/>
    <w:rsid w:val="008F11CE"/>
    <w:rsid w:val="008F1781"/>
    <w:rsid w:val="008F1B8A"/>
    <w:rsid w:val="008F1E5E"/>
    <w:rsid w:val="008F24C3"/>
    <w:rsid w:val="008F2A4D"/>
    <w:rsid w:val="008F3287"/>
    <w:rsid w:val="008F3768"/>
    <w:rsid w:val="008F47A7"/>
    <w:rsid w:val="008F4CC9"/>
    <w:rsid w:val="0090037A"/>
    <w:rsid w:val="00900CAE"/>
    <w:rsid w:val="009026A8"/>
    <w:rsid w:val="009034A6"/>
    <w:rsid w:val="00903E04"/>
    <w:rsid w:val="00904EAB"/>
    <w:rsid w:val="00905018"/>
    <w:rsid w:val="009057B5"/>
    <w:rsid w:val="00905EE2"/>
    <w:rsid w:val="009061CF"/>
    <w:rsid w:val="00907467"/>
    <w:rsid w:val="00907500"/>
    <w:rsid w:val="009101AD"/>
    <w:rsid w:val="00910559"/>
    <w:rsid w:val="00911860"/>
    <w:rsid w:val="00911EF1"/>
    <w:rsid w:val="009156B7"/>
    <w:rsid w:val="00915A31"/>
    <w:rsid w:val="00916E3D"/>
    <w:rsid w:val="0092164C"/>
    <w:rsid w:val="00923403"/>
    <w:rsid w:val="00923B2F"/>
    <w:rsid w:val="0092558A"/>
    <w:rsid w:val="00925860"/>
    <w:rsid w:val="00926062"/>
    <w:rsid w:val="0092614E"/>
    <w:rsid w:val="00926222"/>
    <w:rsid w:val="00927C73"/>
    <w:rsid w:val="00927D84"/>
    <w:rsid w:val="009300E0"/>
    <w:rsid w:val="00930720"/>
    <w:rsid w:val="00932E8B"/>
    <w:rsid w:val="009348E0"/>
    <w:rsid w:val="0093623E"/>
    <w:rsid w:val="00936433"/>
    <w:rsid w:val="00937155"/>
    <w:rsid w:val="0093721A"/>
    <w:rsid w:val="00937707"/>
    <w:rsid w:val="00940668"/>
    <w:rsid w:val="00941117"/>
    <w:rsid w:val="00941AD0"/>
    <w:rsid w:val="009424DC"/>
    <w:rsid w:val="00943081"/>
    <w:rsid w:val="009435DF"/>
    <w:rsid w:val="00943953"/>
    <w:rsid w:val="00944F47"/>
    <w:rsid w:val="00945494"/>
    <w:rsid w:val="0094616A"/>
    <w:rsid w:val="009529E1"/>
    <w:rsid w:val="00953965"/>
    <w:rsid w:val="00953D9F"/>
    <w:rsid w:val="00955DEA"/>
    <w:rsid w:val="00956081"/>
    <w:rsid w:val="00957737"/>
    <w:rsid w:val="009611DA"/>
    <w:rsid w:val="009619C8"/>
    <w:rsid w:val="00962B21"/>
    <w:rsid w:val="00963014"/>
    <w:rsid w:val="00963FA7"/>
    <w:rsid w:val="009641F9"/>
    <w:rsid w:val="009648F4"/>
    <w:rsid w:val="0096628F"/>
    <w:rsid w:val="00967F77"/>
    <w:rsid w:val="00970AEB"/>
    <w:rsid w:val="00970C3D"/>
    <w:rsid w:val="00970CED"/>
    <w:rsid w:val="00970D9A"/>
    <w:rsid w:val="00971816"/>
    <w:rsid w:val="0097203D"/>
    <w:rsid w:val="0097220B"/>
    <w:rsid w:val="009727BD"/>
    <w:rsid w:val="00974027"/>
    <w:rsid w:val="00974863"/>
    <w:rsid w:val="00976004"/>
    <w:rsid w:val="00976FD6"/>
    <w:rsid w:val="00977047"/>
    <w:rsid w:val="00977C97"/>
    <w:rsid w:val="00980C85"/>
    <w:rsid w:val="0098132C"/>
    <w:rsid w:val="0098157F"/>
    <w:rsid w:val="0098185E"/>
    <w:rsid w:val="0098255B"/>
    <w:rsid w:val="009838F7"/>
    <w:rsid w:val="009855E7"/>
    <w:rsid w:val="00985E76"/>
    <w:rsid w:val="00986017"/>
    <w:rsid w:val="009876EE"/>
    <w:rsid w:val="009917F7"/>
    <w:rsid w:val="00991A02"/>
    <w:rsid w:val="009925E4"/>
    <w:rsid w:val="009931D1"/>
    <w:rsid w:val="00994375"/>
    <w:rsid w:val="0099468E"/>
    <w:rsid w:val="00996AA7"/>
    <w:rsid w:val="009975BF"/>
    <w:rsid w:val="00997A91"/>
    <w:rsid w:val="009A0E81"/>
    <w:rsid w:val="009A116A"/>
    <w:rsid w:val="009A1B5C"/>
    <w:rsid w:val="009A45E2"/>
    <w:rsid w:val="009A58D7"/>
    <w:rsid w:val="009A6255"/>
    <w:rsid w:val="009A72AE"/>
    <w:rsid w:val="009B0AEC"/>
    <w:rsid w:val="009B1243"/>
    <w:rsid w:val="009B14AA"/>
    <w:rsid w:val="009B2D94"/>
    <w:rsid w:val="009B371A"/>
    <w:rsid w:val="009B4E31"/>
    <w:rsid w:val="009B589A"/>
    <w:rsid w:val="009B71AC"/>
    <w:rsid w:val="009B7957"/>
    <w:rsid w:val="009C0669"/>
    <w:rsid w:val="009C0800"/>
    <w:rsid w:val="009C1100"/>
    <w:rsid w:val="009C1940"/>
    <w:rsid w:val="009C1F2E"/>
    <w:rsid w:val="009C23E9"/>
    <w:rsid w:val="009C3F72"/>
    <w:rsid w:val="009C4453"/>
    <w:rsid w:val="009C4DFD"/>
    <w:rsid w:val="009C4FC7"/>
    <w:rsid w:val="009C5F23"/>
    <w:rsid w:val="009C6777"/>
    <w:rsid w:val="009C68AB"/>
    <w:rsid w:val="009C72FC"/>
    <w:rsid w:val="009D0FD4"/>
    <w:rsid w:val="009D12A6"/>
    <w:rsid w:val="009D253E"/>
    <w:rsid w:val="009D25BE"/>
    <w:rsid w:val="009D5420"/>
    <w:rsid w:val="009D5E4C"/>
    <w:rsid w:val="009D61FF"/>
    <w:rsid w:val="009D72F8"/>
    <w:rsid w:val="009D7373"/>
    <w:rsid w:val="009D7456"/>
    <w:rsid w:val="009D7895"/>
    <w:rsid w:val="009E0390"/>
    <w:rsid w:val="009E2532"/>
    <w:rsid w:val="009E26A7"/>
    <w:rsid w:val="009E3EC6"/>
    <w:rsid w:val="009E468E"/>
    <w:rsid w:val="009E49BE"/>
    <w:rsid w:val="009E6D0F"/>
    <w:rsid w:val="009E6EC1"/>
    <w:rsid w:val="009E7348"/>
    <w:rsid w:val="009F0DF6"/>
    <w:rsid w:val="009F43B3"/>
    <w:rsid w:val="009F62A4"/>
    <w:rsid w:val="009F7104"/>
    <w:rsid w:val="009F76D7"/>
    <w:rsid w:val="00A02CCF"/>
    <w:rsid w:val="00A047DA"/>
    <w:rsid w:val="00A0481A"/>
    <w:rsid w:val="00A05471"/>
    <w:rsid w:val="00A06325"/>
    <w:rsid w:val="00A068FE"/>
    <w:rsid w:val="00A104DF"/>
    <w:rsid w:val="00A10D99"/>
    <w:rsid w:val="00A10F4C"/>
    <w:rsid w:val="00A11AA6"/>
    <w:rsid w:val="00A12958"/>
    <w:rsid w:val="00A13989"/>
    <w:rsid w:val="00A14207"/>
    <w:rsid w:val="00A143E4"/>
    <w:rsid w:val="00A15E98"/>
    <w:rsid w:val="00A15F68"/>
    <w:rsid w:val="00A17073"/>
    <w:rsid w:val="00A172E6"/>
    <w:rsid w:val="00A17F13"/>
    <w:rsid w:val="00A2080D"/>
    <w:rsid w:val="00A2118C"/>
    <w:rsid w:val="00A2385D"/>
    <w:rsid w:val="00A23DF9"/>
    <w:rsid w:val="00A23FB2"/>
    <w:rsid w:val="00A24CE2"/>
    <w:rsid w:val="00A2723C"/>
    <w:rsid w:val="00A303ED"/>
    <w:rsid w:val="00A30449"/>
    <w:rsid w:val="00A313FF"/>
    <w:rsid w:val="00A31964"/>
    <w:rsid w:val="00A32920"/>
    <w:rsid w:val="00A33AA8"/>
    <w:rsid w:val="00A3466A"/>
    <w:rsid w:val="00A34906"/>
    <w:rsid w:val="00A350DE"/>
    <w:rsid w:val="00A37EE2"/>
    <w:rsid w:val="00A4105E"/>
    <w:rsid w:val="00A416D8"/>
    <w:rsid w:val="00A41AB2"/>
    <w:rsid w:val="00A42966"/>
    <w:rsid w:val="00A444AC"/>
    <w:rsid w:val="00A528DC"/>
    <w:rsid w:val="00A52D83"/>
    <w:rsid w:val="00A53C62"/>
    <w:rsid w:val="00A55281"/>
    <w:rsid w:val="00A564BC"/>
    <w:rsid w:val="00A56EFD"/>
    <w:rsid w:val="00A570FC"/>
    <w:rsid w:val="00A571A1"/>
    <w:rsid w:val="00A57232"/>
    <w:rsid w:val="00A57D36"/>
    <w:rsid w:val="00A61526"/>
    <w:rsid w:val="00A61559"/>
    <w:rsid w:val="00A61939"/>
    <w:rsid w:val="00A62311"/>
    <w:rsid w:val="00A62692"/>
    <w:rsid w:val="00A63648"/>
    <w:rsid w:val="00A66AD7"/>
    <w:rsid w:val="00A6764D"/>
    <w:rsid w:val="00A67E56"/>
    <w:rsid w:val="00A7174B"/>
    <w:rsid w:val="00A717A8"/>
    <w:rsid w:val="00A718D4"/>
    <w:rsid w:val="00A71EEE"/>
    <w:rsid w:val="00A721FA"/>
    <w:rsid w:val="00A751B6"/>
    <w:rsid w:val="00A75653"/>
    <w:rsid w:val="00A761A8"/>
    <w:rsid w:val="00A76D0C"/>
    <w:rsid w:val="00A77496"/>
    <w:rsid w:val="00A80D12"/>
    <w:rsid w:val="00A8137E"/>
    <w:rsid w:val="00A81DA7"/>
    <w:rsid w:val="00A824E5"/>
    <w:rsid w:val="00A829E1"/>
    <w:rsid w:val="00A82E09"/>
    <w:rsid w:val="00A83594"/>
    <w:rsid w:val="00A83CCE"/>
    <w:rsid w:val="00A83EFB"/>
    <w:rsid w:val="00A83FC1"/>
    <w:rsid w:val="00A843BB"/>
    <w:rsid w:val="00A84A7D"/>
    <w:rsid w:val="00A84CC1"/>
    <w:rsid w:val="00A85355"/>
    <w:rsid w:val="00A8683B"/>
    <w:rsid w:val="00A86901"/>
    <w:rsid w:val="00A86DA8"/>
    <w:rsid w:val="00A90010"/>
    <w:rsid w:val="00A9014E"/>
    <w:rsid w:val="00A90984"/>
    <w:rsid w:val="00A90F89"/>
    <w:rsid w:val="00A9260D"/>
    <w:rsid w:val="00A926CD"/>
    <w:rsid w:val="00A92D3E"/>
    <w:rsid w:val="00A93B40"/>
    <w:rsid w:val="00A9591D"/>
    <w:rsid w:val="00A964DD"/>
    <w:rsid w:val="00A971EB"/>
    <w:rsid w:val="00A97619"/>
    <w:rsid w:val="00AA0060"/>
    <w:rsid w:val="00AA112E"/>
    <w:rsid w:val="00AA1663"/>
    <w:rsid w:val="00AA19A6"/>
    <w:rsid w:val="00AA1B43"/>
    <w:rsid w:val="00AA3832"/>
    <w:rsid w:val="00AA4306"/>
    <w:rsid w:val="00AA4AA8"/>
    <w:rsid w:val="00AA5C6C"/>
    <w:rsid w:val="00AA73F7"/>
    <w:rsid w:val="00AB0836"/>
    <w:rsid w:val="00AB0ACA"/>
    <w:rsid w:val="00AB18D0"/>
    <w:rsid w:val="00AB1E87"/>
    <w:rsid w:val="00AB2AF9"/>
    <w:rsid w:val="00AB453B"/>
    <w:rsid w:val="00AB50A7"/>
    <w:rsid w:val="00AB6473"/>
    <w:rsid w:val="00AB71B9"/>
    <w:rsid w:val="00AB725A"/>
    <w:rsid w:val="00AB7CCE"/>
    <w:rsid w:val="00AC0815"/>
    <w:rsid w:val="00AC1022"/>
    <w:rsid w:val="00AC1E0D"/>
    <w:rsid w:val="00AC3852"/>
    <w:rsid w:val="00AC55FD"/>
    <w:rsid w:val="00AC5F88"/>
    <w:rsid w:val="00AC728B"/>
    <w:rsid w:val="00AC7C4B"/>
    <w:rsid w:val="00AD061F"/>
    <w:rsid w:val="00AD06E9"/>
    <w:rsid w:val="00AD0A98"/>
    <w:rsid w:val="00AD2AB5"/>
    <w:rsid w:val="00AD2E40"/>
    <w:rsid w:val="00AD2EBE"/>
    <w:rsid w:val="00AD3355"/>
    <w:rsid w:val="00AD3458"/>
    <w:rsid w:val="00AD3975"/>
    <w:rsid w:val="00AD40DB"/>
    <w:rsid w:val="00AD4219"/>
    <w:rsid w:val="00AD53C1"/>
    <w:rsid w:val="00AD681E"/>
    <w:rsid w:val="00AD6F0E"/>
    <w:rsid w:val="00AD7B6C"/>
    <w:rsid w:val="00AE0C47"/>
    <w:rsid w:val="00AE1070"/>
    <w:rsid w:val="00AE257D"/>
    <w:rsid w:val="00AE2ABE"/>
    <w:rsid w:val="00AE2CC7"/>
    <w:rsid w:val="00AE3371"/>
    <w:rsid w:val="00AE3909"/>
    <w:rsid w:val="00AE4D8E"/>
    <w:rsid w:val="00AE57FD"/>
    <w:rsid w:val="00AE5EDF"/>
    <w:rsid w:val="00AE6A95"/>
    <w:rsid w:val="00AF03EE"/>
    <w:rsid w:val="00AF099C"/>
    <w:rsid w:val="00AF20E7"/>
    <w:rsid w:val="00AF28B8"/>
    <w:rsid w:val="00AF28FF"/>
    <w:rsid w:val="00AF3AFB"/>
    <w:rsid w:val="00AF3E9C"/>
    <w:rsid w:val="00AF45E6"/>
    <w:rsid w:val="00AF5242"/>
    <w:rsid w:val="00AF60C3"/>
    <w:rsid w:val="00B00021"/>
    <w:rsid w:val="00B0103D"/>
    <w:rsid w:val="00B032B6"/>
    <w:rsid w:val="00B036FE"/>
    <w:rsid w:val="00B0495D"/>
    <w:rsid w:val="00B04C6E"/>
    <w:rsid w:val="00B04FB6"/>
    <w:rsid w:val="00B06387"/>
    <w:rsid w:val="00B0650C"/>
    <w:rsid w:val="00B074A3"/>
    <w:rsid w:val="00B101AE"/>
    <w:rsid w:val="00B110A5"/>
    <w:rsid w:val="00B121A2"/>
    <w:rsid w:val="00B12E93"/>
    <w:rsid w:val="00B13363"/>
    <w:rsid w:val="00B135AC"/>
    <w:rsid w:val="00B13690"/>
    <w:rsid w:val="00B13C15"/>
    <w:rsid w:val="00B14417"/>
    <w:rsid w:val="00B1464E"/>
    <w:rsid w:val="00B1785C"/>
    <w:rsid w:val="00B17BFC"/>
    <w:rsid w:val="00B2005B"/>
    <w:rsid w:val="00B20DA7"/>
    <w:rsid w:val="00B22580"/>
    <w:rsid w:val="00B23A66"/>
    <w:rsid w:val="00B23BAE"/>
    <w:rsid w:val="00B24230"/>
    <w:rsid w:val="00B24436"/>
    <w:rsid w:val="00B24D4C"/>
    <w:rsid w:val="00B2532E"/>
    <w:rsid w:val="00B25694"/>
    <w:rsid w:val="00B265CF"/>
    <w:rsid w:val="00B30EB0"/>
    <w:rsid w:val="00B312E3"/>
    <w:rsid w:val="00B317D9"/>
    <w:rsid w:val="00B3475F"/>
    <w:rsid w:val="00B3489B"/>
    <w:rsid w:val="00B34AA0"/>
    <w:rsid w:val="00B35C34"/>
    <w:rsid w:val="00B35DE0"/>
    <w:rsid w:val="00B3678D"/>
    <w:rsid w:val="00B36C84"/>
    <w:rsid w:val="00B37187"/>
    <w:rsid w:val="00B3748B"/>
    <w:rsid w:val="00B37BB8"/>
    <w:rsid w:val="00B40408"/>
    <w:rsid w:val="00B40429"/>
    <w:rsid w:val="00B4277A"/>
    <w:rsid w:val="00B437F3"/>
    <w:rsid w:val="00B43F17"/>
    <w:rsid w:val="00B447FF"/>
    <w:rsid w:val="00B44A4F"/>
    <w:rsid w:val="00B4694F"/>
    <w:rsid w:val="00B4771C"/>
    <w:rsid w:val="00B47B0D"/>
    <w:rsid w:val="00B502BF"/>
    <w:rsid w:val="00B50F12"/>
    <w:rsid w:val="00B51767"/>
    <w:rsid w:val="00B5203F"/>
    <w:rsid w:val="00B529BC"/>
    <w:rsid w:val="00B53B03"/>
    <w:rsid w:val="00B53C1D"/>
    <w:rsid w:val="00B540CC"/>
    <w:rsid w:val="00B55589"/>
    <w:rsid w:val="00B564B1"/>
    <w:rsid w:val="00B57D8C"/>
    <w:rsid w:val="00B619E3"/>
    <w:rsid w:val="00B62E60"/>
    <w:rsid w:val="00B6305F"/>
    <w:rsid w:val="00B6344E"/>
    <w:rsid w:val="00B63AC7"/>
    <w:rsid w:val="00B64045"/>
    <w:rsid w:val="00B64266"/>
    <w:rsid w:val="00B64607"/>
    <w:rsid w:val="00B6635D"/>
    <w:rsid w:val="00B66439"/>
    <w:rsid w:val="00B66FCD"/>
    <w:rsid w:val="00B67AB1"/>
    <w:rsid w:val="00B67BBC"/>
    <w:rsid w:val="00B71BA1"/>
    <w:rsid w:val="00B71F08"/>
    <w:rsid w:val="00B723B4"/>
    <w:rsid w:val="00B7282E"/>
    <w:rsid w:val="00B73369"/>
    <w:rsid w:val="00B73579"/>
    <w:rsid w:val="00B74291"/>
    <w:rsid w:val="00B74C18"/>
    <w:rsid w:val="00B754EB"/>
    <w:rsid w:val="00B75713"/>
    <w:rsid w:val="00B75D19"/>
    <w:rsid w:val="00B77273"/>
    <w:rsid w:val="00B778E4"/>
    <w:rsid w:val="00B80413"/>
    <w:rsid w:val="00B81252"/>
    <w:rsid w:val="00B813F0"/>
    <w:rsid w:val="00B8177F"/>
    <w:rsid w:val="00B81C75"/>
    <w:rsid w:val="00B830E3"/>
    <w:rsid w:val="00B83F3D"/>
    <w:rsid w:val="00B842A0"/>
    <w:rsid w:val="00B850A7"/>
    <w:rsid w:val="00B86D47"/>
    <w:rsid w:val="00B86FD2"/>
    <w:rsid w:val="00B871D0"/>
    <w:rsid w:val="00B90EE0"/>
    <w:rsid w:val="00B90F36"/>
    <w:rsid w:val="00B911BB"/>
    <w:rsid w:val="00B9145F"/>
    <w:rsid w:val="00B915E2"/>
    <w:rsid w:val="00B93041"/>
    <w:rsid w:val="00B935B7"/>
    <w:rsid w:val="00B939C4"/>
    <w:rsid w:val="00B94173"/>
    <w:rsid w:val="00B94EDD"/>
    <w:rsid w:val="00B95F29"/>
    <w:rsid w:val="00B9659D"/>
    <w:rsid w:val="00B974B5"/>
    <w:rsid w:val="00B97FB1"/>
    <w:rsid w:val="00BA1649"/>
    <w:rsid w:val="00BA16AC"/>
    <w:rsid w:val="00BA277D"/>
    <w:rsid w:val="00BA3C3C"/>
    <w:rsid w:val="00BA3C52"/>
    <w:rsid w:val="00BA4914"/>
    <w:rsid w:val="00BA4C44"/>
    <w:rsid w:val="00BA5EC2"/>
    <w:rsid w:val="00BA5FC2"/>
    <w:rsid w:val="00BA6649"/>
    <w:rsid w:val="00BA680F"/>
    <w:rsid w:val="00BA7364"/>
    <w:rsid w:val="00BA79E6"/>
    <w:rsid w:val="00BB0E1F"/>
    <w:rsid w:val="00BB2482"/>
    <w:rsid w:val="00BB2A05"/>
    <w:rsid w:val="00BB5AE1"/>
    <w:rsid w:val="00BB5C0F"/>
    <w:rsid w:val="00BB5CF0"/>
    <w:rsid w:val="00BB5F99"/>
    <w:rsid w:val="00BB662B"/>
    <w:rsid w:val="00BB6641"/>
    <w:rsid w:val="00BC0493"/>
    <w:rsid w:val="00BC115E"/>
    <w:rsid w:val="00BC13AC"/>
    <w:rsid w:val="00BC3C65"/>
    <w:rsid w:val="00BC3EB1"/>
    <w:rsid w:val="00BC42C2"/>
    <w:rsid w:val="00BC48F2"/>
    <w:rsid w:val="00BC4A4D"/>
    <w:rsid w:val="00BC4B41"/>
    <w:rsid w:val="00BC51E3"/>
    <w:rsid w:val="00BC53E1"/>
    <w:rsid w:val="00BC624B"/>
    <w:rsid w:val="00BC6A5C"/>
    <w:rsid w:val="00BC6F61"/>
    <w:rsid w:val="00BC710A"/>
    <w:rsid w:val="00BC7628"/>
    <w:rsid w:val="00BD1317"/>
    <w:rsid w:val="00BD1EC0"/>
    <w:rsid w:val="00BD396D"/>
    <w:rsid w:val="00BD4118"/>
    <w:rsid w:val="00BD4F6A"/>
    <w:rsid w:val="00BD50E7"/>
    <w:rsid w:val="00BD558D"/>
    <w:rsid w:val="00BD5F85"/>
    <w:rsid w:val="00BD6E05"/>
    <w:rsid w:val="00BD7180"/>
    <w:rsid w:val="00BE1067"/>
    <w:rsid w:val="00BE1191"/>
    <w:rsid w:val="00BE1748"/>
    <w:rsid w:val="00BE25C6"/>
    <w:rsid w:val="00BE32F3"/>
    <w:rsid w:val="00BE3E82"/>
    <w:rsid w:val="00BE3EE0"/>
    <w:rsid w:val="00BE469B"/>
    <w:rsid w:val="00BE550D"/>
    <w:rsid w:val="00BE632D"/>
    <w:rsid w:val="00BF08EC"/>
    <w:rsid w:val="00BF132F"/>
    <w:rsid w:val="00BF1C17"/>
    <w:rsid w:val="00BF2259"/>
    <w:rsid w:val="00BF2C5D"/>
    <w:rsid w:val="00BF2C99"/>
    <w:rsid w:val="00BF6047"/>
    <w:rsid w:val="00BF6803"/>
    <w:rsid w:val="00C0102D"/>
    <w:rsid w:val="00C017C6"/>
    <w:rsid w:val="00C0230C"/>
    <w:rsid w:val="00C03337"/>
    <w:rsid w:val="00C03D7F"/>
    <w:rsid w:val="00C045CE"/>
    <w:rsid w:val="00C05CC7"/>
    <w:rsid w:val="00C05D77"/>
    <w:rsid w:val="00C06634"/>
    <w:rsid w:val="00C0737A"/>
    <w:rsid w:val="00C10052"/>
    <w:rsid w:val="00C100D3"/>
    <w:rsid w:val="00C103C5"/>
    <w:rsid w:val="00C107C8"/>
    <w:rsid w:val="00C10ED1"/>
    <w:rsid w:val="00C11198"/>
    <w:rsid w:val="00C11BB0"/>
    <w:rsid w:val="00C11E9B"/>
    <w:rsid w:val="00C12528"/>
    <w:rsid w:val="00C12BDF"/>
    <w:rsid w:val="00C12C95"/>
    <w:rsid w:val="00C159C2"/>
    <w:rsid w:val="00C166DC"/>
    <w:rsid w:val="00C16D00"/>
    <w:rsid w:val="00C1776F"/>
    <w:rsid w:val="00C177F1"/>
    <w:rsid w:val="00C17B71"/>
    <w:rsid w:val="00C200F9"/>
    <w:rsid w:val="00C222B4"/>
    <w:rsid w:val="00C228A3"/>
    <w:rsid w:val="00C22C4C"/>
    <w:rsid w:val="00C231B5"/>
    <w:rsid w:val="00C23D96"/>
    <w:rsid w:val="00C23F89"/>
    <w:rsid w:val="00C24722"/>
    <w:rsid w:val="00C26D12"/>
    <w:rsid w:val="00C301E0"/>
    <w:rsid w:val="00C30C43"/>
    <w:rsid w:val="00C30F78"/>
    <w:rsid w:val="00C312B0"/>
    <w:rsid w:val="00C33EFB"/>
    <w:rsid w:val="00C341C7"/>
    <w:rsid w:val="00C34C3B"/>
    <w:rsid w:val="00C34D4E"/>
    <w:rsid w:val="00C369DB"/>
    <w:rsid w:val="00C41691"/>
    <w:rsid w:val="00C4188E"/>
    <w:rsid w:val="00C42257"/>
    <w:rsid w:val="00C4395E"/>
    <w:rsid w:val="00C43B72"/>
    <w:rsid w:val="00C47B6E"/>
    <w:rsid w:val="00C47F14"/>
    <w:rsid w:val="00C50A4D"/>
    <w:rsid w:val="00C51213"/>
    <w:rsid w:val="00C522B8"/>
    <w:rsid w:val="00C528BA"/>
    <w:rsid w:val="00C535FA"/>
    <w:rsid w:val="00C5418F"/>
    <w:rsid w:val="00C546CF"/>
    <w:rsid w:val="00C54CEB"/>
    <w:rsid w:val="00C55B24"/>
    <w:rsid w:val="00C57879"/>
    <w:rsid w:val="00C61C46"/>
    <w:rsid w:val="00C61FA2"/>
    <w:rsid w:val="00C62337"/>
    <w:rsid w:val="00C62944"/>
    <w:rsid w:val="00C62E3E"/>
    <w:rsid w:val="00C6337B"/>
    <w:rsid w:val="00C64409"/>
    <w:rsid w:val="00C6521B"/>
    <w:rsid w:val="00C65473"/>
    <w:rsid w:val="00C65551"/>
    <w:rsid w:val="00C65AF8"/>
    <w:rsid w:val="00C65CB8"/>
    <w:rsid w:val="00C65D9B"/>
    <w:rsid w:val="00C67131"/>
    <w:rsid w:val="00C673C5"/>
    <w:rsid w:val="00C67584"/>
    <w:rsid w:val="00C7047C"/>
    <w:rsid w:val="00C7089A"/>
    <w:rsid w:val="00C71393"/>
    <w:rsid w:val="00C72D0A"/>
    <w:rsid w:val="00C73DED"/>
    <w:rsid w:val="00C746DE"/>
    <w:rsid w:val="00C74BEE"/>
    <w:rsid w:val="00C74CFA"/>
    <w:rsid w:val="00C760CF"/>
    <w:rsid w:val="00C769D3"/>
    <w:rsid w:val="00C803EC"/>
    <w:rsid w:val="00C80A64"/>
    <w:rsid w:val="00C80CCA"/>
    <w:rsid w:val="00C81F78"/>
    <w:rsid w:val="00C827FB"/>
    <w:rsid w:val="00C82DEC"/>
    <w:rsid w:val="00C83683"/>
    <w:rsid w:val="00C840D0"/>
    <w:rsid w:val="00C8425A"/>
    <w:rsid w:val="00C861D6"/>
    <w:rsid w:val="00C86D65"/>
    <w:rsid w:val="00C9077A"/>
    <w:rsid w:val="00C914CC"/>
    <w:rsid w:val="00C92190"/>
    <w:rsid w:val="00C9221A"/>
    <w:rsid w:val="00C922B8"/>
    <w:rsid w:val="00C9337E"/>
    <w:rsid w:val="00C93ACA"/>
    <w:rsid w:val="00C94BB0"/>
    <w:rsid w:val="00C94CB0"/>
    <w:rsid w:val="00C950C3"/>
    <w:rsid w:val="00C95A83"/>
    <w:rsid w:val="00C962BC"/>
    <w:rsid w:val="00C963D8"/>
    <w:rsid w:val="00C96693"/>
    <w:rsid w:val="00C96A02"/>
    <w:rsid w:val="00C978BF"/>
    <w:rsid w:val="00CA051D"/>
    <w:rsid w:val="00CA1D75"/>
    <w:rsid w:val="00CA1FD8"/>
    <w:rsid w:val="00CA3A86"/>
    <w:rsid w:val="00CA62D1"/>
    <w:rsid w:val="00CA67B4"/>
    <w:rsid w:val="00CB03D1"/>
    <w:rsid w:val="00CB0A3A"/>
    <w:rsid w:val="00CB152E"/>
    <w:rsid w:val="00CB20DF"/>
    <w:rsid w:val="00CB2549"/>
    <w:rsid w:val="00CB4EFA"/>
    <w:rsid w:val="00CB5D50"/>
    <w:rsid w:val="00CB622C"/>
    <w:rsid w:val="00CB6393"/>
    <w:rsid w:val="00CB687C"/>
    <w:rsid w:val="00CC0411"/>
    <w:rsid w:val="00CC34FF"/>
    <w:rsid w:val="00CC4252"/>
    <w:rsid w:val="00CC436E"/>
    <w:rsid w:val="00CC4BC5"/>
    <w:rsid w:val="00CC56E5"/>
    <w:rsid w:val="00CC59B5"/>
    <w:rsid w:val="00CC6855"/>
    <w:rsid w:val="00CC6FB2"/>
    <w:rsid w:val="00CC6FC0"/>
    <w:rsid w:val="00CC72B0"/>
    <w:rsid w:val="00CC7686"/>
    <w:rsid w:val="00CC7BC1"/>
    <w:rsid w:val="00CC7C3B"/>
    <w:rsid w:val="00CC7ED2"/>
    <w:rsid w:val="00CD04CD"/>
    <w:rsid w:val="00CD0EC7"/>
    <w:rsid w:val="00CD1E6C"/>
    <w:rsid w:val="00CD2175"/>
    <w:rsid w:val="00CD3823"/>
    <w:rsid w:val="00CD4CD9"/>
    <w:rsid w:val="00CD5229"/>
    <w:rsid w:val="00CD591E"/>
    <w:rsid w:val="00CD648E"/>
    <w:rsid w:val="00CD6736"/>
    <w:rsid w:val="00CD788C"/>
    <w:rsid w:val="00CD7BE6"/>
    <w:rsid w:val="00CE01DD"/>
    <w:rsid w:val="00CE0311"/>
    <w:rsid w:val="00CE159A"/>
    <w:rsid w:val="00CE20DD"/>
    <w:rsid w:val="00CE63A8"/>
    <w:rsid w:val="00CE6537"/>
    <w:rsid w:val="00CE6F41"/>
    <w:rsid w:val="00CE72E7"/>
    <w:rsid w:val="00CF0DBC"/>
    <w:rsid w:val="00CF0F9D"/>
    <w:rsid w:val="00CF10BC"/>
    <w:rsid w:val="00CF2091"/>
    <w:rsid w:val="00CF359D"/>
    <w:rsid w:val="00CF6426"/>
    <w:rsid w:val="00CF6944"/>
    <w:rsid w:val="00CF6B5A"/>
    <w:rsid w:val="00CF7011"/>
    <w:rsid w:val="00CF765E"/>
    <w:rsid w:val="00CF7D50"/>
    <w:rsid w:val="00CF7ED5"/>
    <w:rsid w:val="00D021F2"/>
    <w:rsid w:val="00D02730"/>
    <w:rsid w:val="00D032C1"/>
    <w:rsid w:val="00D03679"/>
    <w:rsid w:val="00D05F6A"/>
    <w:rsid w:val="00D061F0"/>
    <w:rsid w:val="00D0659D"/>
    <w:rsid w:val="00D065DA"/>
    <w:rsid w:val="00D068BC"/>
    <w:rsid w:val="00D077C6"/>
    <w:rsid w:val="00D07872"/>
    <w:rsid w:val="00D1068C"/>
    <w:rsid w:val="00D11052"/>
    <w:rsid w:val="00D11FA7"/>
    <w:rsid w:val="00D12543"/>
    <w:rsid w:val="00D131BF"/>
    <w:rsid w:val="00D132AD"/>
    <w:rsid w:val="00D14C6F"/>
    <w:rsid w:val="00D160E1"/>
    <w:rsid w:val="00D17AAE"/>
    <w:rsid w:val="00D21222"/>
    <w:rsid w:val="00D21F87"/>
    <w:rsid w:val="00D24CD4"/>
    <w:rsid w:val="00D253DE"/>
    <w:rsid w:val="00D2710D"/>
    <w:rsid w:val="00D31E4E"/>
    <w:rsid w:val="00D321CD"/>
    <w:rsid w:val="00D33FF2"/>
    <w:rsid w:val="00D355A6"/>
    <w:rsid w:val="00D36429"/>
    <w:rsid w:val="00D3796F"/>
    <w:rsid w:val="00D41302"/>
    <w:rsid w:val="00D423DC"/>
    <w:rsid w:val="00D429FE"/>
    <w:rsid w:val="00D439AE"/>
    <w:rsid w:val="00D43DBC"/>
    <w:rsid w:val="00D43E7C"/>
    <w:rsid w:val="00D444B4"/>
    <w:rsid w:val="00D44C13"/>
    <w:rsid w:val="00D451A5"/>
    <w:rsid w:val="00D45638"/>
    <w:rsid w:val="00D45895"/>
    <w:rsid w:val="00D4598B"/>
    <w:rsid w:val="00D45B8C"/>
    <w:rsid w:val="00D46539"/>
    <w:rsid w:val="00D4654C"/>
    <w:rsid w:val="00D468E2"/>
    <w:rsid w:val="00D50561"/>
    <w:rsid w:val="00D50A4A"/>
    <w:rsid w:val="00D515FD"/>
    <w:rsid w:val="00D52262"/>
    <w:rsid w:val="00D52E16"/>
    <w:rsid w:val="00D53492"/>
    <w:rsid w:val="00D53E5B"/>
    <w:rsid w:val="00D5502D"/>
    <w:rsid w:val="00D553DD"/>
    <w:rsid w:val="00D5546C"/>
    <w:rsid w:val="00D56427"/>
    <w:rsid w:val="00D565B4"/>
    <w:rsid w:val="00D56999"/>
    <w:rsid w:val="00D57383"/>
    <w:rsid w:val="00D576BB"/>
    <w:rsid w:val="00D577E2"/>
    <w:rsid w:val="00D61768"/>
    <w:rsid w:val="00D61CEE"/>
    <w:rsid w:val="00D6243E"/>
    <w:rsid w:val="00D638AB"/>
    <w:rsid w:val="00D64C09"/>
    <w:rsid w:val="00D654BA"/>
    <w:rsid w:val="00D66B85"/>
    <w:rsid w:val="00D67523"/>
    <w:rsid w:val="00D702D5"/>
    <w:rsid w:val="00D70FAC"/>
    <w:rsid w:val="00D72C01"/>
    <w:rsid w:val="00D73AEA"/>
    <w:rsid w:val="00D74D22"/>
    <w:rsid w:val="00D7512D"/>
    <w:rsid w:val="00D76243"/>
    <w:rsid w:val="00D76A43"/>
    <w:rsid w:val="00D800E1"/>
    <w:rsid w:val="00D8149C"/>
    <w:rsid w:val="00D81E02"/>
    <w:rsid w:val="00D82918"/>
    <w:rsid w:val="00D84ADE"/>
    <w:rsid w:val="00D85205"/>
    <w:rsid w:val="00D85392"/>
    <w:rsid w:val="00D86012"/>
    <w:rsid w:val="00D8721F"/>
    <w:rsid w:val="00D8739D"/>
    <w:rsid w:val="00D90094"/>
    <w:rsid w:val="00D90A12"/>
    <w:rsid w:val="00D9148F"/>
    <w:rsid w:val="00D91E68"/>
    <w:rsid w:val="00D94CC2"/>
    <w:rsid w:val="00D94DA5"/>
    <w:rsid w:val="00D959D5"/>
    <w:rsid w:val="00D96774"/>
    <w:rsid w:val="00D969D0"/>
    <w:rsid w:val="00D96EB7"/>
    <w:rsid w:val="00D9748F"/>
    <w:rsid w:val="00D97523"/>
    <w:rsid w:val="00DA1365"/>
    <w:rsid w:val="00DA1909"/>
    <w:rsid w:val="00DA1FB0"/>
    <w:rsid w:val="00DA20AB"/>
    <w:rsid w:val="00DA23CE"/>
    <w:rsid w:val="00DA281F"/>
    <w:rsid w:val="00DA298E"/>
    <w:rsid w:val="00DA2B13"/>
    <w:rsid w:val="00DA3BE3"/>
    <w:rsid w:val="00DA462E"/>
    <w:rsid w:val="00DB18D5"/>
    <w:rsid w:val="00DB190F"/>
    <w:rsid w:val="00DB1C09"/>
    <w:rsid w:val="00DB1C90"/>
    <w:rsid w:val="00DB1D56"/>
    <w:rsid w:val="00DB23E8"/>
    <w:rsid w:val="00DB2FC0"/>
    <w:rsid w:val="00DB3F4E"/>
    <w:rsid w:val="00DB5E00"/>
    <w:rsid w:val="00DB5E1D"/>
    <w:rsid w:val="00DB6E82"/>
    <w:rsid w:val="00DB72F9"/>
    <w:rsid w:val="00DB79B2"/>
    <w:rsid w:val="00DB7A9D"/>
    <w:rsid w:val="00DB7E7B"/>
    <w:rsid w:val="00DC0886"/>
    <w:rsid w:val="00DC2F4D"/>
    <w:rsid w:val="00DC3499"/>
    <w:rsid w:val="00DC3723"/>
    <w:rsid w:val="00DC3F15"/>
    <w:rsid w:val="00DC4931"/>
    <w:rsid w:val="00DC56F1"/>
    <w:rsid w:val="00DC61CD"/>
    <w:rsid w:val="00DC6B52"/>
    <w:rsid w:val="00DC7802"/>
    <w:rsid w:val="00DD0F11"/>
    <w:rsid w:val="00DD116F"/>
    <w:rsid w:val="00DD153A"/>
    <w:rsid w:val="00DD274C"/>
    <w:rsid w:val="00DD3ACF"/>
    <w:rsid w:val="00DD4D45"/>
    <w:rsid w:val="00DD5F0B"/>
    <w:rsid w:val="00DD6C13"/>
    <w:rsid w:val="00DD71D9"/>
    <w:rsid w:val="00DE17AD"/>
    <w:rsid w:val="00DE2DD9"/>
    <w:rsid w:val="00DE32AC"/>
    <w:rsid w:val="00DE3D3E"/>
    <w:rsid w:val="00DE491D"/>
    <w:rsid w:val="00DE4A32"/>
    <w:rsid w:val="00DE4B39"/>
    <w:rsid w:val="00DE55A6"/>
    <w:rsid w:val="00DE63AF"/>
    <w:rsid w:val="00DE6403"/>
    <w:rsid w:val="00DE7564"/>
    <w:rsid w:val="00DF18E0"/>
    <w:rsid w:val="00DF3213"/>
    <w:rsid w:val="00DF3220"/>
    <w:rsid w:val="00DF3701"/>
    <w:rsid w:val="00DF3B12"/>
    <w:rsid w:val="00DF4408"/>
    <w:rsid w:val="00DF4A06"/>
    <w:rsid w:val="00DF4E74"/>
    <w:rsid w:val="00DF4FDF"/>
    <w:rsid w:val="00DF6825"/>
    <w:rsid w:val="00DF6F61"/>
    <w:rsid w:val="00DF7C40"/>
    <w:rsid w:val="00E0002F"/>
    <w:rsid w:val="00E0005C"/>
    <w:rsid w:val="00E02057"/>
    <w:rsid w:val="00E02327"/>
    <w:rsid w:val="00E023EA"/>
    <w:rsid w:val="00E024CD"/>
    <w:rsid w:val="00E03BC8"/>
    <w:rsid w:val="00E04D65"/>
    <w:rsid w:val="00E057D5"/>
    <w:rsid w:val="00E059CF"/>
    <w:rsid w:val="00E05BA3"/>
    <w:rsid w:val="00E070D0"/>
    <w:rsid w:val="00E07759"/>
    <w:rsid w:val="00E11FE5"/>
    <w:rsid w:val="00E1387A"/>
    <w:rsid w:val="00E13FA2"/>
    <w:rsid w:val="00E14432"/>
    <w:rsid w:val="00E15154"/>
    <w:rsid w:val="00E15882"/>
    <w:rsid w:val="00E169BA"/>
    <w:rsid w:val="00E16CD6"/>
    <w:rsid w:val="00E17559"/>
    <w:rsid w:val="00E175AA"/>
    <w:rsid w:val="00E17827"/>
    <w:rsid w:val="00E17E2B"/>
    <w:rsid w:val="00E20713"/>
    <w:rsid w:val="00E21EE9"/>
    <w:rsid w:val="00E22BFE"/>
    <w:rsid w:val="00E2376C"/>
    <w:rsid w:val="00E23798"/>
    <w:rsid w:val="00E24A2E"/>
    <w:rsid w:val="00E25716"/>
    <w:rsid w:val="00E2625A"/>
    <w:rsid w:val="00E2685D"/>
    <w:rsid w:val="00E26F53"/>
    <w:rsid w:val="00E27583"/>
    <w:rsid w:val="00E30850"/>
    <w:rsid w:val="00E31436"/>
    <w:rsid w:val="00E31ED0"/>
    <w:rsid w:val="00E32559"/>
    <w:rsid w:val="00E33524"/>
    <w:rsid w:val="00E33945"/>
    <w:rsid w:val="00E33F23"/>
    <w:rsid w:val="00E35BBC"/>
    <w:rsid w:val="00E36049"/>
    <w:rsid w:val="00E37257"/>
    <w:rsid w:val="00E437C3"/>
    <w:rsid w:val="00E437DB"/>
    <w:rsid w:val="00E437E6"/>
    <w:rsid w:val="00E4380F"/>
    <w:rsid w:val="00E44583"/>
    <w:rsid w:val="00E45836"/>
    <w:rsid w:val="00E46A2C"/>
    <w:rsid w:val="00E46D5F"/>
    <w:rsid w:val="00E4707B"/>
    <w:rsid w:val="00E477F5"/>
    <w:rsid w:val="00E5209D"/>
    <w:rsid w:val="00E52454"/>
    <w:rsid w:val="00E525AF"/>
    <w:rsid w:val="00E5299C"/>
    <w:rsid w:val="00E53300"/>
    <w:rsid w:val="00E53370"/>
    <w:rsid w:val="00E53570"/>
    <w:rsid w:val="00E53742"/>
    <w:rsid w:val="00E538E1"/>
    <w:rsid w:val="00E54E92"/>
    <w:rsid w:val="00E55201"/>
    <w:rsid w:val="00E55990"/>
    <w:rsid w:val="00E56376"/>
    <w:rsid w:val="00E568BC"/>
    <w:rsid w:val="00E56D0D"/>
    <w:rsid w:val="00E57238"/>
    <w:rsid w:val="00E6050C"/>
    <w:rsid w:val="00E611A0"/>
    <w:rsid w:val="00E6134D"/>
    <w:rsid w:val="00E62AC6"/>
    <w:rsid w:val="00E637E6"/>
    <w:rsid w:val="00E63E19"/>
    <w:rsid w:val="00E64E80"/>
    <w:rsid w:val="00E64FC7"/>
    <w:rsid w:val="00E65266"/>
    <w:rsid w:val="00E7012B"/>
    <w:rsid w:val="00E709EC"/>
    <w:rsid w:val="00E71CA9"/>
    <w:rsid w:val="00E71CBA"/>
    <w:rsid w:val="00E7267A"/>
    <w:rsid w:val="00E747DC"/>
    <w:rsid w:val="00E74881"/>
    <w:rsid w:val="00E74963"/>
    <w:rsid w:val="00E7512A"/>
    <w:rsid w:val="00E77691"/>
    <w:rsid w:val="00E776A6"/>
    <w:rsid w:val="00E77772"/>
    <w:rsid w:val="00E77EEA"/>
    <w:rsid w:val="00E801E8"/>
    <w:rsid w:val="00E80371"/>
    <w:rsid w:val="00E808A0"/>
    <w:rsid w:val="00E80B73"/>
    <w:rsid w:val="00E8166E"/>
    <w:rsid w:val="00E81E04"/>
    <w:rsid w:val="00E842A0"/>
    <w:rsid w:val="00E84A30"/>
    <w:rsid w:val="00E854A0"/>
    <w:rsid w:val="00E85536"/>
    <w:rsid w:val="00E8634C"/>
    <w:rsid w:val="00E87174"/>
    <w:rsid w:val="00E90317"/>
    <w:rsid w:val="00E90A0F"/>
    <w:rsid w:val="00E90A4D"/>
    <w:rsid w:val="00E90BEF"/>
    <w:rsid w:val="00E914D4"/>
    <w:rsid w:val="00E91804"/>
    <w:rsid w:val="00E9258D"/>
    <w:rsid w:val="00E93130"/>
    <w:rsid w:val="00E93968"/>
    <w:rsid w:val="00E93F7C"/>
    <w:rsid w:val="00E94947"/>
    <w:rsid w:val="00E94EC7"/>
    <w:rsid w:val="00E9535C"/>
    <w:rsid w:val="00E95392"/>
    <w:rsid w:val="00E95485"/>
    <w:rsid w:val="00E959CE"/>
    <w:rsid w:val="00E95DDF"/>
    <w:rsid w:val="00E9640F"/>
    <w:rsid w:val="00E9651C"/>
    <w:rsid w:val="00EA07B3"/>
    <w:rsid w:val="00EA1EFC"/>
    <w:rsid w:val="00EA45F4"/>
    <w:rsid w:val="00EA4F0B"/>
    <w:rsid w:val="00EA6419"/>
    <w:rsid w:val="00EB06DB"/>
    <w:rsid w:val="00EB34C5"/>
    <w:rsid w:val="00EB5514"/>
    <w:rsid w:val="00EB67EE"/>
    <w:rsid w:val="00EB6DCF"/>
    <w:rsid w:val="00EB766D"/>
    <w:rsid w:val="00EB7788"/>
    <w:rsid w:val="00EC0E2C"/>
    <w:rsid w:val="00EC1266"/>
    <w:rsid w:val="00EC1BF0"/>
    <w:rsid w:val="00EC1DDF"/>
    <w:rsid w:val="00EC1EFB"/>
    <w:rsid w:val="00EC236D"/>
    <w:rsid w:val="00EC2C26"/>
    <w:rsid w:val="00EC34D5"/>
    <w:rsid w:val="00EC519E"/>
    <w:rsid w:val="00ED1944"/>
    <w:rsid w:val="00ED20BC"/>
    <w:rsid w:val="00ED24B1"/>
    <w:rsid w:val="00ED374C"/>
    <w:rsid w:val="00ED37D9"/>
    <w:rsid w:val="00ED386D"/>
    <w:rsid w:val="00ED4238"/>
    <w:rsid w:val="00ED44B5"/>
    <w:rsid w:val="00ED552D"/>
    <w:rsid w:val="00ED6737"/>
    <w:rsid w:val="00ED6766"/>
    <w:rsid w:val="00ED7164"/>
    <w:rsid w:val="00EE0DA9"/>
    <w:rsid w:val="00EE19C6"/>
    <w:rsid w:val="00EE1C08"/>
    <w:rsid w:val="00EE203A"/>
    <w:rsid w:val="00EE263C"/>
    <w:rsid w:val="00EE26FF"/>
    <w:rsid w:val="00EE2BF9"/>
    <w:rsid w:val="00EE3477"/>
    <w:rsid w:val="00EE36B6"/>
    <w:rsid w:val="00EE3932"/>
    <w:rsid w:val="00EE3A49"/>
    <w:rsid w:val="00EE48C2"/>
    <w:rsid w:val="00EE576C"/>
    <w:rsid w:val="00EE66CD"/>
    <w:rsid w:val="00EE74E0"/>
    <w:rsid w:val="00EE7BA0"/>
    <w:rsid w:val="00EF0237"/>
    <w:rsid w:val="00EF1D2E"/>
    <w:rsid w:val="00EF1D9F"/>
    <w:rsid w:val="00EF1E15"/>
    <w:rsid w:val="00EF2BAE"/>
    <w:rsid w:val="00EF2BF4"/>
    <w:rsid w:val="00EF2D4B"/>
    <w:rsid w:val="00EF3F65"/>
    <w:rsid w:val="00EF4E71"/>
    <w:rsid w:val="00EF55F3"/>
    <w:rsid w:val="00EF57C8"/>
    <w:rsid w:val="00EF7550"/>
    <w:rsid w:val="00EF760B"/>
    <w:rsid w:val="00EF7843"/>
    <w:rsid w:val="00F015C9"/>
    <w:rsid w:val="00F01D7B"/>
    <w:rsid w:val="00F029A7"/>
    <w:rsid w:val="00F033B5"/>
    <w:rsid w:val="00F03B18"/>
    <w:rsid w:val="00F05349"/>
    <w:rsid w:val="00F064E7"/>
    <w:rsid w:val="00F06DB8"/>
    <w:rsid w:val="00F072B2"/>
    <w:rsid w:val="00F101E3"/>
    <w:rsid w:val="00F10D94"/>
    <w:rsid w:val="00F1140A"/>
    <w:rsid w:val="00F119B0"/>
    <w:rsid w:val="00F12153"/>
    <w:rsid w:val="00F15855"/>
    <w:rsid w:val="00F15B7F"/>
    <w:rsid w:val="00F1656C"/>
    <w:rsid w:val="00F1669C"/>
    <w:rsid w:val="00F174F3"/>
    <w:rsid w:val="00F17A23"/>
    <w:rsid w:val="00F17AF0"/>
    <w:rsid w:val="00F210DA"/>
    <w:rsid w:val="00F21247"/>
    <w:rsid w:val="00F21EAA"/>
    <w:rsid w:val="00F23776"/>
    <w:rsid w:val="00F24788"/>
    <w:rsid w:val="00F26353"/>
    <w:rsid w:val="00F2664E"/>
    <w:rsid w:val="00F268EE"/>
    <w:rsid w:val="00F27353"/>
    <w:rsid w:val="00F27BAA"/>
    <w:rsid w:val="00F3072F"/>
    <w:rsid w:val="00F32412"/>
    <w:rsid w:val="00F32D19"/>
    <w:rsid w:val="00F32FF1"/>
    <w:rsid w:val="00F34002"/>
    <w:rsid w:val="00F343FC"/>
    <w:rsid w:val="00F35D4F"/>
    <w:rsid w:val="00F372ED"/>
    <w:rsid w:val="00F37606"/>
    <w:rsid w:val="00F378C0"/>
    <w:rsid w:val="00F37D3E"/>
    <w:rsid w:val="00F40143"/>
    <w:rsid w:val="00F43ED2"/>
    <w:rsid w:val="00F44534"/>
    <w:rsid w:val="00F45C72"/>
    <w:rsid w:val="00F45EA8"/>
    <w:rsid w:val="00F46DEF"/>
    <w:rsid w:val="00F475AC"/>
    <w:rsid w:val="00F47A60"/>
    <w:rsid w:val="00F47B34"/>
    <w:rsid w:val="00F50C86"/>
    <w:rsid w:val="00F51B0C"/>
    <w:rsid w:val="00F51DF4"/>
    <w:rsid w:val="00F5298C"/>
    <w:rsid w:val="00F52AA2"/>
    <w:rsid w:val="00F52B8B"/>
    <w:rsid w:val="00F54234"/>
    <w:rsid w:val="00F544D9"/>
    <w:rsid w:val="00F5547A"/>
    <w:rsid w:val="00F55CC4"/>
    <w:rsid w:val="00F57499"/>
    <w:rsid w:val="00F6002E"/>
    <w:rsid w:val="00F60421"/>
    <w:rsid w:val="00F61D5E"/>
    <w:rsid w:val="00F61F67"/>
    <w:rsid w:val="00F62496"/>
    <w:rsid w:val="00F6312B"/>
    <w:rsid w:val="00F6347F"/>
    <w:rsid w:val="00F648DD"/>
    <w:rsid w:val="00F66E4B"/>
    <w:rsid w:val="00F67364"/>
    <w:rsid w:val="00F67C87"/>
    <w:rsid w:val="00F67CFB"/>
    <w:rsid w:val="00F71B73"/>
    <w:rsid w:val="00F724AF"/>
    <w:rsid w:val="00F72ABC"/>
    <w:rsid w:val="00F74161"/>
    <w:rsid w:val="00F753D7"/>
    <w:rsid w:val="00F75A3A"/>
    <w:rsid w:val="00F75AD2"/>
    <w:rsid w:val="00F75EF6"/>
    <w:rsid w:val="00F76422"/>
    <w:rsid w:val="00F7671D"/>
    <w:rsid w:val="00F76A45"/>
    <w:rsid w:val="00F76E38"/>
    <w:rsid w:val="00F80A08"/>
    <w:rsid w:val="00F825A6"/>
    <w:rsid w:val="00F83205"/>
    <w:rsid w:val="00F837FB"/>
    <w:rsid w:val="00F848B3"/>
    <w:rsid w:val="00F8647F"/>
    <w:rsid w:val="00F86C01"/>
    <w:rsid w:val="00F87747"/>
    <w:rsid w:val="00F909AA"/>
    <w:rsid w:val="00F915E1"/>
    <w:rsid w:val="00F928B8"/>
    <w:rsid w:val="00F929C3"/>
    <w:rsid w:val="00F93433"/>
    <w:rsid w:val="00F93541"/>
    <w:rsid w:val="00F935FE"/>
    <w:rsid w:val="00F9453A"/>
    <w:rsid w:val="00F95435"/>
    <w:rsid w:val="00F95DB0"/>
    <w:rsid w:val="00F95FA3"/>
    <w:rsid w:val="00F9646C"/>
    <w:rsid w:val="00F96ABD"/>
    <w:rsid w:val="00F9785F"/>
    <w:rsid w:val="00F97F9E"/>
    <w:rsid w:val="00FA06C1"/>
    <w:rsid w:val="00FA33A7"/>
    <w:rsid w:val="00FA39D6"/>
    <w:rsid w:val="00FA3A9A"/>
    <w:rsid w:val="00FA3ACA"/>
    <w:rsid w:val="00FA49BA"/>
    <w:rsid w:val="00FA4A29"/>
    <w:rsid w:val="00FA4BBF"/>
    <w:rsid w:val="00FA5984"/>
    <w:rsid w:val="00FA6353"/>
    <w:rsid w:val="00FA6892"/>
    <w:rsid w:val="00FA7CEA"/>
    <w:rsid w:val="00FA7D54"/>
    <w:rsid w:val="00FA7F47"/>
    <w:rsid w:val="00FB05D7"/>
    <w:rsid w:val="00FB06BE"/>
    <w:rsid w:val="00FB0755"/>
    <w:rsid w:val="00FB15A4"/>
    <w:rsid w:val="00FB276D"/>
    <w:rsid w:val="00FB299B"/>
    <w:rsid w:val="00FB29A0"/>
    <w:rsid w:val="00FB3267"/>
    <w:rsid w:val="00FB3F8F"/>
    <w:rsid w:val="00FB5912"/>
    <w:rsid w:val="00FB60B1"/>
    <w:rsid w:val="00FB6825"/>
    <w:rsid w:val="00FB6F63"/>
    <w:rsid w:val="00FB708D"/>
    <w:rsid w:val="00FB713E"/>
    <w:rsid w:val="00FB7C20"/>
    <w:rsid w:val="00FB7DED"/>
    <w:rsid w:val="00FC0316"/>
    <w:rsid w:val="00FC0848"/>
    <w:rsid w:val="00FC0898"/>
    <w:rsid w:val="00FC0978"/>
    <w:rsid w:val="00FC3465"/>
    <w:rsid w:val="00FC3827"/>
    <w:rsid w:val="00FC3A51"/>
    <w:rsid w:val="00FC3A7B"/>
    <w:rsid w:val="00FC4BCA"/>
    <w:rsid w:val="00FC4CF5"/>
    <w:rsid w:val="00FC53A4"/>
    <w:rsid w:val="00FC5403"/>
    <w:rsid w:val="00FC5806"/>
    <w:rsid w:val="00FC5FF1"/>
    <w:rsid w:val="00FC65CD"/>
    <w:rsid w:val="00FC7756"/>
    <w:rsid w:val="00FD1C1A"/>
    <w:rsid w:val="00FD260A"/>
    <w:rsid w:val="00FD298B"/>
    <w:rsid w:val="00FD2A01"/>
    <w:rsid w:val="00FD411C"/>
    <w:rsid w:val="00FD58BD"/>
    <w:rsid w:val="00FD6B41"/>
    <w:rsid w:val="00FD7B28"/>
    <w:rsid w:val="00FE1EDE"/>
    <w:rsid w:val="00FE3282"/>
    <w:rsid w:val="00FE3330"/>
    <w:rsid w:val="00FE3985"/>
    <w:rsid w:val="00FE40D0"/>
    <w:rsid w:val="00FE688D"/>
    <w:rsid w:val="00FE6FEF"/>
    <w:rsid w:val="00FE70BC"/>
    <w:rsid w:val="00FE72BC"/>
    <w:rsid w:val="00FE736E"/>
    <w:rsid w:val="00FE7ADF"/>
    <w:rsid w:val="00FE7D21"/>
    <w:rsid w:val="00FF08CD"/>
    <w:rsid w:val="00FF19BF"/>
    <w:rsid w:val="00FF22D8"/>
    <w:rsid w:val="00FF2F2D"/>
    <w:rsid w:val="00FF2FF8"/>
    <w:rsid w:val="00FF368C"/>
    <w:rsid w:val="00FF3A7D"/>
    <w:rsid w:val="00FF3CD2"/>
    <w:rsid w:val="00FF4176"/>
    <w:rsid w:val="00FF61CA"/>
    <w:rsid w:val="00FF689D"/>
    <w:rsid w:val="00FF70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5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AF"/>
    <w:rPr>
      <w:sz w:val="24"/>
    </w:rPr>
  </w:style>
  <w:style w:type="paragraph" w:styleId="Ttulo1">
    <w:name w:val="heading 1"/>
    <w:basedOn w:val="Normal"/>
    <w:next w:val="Normal"/>
    <w:link w:val="Ttulo1Char"/>
    <w:uiPriority w:val="9"/>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qFormat/>
    <w:rsid w:val="004C5547"/>
    <w:pPr>
      <w:keepNext/>
      <w:jc w:val="center"/>
      <w:outlineLvl w:val="2"/>
    </w:pPr>
    <w:rPr>
      <w:rFonts w:ascii="Arial" w:hAnsi="Arial"/>
      <w:b/>
      <w:sz w:val="20"/>
    </w:rPr>
  </w:style>
  <w:style w:type="paragraph" w:styleId="Ttulo4">
    <w:name w:val="heading 4"/>
    <w:basedOn w:val="Normal"/>
    <w:next w:val="Normal"/>
    <w:link w:val="Ttulo4Char"/>
    <w:qFormat/>
    <w:rsid w:val="004C5547"/>
    <w:pPr>
      <w:keepNext/>
      <w:jc w:val="both"/>
      <w:outlineLvl w:val="3"/>
    </w:pPr>
    <w:rPr>
      <w:rFonts w:ascii="Arial" w:hAnsi="Arial"/>
      <w:b/>
      <w:sz w:val="16"/>
    </w:rPr>
  </w:style>
  <w:style w:type="paragraph" w:styleId="Ttulo5">
    <w:name w:val="heading 5"/>
    <w:basedOn w:val="Normal"/>
    <w:next w:val="Normal"/>
    <w:link w:val="Ttulo5Char"/>
    <w:qFormat/>
    <w:rsid w:val="004C5547"/>
    <w:pPr>
      <w:keepNext/>
      <w:jc w:val="center"/>
      <w:outlineLvl w:val="4"/>
    </w:pPr>
    <w:rPr>
      <w:rFonts w:ascii="Arial" w:hAnsi="Arial"/>
      <w:b/>
      <w:sz w:val="14"/>
    </w:rPr>
  </w:style>
  <w:style w:type="paragraph" w:styleId="Ttulo6">
    <w:name w:val="heading 6"/>
    <w:basedOn w:val="Normal"/>
    <w:next w:val="Normal"/>
    <w:link w:val="Ttulo6Char"/>
    <w:uiPriority w:val="9"/>
    <w:qFormat/>
    <w:rsid w:val="004C5547"/>
    <w:pPr>
      <w:keepNext/>
      <w:spacing w:line="320" w:lineRule="exact"/>
      <w:jc w:val="both"/>
      <w:outlineLvl w:val="5"/>
    </w:pPr>
    <w:rPr>
      <w:rFonts w:ascii="Arial" w:hAnsi="Arial"/>
      <w:b/>
      <w:sz w:val="18"/>
    </w:rPr>
  </w:style>
  <w:style w:type="paragraph" w:styleId="Ttulo7">
    <w:name w:val="heading 7"/>
    <w:basedOn w:val="Normal"/>
    <w:next w:val="Normal"/>
    <w:link w:val="Ttulo7Char"/>
    <w:uiPriority w:val="9"/>
    <w:qFormat/>
    <w:rsid w:val="004C5547"/>
    <w:pPr>
      <w:keepNext/>
      <w:jc w:val="center"/>
      <w:outlineLvl w:val="6"/>
    </w:pPr>
    <w:rPr>
      <w:rFonts w:ascii="Arial" w:hAnsi="Arial"/>
      <w:b/>
      <w:sz w:val="16"/>
    </w:rPr>
  </w:style>
  <w:style w:type="paragraph" w:styleId="Ttulo8">
    <w:name w:val="heading 8"/>
    <w:basedOn w:val="Normal"/>
    <w:next w:val="Normal"/>
    <w:link w:val="Ttulo8Char"/>
    <w:qFormat/>
    <w:rsid w:val="004C5547"/>
    <w:pPr>
      <w:keepNext/>
      <w:ind w:left="780"/>
      <w:jc w:val="both"/>
      <w:outlineLvl w:val="7"/>
    </w:pPr>
    <w:rPr>
      <w:rFonts w:ascii="Arial" w:hAnsi="Arial"/>
      <w:b/>
      <w:sz w:val="16"/>
    </w:rPr>
  </w:style>
  <w:style w:type="paragraph" w:styleId="Ttulo9">
    <w:name w:val="heading 9"/>
    <w:basedOn w:val="Normal"/>
    <w:next w:val="Normal"/>
    <w:link w:val="Ttulo9Char"/>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rsid w:val="004C5547"/>
    <w:pPr>
      <w:tabs>
        <w:tab w:val="center" w:pos="4419"/>
        <w:tab w:val="right" w:pos="8838"/>
      </w:tabs>
    </w:pPr>
  </w:style>
  <w:style w:type="paragraph" w:styleId="Corpodetexto">
    <w:name w:val="Body Text"/>
    <w:basedOn w:val="Normal"/>
    <w:link w:val="CorpodetextoChar"/>
    <w:rsid w:val="004C5547"/>
    <w:pPr>
      <w:jc w:val="both"/>
    </w:pPr>
    <w:rPr>
      <w:rFonts w:ascii="Arial" w:hAnsi="Arial"/>
      <w:b/>
      <w:sz w:val="20"/>
    </w:rPr>
  </w:style>
  <w:style w:type="paragraph" w:styleId="Corpodetexto2">
    <w:name w:val="Body Text 2"/>
    <w:basedOn w:val="Normal"/>
    <w:link w:val="Corpodetexto2Char"/>
    <w:rsid w:val="004C5547"/>
    <w:pPr>
      <w:jc w:val="both"/>
    </w:pPr>
    <w:rPr>
      <w:rFonts w:ascii="Arial" w:hAnsi="Arial"/>
      <w:b/>
      <w:sz w:val="16"/>
    </w:rPr>
  </w:style>
  <w:style w:type="paragraph" w:styleId="Corpodetexto3">
    <w:name w:val="Body Text 3"/>
    <w:basedOn w:val="Normal"/>
    <w:link w:val="Corpodetexto3Char"/>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aliases w:val="Título (para Anexos)"/>
    <w:basedOn w:val="Normal"/>
    <w:link w:val="TtuloChar"/>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rsid w:val="00A143E4"/>
    <w:rPr>
      <w:sz w:val="24"/>
    </w:rPr>
  </w:style>
  <w:style w:type="paragraph" w:styleId="Textodebalo">
    <w:name w:val="Balloon Text"/>
    <w:basedOn w:val="Normal"/>
    <w:link w:val="TextodebaloChar"/>
    <w:uiPriority w:val="99"/>
    <w:rsid w:val="00C166DC"/>
    <w:rPr>
      <w:rFonts w:ascii="Tahoma" w:hAnsi="Tahoma"/>
      <w:sz w:val="16"/>
      <w:szCs w:val="16"/>
    </w:rPr>
  </w:style>
  <w:style w:type="character" w:customStyle="1" w:styleId="TextodebaloChar">
    <w:name w:val="Texto de balão Char"/>
    <w:link w:val="Textodebalo"/>
    <w:uiPriority w:val="99"/>
    <w:rsid w:val="00C166DC"/>
    <w:rPr>
      <w:rFonts w:ascii="Tahoma" w:hAnsi="Tahoma" w:cs="Tahoma"/>
      <w:sz w:val="16"/>
      <w:szCs w:val="16"/>
    </w:rPr>
  </w:style>
  <w:style w:type="table" w:styleId="Tabelacomgrade">
    <w:name w:val="Table Grid"/>
    <w:basedOn w:val="Tabelanormal"/>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normal,Paragrafo,Lista Colorida - Ênfase 11,heading 3,Marcadores PDTI,Corpo_Texto"/>
    <w:basedOn w:val="Normal"/>
    <w:link w:val="PargrafodaListaChar"/>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qFormat/>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link w:val="DefaultChar"/>
    <w:rsid w:val="00B36C84"/>
    <w:pPr>
      <w:autoSpaceDE w:val="0"/>
      <w:autoSpaceDN w:val="0"/>
      <w:adjustRightInd w:val="0"/>
    </w:pPr>
    <w:rPr>
      <w:color w:val="000000"/>
      <w:sz w:val="24"/>
      <w:szCs w:val="24"/>
    </w:rPr>
  </w:style>
  <w:style w:type="character" w:customStyle="1" w:styleId="Ttulo3Char">
    <w:name w:val="Título 3 Char"/>
    <w:basedOn w:val="Fontepargpadro"/>
    <w:link w:val="Ttulo3"/>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table" w:customStyle="1" w:styleId="TableNormal">
    <w:name w:val="Table Normal"/>
    <w:uiPriority w:val="2"/>
    <w:semiHidden/>
    <w:unhideWhenUsed/>
    <w:qFormat/>
    <w:rsid w:val="009B589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589A"/>
    <w:pPr>
      <w:widowControl w:val="0"/>
    </w:pPr>
    <w:rPr>
      <w:rFonts w:asciiTheme="minorHAnsi" w:eastAsiaTheme="minorHAnsi" w:hAnsiTheme="minorHAnsi" w:cstheme="minorBidi"/>
      <w:sz w:val="22"/>
      <w:szCs w:val="22"/>
      <w:lang w:val="en-US" w:eastAsia="en-US"/>
    </w:rPr>
  </w:style>
  <w:style w:type="character" w:customStyle="1" w:styleId="Ttulo2Char">
    <w:name w:val="Título 2 Char"/>
    <w:basedOn w:val="Fontepargpadro"/>
    <w:link w:val="Ttulo2"/>
    <w:rsid w:val="003331A5"/>
    <w:rPr>
      <w:rFonts w:ascii="Arial" w:hAnsi="Arial"/>
      <w:b/>
      <w:sz w:val="24"/>
    </w:rPr>
  </w:style>
  <w:style w:type="character" w:customStyle="1" w:styleId="fontstyle01">
    <w:name w:val="fontstyle01"/>
    <w:rsid w:val="0076795C"/>
    <w:rPr>
      <w:rFonts w:ascii="Times New Roman" w:hAnsi="Times New Roman" w:cs="Times New Roman" w:hint="default"/>
      <w:b w:val="0"/>
      <w:bCs w:val="0"/>
      <w:i w:val="0"/>
      <w:iCs w:val="0"/>
      <w:color w:val="000000"/>
      <w:sz w:val="24"/>
      <w:szCs w:val="24"/>
    </w:rPr>
  </w:style>
  <w:style w:type="character" w:styleId="nfaseIntensa">
    <w:name w:val="Intense Emphasis"/>
    <w:basedOn w:val="Fontepargpadro"/>
    <w:uiPriority w:val="21"/>
    <w:qFormat/>
    <w:rsid w:val="00A15F68"/>
    <w:rPr>
      <w:i/>
      <w:iCs/>
      <w:color w:val="4F81BD" w:themeColor="accent1"/>
    </w:rPr>
  </w:style>
  <w:style w:type="paragraph" w:customStyle="1" w:styleId="textocentralizado">
    <w:name w:val="texto_centralizado"/>
    <w:basedOn w:val="Normal"/>
    <w:rsid w:val="007C4226"/>
    <w:pPr>
      <w:spacing w:before="100" w:beforeAutospacing="1" w:after="100" w:afterAutospacing="1"/>
    </w:pPr>
    <w:rPr>
      <w:szCs w:val="24"/>
    </w:rPr>
  </w:style>
  <w:style w:type="paragraph" w:styleId="NormalWeb">
    <w:name w:val="Normal (Web)"/>
    <w:basedOn w:val="Normal"/>
    <w:uiPriority w:val="99"/>
    <w:unhideWhenUsed/>
    <w:qFormat/>
    <w:rsid w:val="007C4226"/>
    <w:pPr>
      <w:spacing w:before="100" w:beforeAutospacing="1" w:after="100" w:afterAutospacing="1"/>
    </w:pPr>
    <w:rPr>
      <w:szCs w:val="24"/>
    </w:rPr>
  </w:style>
  <w:style w:type="paragraph" w:customStyle="1" w:styleId="Doc011">
    <w:name w:val="Doc_011"/>
    <w:basedOn w:val="Normal"/>
    <w:link w:val="Doc011Char"/>
    <w:qFormat/>
    <w:rsid w:val="00620BD3"/>
    <w:pPr>
      <w:widowControl w:val="0"/>
      <w:suppressAutoHyphens/>
      <w:spacing w:after="120" w:line="360" w:lineRule="auto"/>
      <w:ind w:firstLine="567"/>
      <w:jc w:val="both"/>
    </w:pPr>
    <w:rPr>
      <w:szCs w:val="24"/>
      <w:lang w:eastAsia="zh-CN"/>
    </w:rPr>
  </w:style>
  <w:style w:type="character" w:customStyle="1" w:styleId="Doc011Char">
    <w:name w:val="Doc_011 Char"/>
    <w:link w:val="Doc011"/>
    <w:rsid w:val="00620BD3"/>
    <w:rPr>
      <w:sz w:val="24"/>
      <w:szCs w:val="24"/>
      <w:lang w:eastAsia="zh-CN"/>
    </w:rPr>
  </w:style>
  <w:style w:type="paragraph" w:styleId="Textodenotaderodap">
    <w:name w:val="footnote text"/>
    <w:basedOn w:val="Normal"/>
    <w:link w:val="TextodenotaderodapChar"/>
    <w:uiPriority w:val="99"/>
    <w:unhideWhenUsed/>
    <w:rsid w:val="00620BD3"/>
    <w:rPr>
      <w:rFonts w:eastAsia="Calibri"/>
      <w:sz w:val="20"/>
      <w:lang w:eastAsia="en-US"/>
    </w:rPr>
  </w:style>
  <w:style w:type="character" w:customStyle="1" w:styleId="TextodenotaderodapChar">
    <w:name w:val="Texto de nota de rodapé Char"/>
    <w:basedOn w:val="Fontepargpadro"/>
    <w:link w:val="Textodenotaderodap"/>
    <w:uiPriority w:val="99"/>
    <w:rsid w:val="00620BD3"/>
    <w:rPr>
      <w:rFonts w:eastAsia="Calibri"/>
      <w:lang w:eastAsia="en-US"/>
    </w:rPr>
  </w:style>
  <w:style w:type="character" w:styleId="Refdenotaderodap">
    <w:name w:val="footnote reference"/>
    <w:uiPriority w:val="99"/>
    <w:semiHidden/>
    <w:unhideWhenUsed/>
    <w:rsid w:val="00620BD3"/>
    <w:rPr>
      <w:vertAlign w:val="superscript"/>
    </w:rPr>
  </w:style>
  <w:style w:type="character" w:customStyle="1" w:styleId="PargrafodaListaChar">
    <w:name w:val="Parágrafo da Lista Char"/>
    <w:aliases w:val="normal Char,Paragrafo Char,Lista Colorida - Ênfase 11 Char,heading 3 Char,Marcadores PDTI Char,Corpo_Texto Char"/>
    <w:link w:val="PargrafodaLista"/>
    <w:uiPriority w:val="34"/>
    <w:locked/>
    <w:rsid w:val="00620BD3"/>
    <w:rPr>
      <w:sz w:val="24"/>
    </w:rPr>
  </w:style>
  <w:style w:type="table" w:customStyle="1" w:styleId="TableGrid">
    <w:name w:val="TableGrid"/>
    <w:rsid w:val="00620BD3"/>
    <w:rPr>
      <w:rFonts w:ascii="Calibri" w:hAnsi="Calibri"/>
      <w:sz w:val="22"/>
      <w:szCs w:val="22"/>
    </w:rPr>
    <w:tblPr>
      <w:tblCellMar>
        <w:top w:w="0" w:type="dxa"/>
        <w:left w:w="0" w:type="dxa"/>
        <w:bottom w:w="0" w:type="dxa"/>
        <w:right w:w="0" w:type="dxa"/>
      </w:tblCellMar>
    </w:tblPr>
  </w:style>
  <w:style w:type="paragraph" w:customStyle="1" w:styleId="Tabela0">
    <w:name w:val="Tabela"/>
    <w:link w:val="TabelaChar"/>
    <w:qFormat/>
    <w:rsid w:val="00620BD3"/>
    <w:pPr>
      <w:spacing w:before="240" w:after="360"/>
      <w:jc w:val="center"/>
    </w:pPr>
    <w:rPr>
      <w:b/>
      <w:i/>
      <w:color w:val="31849B" w:themeColor="accent5" w:themeShade="BF"/>
      <w:sz w:val="16"/>
      <w:szCs w:val="24"/>
      <w:lang w:eastAsia="zh-CN"/>
    </w:rPr>
  </w:style>
  <w:style w:type="paragraph" w:customStyle="1" w:styleId="TtuloTabela">
    <w:name w:val="Título Tabela"/>
    <w:basedOn w:val="Tabela0"/>
    <w:link w:val="TtuloTabelaChar"/>
    <w:qFormat/>
    <w:rsid w:val="00620BD3"/>
    <w:pPr>
      <w:spacing w:before="0" w:after="0"/>
    </w:pPr>
    <w:rPr>
      <w:i w:val="0"/>
      <w:sz w:val="24"/>
    </w:rPr>
  </w:style>
  <w:style w:type="character" w:customStyle="1" w:styleId="TabelaChar">
    <w:name w:val="Tabela Char"/>
    <w:basedOn w:val="Fontepargpadro"/>
    <w:link w:val="Tabela0"/>
    <w:rsid w:val="00620BD3"/>
    <w:rPr>
      <w:b/>
      <w:i/>
      <w:color w:val="31849B" w:themeColor="accent5" w:themeShade="BF"/>
      <w:sz w:val="16"/>
      <w:szCs w:val="24"/>
      <w:lang w:eastAsia="zh-CN"/>
    </w:rPr>
  </w:style>
  <w:style w:type="character" w:customStyle="1" w:styleId="TtuloTabelaChar">
    <w:name w:val="Título Tabela Char"/>
    <w:basedOn w:val="TabelaChar"/>
    <w:link w:val="TtuloTabela"/>
    <w:rsid w:val="00620BD3"/>
    <w:rPr>
      <w:b/>
      <w:i w:val="0"/>
      <w:color w:val="31849B" w:themeColor="accent5" w:themeShade="BF"/>
      <w:sz w:val="24"/>
      <w:szCs w:val="24"/>
      <w:lang w:eastAsia="zh-CN"/>
    </w:rPr>
  </w:style>
  <w:style w:type="paragraph" w:customStyle="1" w:styleId="PargrafodaLista1">
    <w:name w:val="Parágrafo da Lista1"/>
    <w:basedOn w:val="Normal"/>
    <w:uiPriority w:val="34"/>
    <w:rsid w:val="0022558F"/>
    <w:pPr>
      <w:ind w:left="720"/>
      <w:contextualSpacing/>
    </w:pPr>
    <w:rPr>
      <w:rFonts w:ascii="Calibri" w:eastAsia="Calibri" w:hAnsi="Calibri"/>
      <w:sz w:val="22"/>
      <w:szCs w:val="22"/>
      <w:lang w:eastAsia="en-US"/>
    </w:rPr>
  </w:style>
  <w:style w:type="paragraph" w:customStyle="1" w:styleId="Corpodetexto31">
    <w:name w:val="Corpo de texto 31"/>
    <w:basedOn w:val="Normal"/>
    <w:rsid w:val="0022558F"/>
    <w:pPr>
      <w:suppressAutoHyphens/>
      <w:jc w:val="both"/>
    </w:pPr>
    <w:rPr>
      <w:rFonts w:ascii="Bookman Old Style" w:hAnsi="Bookman Old Style"/>
      <w:color w:val="FF0000"/>
      <w:sz w:val="22"/>
      <w:szCs w:val="22"/>
      <w:lang w:val="pt-PT" w:eastAsia="ar-SA"/>
    </w:rPr>
  </w:style>
  <w:style w:type="character" w:styleId="Nmerodepgina">
    <w:name w:val="page number"/>
    <w:basedOn w:val="Fontepargpadro"/>
    <w:rsid w:val="0022558F"/>
  </w:style>
  <w:style w:type="paragraph" w:styleId="Recuodecorpodetexto">
    <w:name w:val="Body Text Indent"/>
    <w:basedOn w:val="Normal"/>
    <w:link w:val="RecuodecorpodetextoChar"/>
    <w:rsid w:val="0022558F"/>
    <w:pPr>
      <w:suppressAutoHyphens/>
      <w:spacing w:after="120"/>
      <w:ind w:left="283"/>
    </w:pPr>
    <w:rPr>
      <w:sz w:val="20"/>
      <w:lang w:eastAsia="ar-SA"/>
    </w:rPr>
  </w:style>
  <w:style w:type="character" w:customStyle="1" w:styleId="RecuodecorpodetextoChar">
    <w:name w:val="Recuo de corpo de texto Char"/>
    <w:basedOn w:val="Fontepargpadro"/>
    <w:link w:val="Recuodecorpodetexto"/>
    <w:rsid w:val="0022558F"/>
    <w:rPr>
      <w:lang w:eastAsia="ar-SA"/>
    </w:rPr>
  </w:style>
  <w:style w:type="character" w:customStyle="1" w:styleId="TtuloChar">
    <w:name w:val="Título Char"/>
    <w:aliases w:val="Título (para Anexos) Char"/>
    <w:link w:val="Ttulo"/>
    <w:rsid w:val="0022558F"/>
    <w:rPr>
      <w:rFonts w:ascii="Arial" w:hAnsi="Arial" w:cs="Arial"/>
      <w:b/>
      <w:bCs/>
      <w:sz w:val="28"/>
      <w:szCs w:val="24"/>
      <w:u w:val="single"/>
    </w:rPr>
  </w:style>
  <w:style w:type="character" w:customStyle="1" w:styleId="CorpodetextoChar">
    <w:name w:val="Corpo de texto Char"/>
    <w:link w:val="Corpodetexto"/>
    <w:rsid w:val="0022558F"/>
    <w:rPr>
      <w:rFonts w:ascii="Arial" w:hAnsi="Arial"/>
      <w:b/>
    </w:rPr>
  </w:style>
  <w:style w:type="paragraph" w:customStyle="1" w:styleId="Estilo1">
    <w:name w:val="Estilo1"/>
    <w:basedOn w:val="Normal"/>
    <w:rsid w:val="0022558F"/>
    <w:pPr>
      <w:tabs>
        <w:tab w:val="left" w:pos="2268"/>
      </w:tabs>
      <w:ind w:left="2410" w:hanging="992"/>
      <w:jc w:val="both"/>
    </w:pPr>
    <w:rPr>
      <w:snapToGrid w:val="0"/>
    </w:rPr>
  </w:style>
  <w:style w:type="character" w:styleId="nfase">
    <w:name w:val="Emphasis"/>
    <w:uiPriority w:val="20"/>
    <w:qFormat/>
    <w:rsid w:val="0022558F"/>
    <w:rPr>
      <w:i/>
      <w:iCs/>
    </w:rPr>
  </w:style>
  <w:style w:type="character" w:customStyle="1" w:styleId="Ttulo1Char">
    <w:name w:val="Título 1 Char"/>
    <w:link w:val="Ttulo1"/>
    <w:uiPriority w:val="9"/>
    <w:rsid w:val="0022558F"/>
    <w:rPr>
      <w:b/>
      <w:sz w:val="24"/>
    </w:rPr>
  </w:style>
  <w:style w:type="character" w:customStyle="1" w:styleId="Ttulo4Char">
    <w:name w:val="Título 4 Char"/>
    <w:link w:val="Ttulo4"/>
    <w:rsid w:val="0022558F"/>
    <w:rPr>
      <w:rFonts w:ascii="Arial" w:hAnsi="Arial"/>
      <w:b/>
      <w:sz w:val="16"/>
    </w:rPr>
  </w:style>
  <w:style w:type="character" w:customStyle="1" w:styleId="Ttulo5Char">
    <w:name w:val="Título 5 Char"/>
    <w:link w:val="Ttulo5"/>
    <w:rsid w:val="0022558F"/>
    <w:rPr>
      <w:rFonts w:ascii="Arial" w:hAnsi="Arial"/>
      <w:b/>
      <w:sz w:val="14"/>
    </w:rPr>
  </w:style>
  <w:style w:type="numbering" w:customStyle="1" w:styleId="Semlista1">
    <w:name w:val="Sem lista1"/>
    <w:next w:val="Semlista"/>
    <w:uiPriority w:val="99"/>
    <w:semiHidden/>
    <w:unhideWhenUsed/>
    <w:rsid w:val="0022558F"/>
  </w:style>
  <w:style w:type="table" w:customStyle="1" w:styleId="Tabelacomgrade1">
    <w:name w:val="Tabela com grade1"/>
    <w:basedOn w:val="Tabelanormal"/>
    <w:next w:val="Tabelacomgrade"/>
    <w:uiPriority w:val="59"/>
    <w:rsid w:val="002255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22558F"/>
  </w:style>
  <w:style w:type="paragraph" w:customStyle="1" w:styleId="Captulo">
    <w:name w:val="Capítulo"/>
    <w:basedOn w:val="Normal"/>
    <w:next w:val="Corpodetexto"/>
    <w:rsid w:val="0022558F"/>
    <w:pPr>
      <w:keepNext/>
      <w:suppressAutoHyphens/>
      <w:spacing w:before="240" w:after="120"/>
    </w:pPr>
    <w:rPr>
      <w:rFonts w:ascii="Arial" w:eastAsia="MS Mincho" w:hAnsi="Arial" w:cs="Tahoma"/>
      <w:b/>
      <w:bCs/>
      <w:sz w:val="28"/>
      <w:szCs w:val="28"/>
      <w:lang w:eastAsia="ar-SA"/>
    </w:rPr>
  </w:style>
  <w:style w:type="paragraph" w:styleId="Lista">
    <w:name w:val="List"/>
    <w:basedOn w:val="Corpodetexto"/>
    <w:rsid w:val="0022558F"/>
    <w:pPr>
      <w:suppressAutoHyphens/>
      <w:spacing w:after="120"/>
      <w:jc w:val="left"/>
    </w:pPr>
    <w:rPr>
      <w:rFonts w:ascii="Times New Roman" w:hAnsi="Times New Roman" w:cs="Tahoma"/>
      <w:bCs/>
      <w:sz w:val="24"/>
      <w:szCs w:val="24"/>
      <w:lang w:eastAsia="ar-SA"/>
    </w:rPr>
  </w:style>
  <w:style w:type="paragraph" w:customStyle="1" w:styleId="ndice">
    <w:name w:val="Índice"/>
    <w:basedOn w:val="Normal"/>
    <w:rsid w:val="0022558F"/>
    <w:pPr>
      <w:suppressLineNumbers/>
      <w:suppressAutoHyphens/>
    </w:pPr>
    <w:rPr>
      <w:rFonts w:cs="Tahoma"/>
      <w:b/>
      <w:bCs/>
      <w:szCs w:val="24"/>
      <w:lang w:eastAsia="ar-SA"/>
    </w:rPr>
  </w:style>
  <w:style w:type="paragraph" w:styleId="Recuodecorpodetexto2">
    <w:name w:val="Body Text Indent 2"/>
    <w:basedOn w:val="Normal"/>
    <w:link w:val="Recuodecorpodetexto2Char"/>
    <w:rsid w:val="0022558F"/>
    <w:pPr>
      <w:suppressAutoHyphens/>
      <w:ind w:left="-180" w:firstLine="1766"/>
    </w:pPr>
    <w:rPr>
      <w:szCs w:val="24"/>
      <w:lang w:eastAsia="ar-SA"/>
    </w:rPr>
  </w:style>
  <w:style w:type="character" w:customStyle="1" w:styleId="Recuodecorpodetexto2Char">
    <w:name w:val="Recuo de corpo de texto 2 Char"/>
    <w:basedOn w:val="Fontepargpadro"/>
    <w:link w:val="Recuodecorpodetexto2"/>
    <w:rsid w:val="0022558F"/>
    <w:rPr>
      <w:sz w:val="24"/>
      <w:szCs w:val="24"/>
      <w:lang w:eastAsia="ar-SA"/>
    </w:rPr>
  </w:style>
  <w:style w:type="character" w:customStyle="1" w:styleId="Corpodetexto2Char">
    <w:name w:val="Corpo de texto 2 Char"/>
    <w:link w:val="Corpodetexto2"/>
    <w:rsid w:val="0022558F"/>
    <w:rPr>
      <w:rFonts w:ascii="Arial" w:hAnsi="Arial"/>
      <w:b/>
      <w:sz w:val="16"/>
    </w:rPr>
  </w:style>
  <w:style w:type="paragraph" w:customStyle="1" w:styleId="marques">
    <w:name w:val="marques"/>
    <w:basedOn w:val="Normal"/>
    <w:rsid w:val="0022558F"/>
    <w:pPr>
      <w:jc w:val="both"/>
    </w:pPr>
    <w:rPr>
      <w:lang w:val="en-US"/>
    </w:rPr>
  </w:style>
  <w:style w:type="character" w:customStyle="1" w:styleId="apple-style-span">
    <w:name w:val="apple-style-span"/>
    <w:rsid w:val="0022558F"/>
  </w:style>
  <w:style w:type="character" w:customStyle="1" w:styleId="hps">
    <w:name w:val="hps"/>
    <w:rsid w:val="0022558F"/>
  </w:style>
  <w:style w:type="character" w:customStyle="1" w:styleId="atn">
    <w:name w:val="atn"/>
    <w:rsid w:val="0022558F"/>
  </w:style>
  <w:style w:type="character" w:customStyle="1" w:styleId="hpsatn">
    <w:name w:val="hps atn"/>
    <w:rsid w:val="0022558F"/>
  </w:style>
  <w:style w:type="paragraph" w:styleId="Pr-formataoHTML">
    <w:name w:val="HTML Preformatted"/>
    <w:basedOn w:val="Normal"/>
    <w:link w:val="Pr-formataoHTMLChar"/>
    <w:rsid w:val="00225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Pr-formataoHTMLChar">
    <w:name w:val="Pré-formatação HTML Char"/>
    <w:basedOn w:val="Fontepargpadro"/>
    <w:link w:val="Pr-formataoHTML"/>
    <w:rsid w:val="0022558F"/>
    <w:rPr>
      <w:rFonts w:ascii="Courier New" w:hAnsi="Courier New"/>
      <w:lang w:eastAsia="en-US"/>
    </w:rPr>
  </w:style>
  <w:style w:type="paragraph" w:customStyle="1" w:styleId="western">
    <w:name w:val="western"/>
    <w:basedOn w:val="Normal"/>
    <w:rsid w:val="0022558F"/>
    <w:pPr>
      <w:spacing w:before="100" w:beforeAutospacing="1" w:after="119"/>
    </w:pPr>
    <w:rPr>
      <w:szCs w:val="24"/>
    </w:rPr>
  </w:style>
  <w:style w:type="table" w:styleId="Tabelaemcolunas1">
    <w:name w:val="Table Columns 1"/>
    <w:basedOn w:val="Tabelanormal"/>
    <w:rsid w:val="0022558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semFormatao">
    <w:name w:val="Plain Text"/>
    <w:basedOn w:val="Normal"/>
    <w:link w:val="TextosemFormataoChar"/>
    <w:uiPriority w:val="99"/>
    <w:unhideWhenUsed/>
    <w:rsid w:val="0022558F"/>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22558F"/>
    <w:rPr>
      <w:rFonts w:ascii="Consolas" w:eastAsia="Calibri" w:hAnsi="Consolas"/>
      <w:sz w:val="21"/>
      <w:szCs w:val="21"/>
      <w:lang w:eastAsia="en-US"/>
    </w:rPr>
  </w:style>
  <w:style w:type="paragraph" w:customStyle="1" w:styleId="PargrafodaLista11">
    <w:name w:val="Parágrafo da Lista11"/>
    <w:basedOn w:val="Normal"/>
    <w:rsid w:val="0022558F"/>
    <w:pPr>
      <w:ind w:left="720"/>
      <w:contextualSpacing/>
      <w:jc w:val="both"/>
    </w:pPr>
    <w:rPr>
      <w:rFonts w:ascii="Arial" w:eastAsia="Calibri" w:hAnsi="Arial"/>
      <w:szCs w:val="24"/>
    </w:rPr>
  </w:style>
  <w:style w:type="paragraph" w:customStyle="1" w:styleId="Recuodecorpodetexto21">
    <w:name w:val="Recuo de corpo de texto 21"/>
    <w:basedOn w:val="Normal"/>
    <w:rsid w:val="0022558F"/>
    <w:pPr>
      <w:suppressAutoHyphens/>
      <w:ind w:left="852" w:hanging="360"/>
    </w:pPr>
    <w:rPr>
      <w:rFonts w:ascii="Garamond" w:hAnsi="Garamond" w:cs="Calibri"/>
      <w:sz w:val="20"/>
      <w:szCs w:val="24"/>
      <w:lang w:eastAsia="ar-SA"/>
    </w:rPr>
  </w:style>
  <w:style w:type="character" w:customStyle="1" w:styleId="apple-converted-space">
    <w:name w:val="apple-converted-space"/>
    <w:rsid w:val="0022558F"/>
  </w:style>
  <w:style w:type="paragraph" w:customStyle="1" w:styleId="letras1">
    <w:name w:val="letras 1"/>
    <w:basedOn w:val="Normal"/>
    <w:rsid w:val="0022558F"/>
    <w:pPr>
      <w:numPr>
        <w:numId w:val="5"/>
      </w:numPr>
      <w:tabs>
        <w:tab w:val="left" w:pos="1704"/>
      </w:tabs>
      <w:spacing w:after="120" w:line="360" w:lineRule="auto"/>
      <w:ind w:left="284" w:hanging="284"/>
      <w:jc w:val="both"/>
    </w:pPr>
    <w:rPr>
      <w:rFonts w:ascii="Arial" w:hAnsi="Arial" w:cs="Arial"/>
      <w:sz w:val="20"/>
      <w:lang w:eastAsia="ar-SA"/>
    </w:rPr>
  </w:style>
  <w:style w:type="paragraph" w:customStyle="1" w:styleId="Legenda1">
    <w:name w:val="Legenda1"/>
    <w:basedOn w:val="Normal"/>
    <w:next w:val="Normal"/>
    <w:rsid w:val="0022558F"/>
    <w:pPr>
      <w:numPr>
        <w:numId w:val="3"/>
      </w:numPr>
      <w:suppressAutoHyphens/>
      <w:jc w:val="center"/>
    </w:pPr>
    <w:rPr>
      <w:rFonts w:ascii="Arial" w:hAnsi="Arial" w:cs="Arial"/>
      <w:b/>
      <w:sz w:val="20"/>
      <w:lang w:eastAsia="ar-SA"/>
    </w:rPr>
  </w:style>
  <w:style w:type="paragraph" w:customStyle="1" w:styleId="TABELA">
    <w:name w:val="TABELA"/>
    <w:basedOn w:val="Legenda1"/>
    <w:next w:val="Normal"/>
    <w:rsid w:val="0022558F"/>
    <w:pPr>
      <w:numPr>
        <w:numId w:val="4"/>
      </w:numPr>
      <w:tabs>
        <w:tab w:val="left" w:pos="1134"/>
      </w:tabs>
    </w:pPr>
  </w:style>
  <w:style w:type="paragraph" w:customStyle="1" w:styleId="TtuloSeoTerciria">
    <w:name w:val="Título Seção Terciária"/>
    <w:basedOn w:val="Normal"/>
    <w:rsid w:val="0022558F"/>
    <w:pPr>
      <w:widowControl w:val="0"/>
      <w:tabs>
        <w:tab w:val="left" w:pos="425"/>
        <w:tab w:val="left" w:pos="851"/>
        <w:tab w:val="left" w:pos="1276"/>
        <w:tab w:val="left" w:pos="1701"/>
        <w:tab w:val="left" w:pos="2126"/>
      </w:tabs>
      <w:suppressAutoHyphens/>
      <w:spacing w:before="480" w:after="480" w:line="360" w:lineRule="auto"/>
      <w:jc w:val="both"/>
    </w:pPr>
    <w:rPr>
      <w:rFonts w:ascii="Arial" w:hAnsi="Arial" w:cs="Arial"/>
      <w:b/>
      <w:bCs/>
      <w:lang w:eastAsia="ar-SA"/>
    </w:rPr>
  </w:style>
  <w:style w:type="paragraph" w:customStyle="1" w:styleId="Subttulopeas">
    <w:name w:val="Subtítulo peças"/>
    <w:basedOn w:val="Normal"/>
    <w:rsid w:val="0022558F"/>
    <w:pPr>
      <w:widowControl w:val="0"/>
      <w:tabs>
        <w:tab w:val="left" w:pos="425"/>
        <w:tab w:val="left" w:pos="851"/>
        <w:tab w:val="left" w:pos="1276"/>
        <w:tab w:val="left" w:pos="1701"/>
        <w:tab w:val="left" w:pos="2126"/>
      </w:tabs>
      <w:suppressAutoHyphens/>
      <w:spacing w:before="240" w:after="60" w:line="360" w:lineRule="auto"/>
      <w:ind w:firstLine="709"/>
      <w:jc w:val="both"/>
    </w:pPr>
    <w:rPr>
      <w:rFonts w:ascii="Arial" w:hAnsi="Arial" w:cs="Arial"/>
      <w:color w:val="00000A"/>
      <w:sz w:val="28"/>
      <w:szCs w:val="28"/>
      <w:lang w:eastAsia="ar-SA"/>
    </w:rPr>
  </w:style>
  <w:style w:type="paragraph" w:styleId="Subttulo">
    <w:name w:val="Subtitle"/>
    <w:basedOn w:val="Normal"/>
    <w:next w:val="Normal"/>
    <w:link w:val="SubttuloChar"/>
    <w:uiPriority w:val="11"/>
    <w:rsid w:val="0022558F"/>
    <w:pPr>
      <w:suppressAutoHyphens/>
      <w:spacing w:after="60"/>
      <w:jc w:val="center"/>
      <w:outlineLvl w:val="1"/>
    </w:pPr>
    <w:rPr>
      <w:rFonts w:ascii="Cambria" w:hAnsi="Cambria"/>
      <w:b/>
      <w:bCs/>
      <w:szCs w:val="24"/>
      <w:lang w:eastAsia="ar-SA"/>
    </w:rPr>
  </w:style>
  <w:style w:type="character" w:customStyle="1" w:styleId="SubttuloChar">
    <w:name w:val="Subtítulo Char"/>
    <w:basedOn w:val="Fontepargpadro"/>
    <w:link w:val="Subttulo"/>
    <w:uiPriority w:val="11"/>
    <w:rsid w:val="0022558F"/>
    <w:rPr>
      <w:rFonts w:ascii="Cambria" w:hAnsi="Cambria"/>
      <w:b/>
      <w:bCs/>
      <w:sz w:val="24"/>
      <w:szCs w:val="24"/>
      <w:lang w:eastAsia="ar-SA"/>
    </w:rPr>
  </w:style>
  <w:style w:type="numbering" w:customStyle="1" w:styleId="WWOutlineListStyle1">
    <w:name w:val="WW_OutlineListStyle_1"/>
    <w:basedOn w:val="Semlista"/>
    <w:rsid w:val="0022558F"/>
    <w:pPr>
      <w:numPr>
        <w:numId w:val="6"/>
      </w:numPr>
    </w:pPr>
  </w:style>
  <w:style w:type="paragraph" w:customStyle="1" w:styleId="Ttulo11">
    <w:name w:val="Título 11"/>
    <w:basedOn w:val="Standard"/>
    <w:next w:val="Standard"/>
    <w:rsid w:val="0022558F"/>
    <w:pPr>
      <w:keepNext/>
      <w:keepLines/>
      <w:widowControl w:val="0"/>
      <w:numPr>
        <w:numId w:val="6"/>
      </w:numPr>
      <w:tabs>
        <w:tab w:val="left" w:pos="425"/>
      </w:tabs>
      <w:spacing w:before="360" w:after="120"/>
      <w:jc w:val="both"/>
      <w:outlineLvl w:val="0"/>
    </w:pPr>
    <w:rPr>
      <w:rFonts w:cs="Arial"/>
      <w:b/>
      <w:caps/>
      <w:color w:val="auto"/>
      <w:sz w:val="24"/>
      <w:szCs w:val="20"/>
    </w:rPr>
  </w:style>
  <w:style w:type="paragraph" w:customStyle="1" w:styleId="Ttulo21">
    <w:name w:val="Título 21"/>
    <w:basedOn w:val="Standard"/>
    <w:next w:val="Standard"/>
    <w:rsid w:val="0022558F"/>
    <w:pPr>
      <w:keepNext/>
      <w:widowControl w:val="0"/>
      <w:numPr>
        <w:ilvl w:val="1"/>
        <w:numId w:val="6"/>
      </w:numPr>
      <w:tabs>
        <w:tab w:val="left" w:pos="425"/>
        <w:tab w:val="left" w:pos="851"/>
      </w:tabs>
      <w:spacing w:before="240" w:after="60"/>
      <w:ind w:firstLine="425"/>
      <w:jc w:val="both"/>
      <w:outlineLvl w:val="1"/>
    </w:pPr>
    <w:rPr>
      <w:rFonts w:cs="Arial"/>
      <w:b/>
      <w:color w:val="auto"/>
      <w:sz w:val="24"/>
      <w:szCs w:val="20"/>
      <w:u w:val="single"/>
    </w:rPr>
  </w:style>
  <w:style w:type="paragraph" w:customStyle="1" w:styleId="Ttulo31">
    <w:name w:val="Título 31"/>
    <w:basedOn w:val="Standard"/>
    <w:next w:val="Standard"/>
    <w:rsid w:val="0022558F"/>
    <w:pPr>
      <w:widowControl w:val="0"/>
      <w:numPr>
        <w:ilvl w:val="2"/>
        <w:numId w:val="6"/>
      </w:numPr>
      <w:tabs>
        <w:tab w:val="left" w:pos="425"/>
        <w:tab w:val="left" w:pos="1276"/>
      </w:tabs>
      <w:spacing w:before="120"/>
      <w:ind w:firstLine="851"/>
      <w:jc w:val="both"/>
      <w:outlineLvl w:val="2"/>
    </w:pPr>
    <w:rPr>
      <w:rFonts w:cs="Arial"/>
      <w:color w:val="auto"/>
      <w:sz w:val="24"/>
      <w:szCs w:val="20"/>
    </w:rPr>
  </w:style>
  <w:style w:type="paragraph" w:customStyle="1" w:styleId="Ttulo41">
    <w:name w:val="Título 41"/>
    <w:basedOn w:val="Standard"/>
    <w:next w:val="Standard"/>
    <w:rsid w:val="0022558F"/>
    <w:pPr>
      <w:widowControl w:val="0"/>
      <w:numPr>
        <w:ilvl w:val="3"/>
        <w:numId w:val="6"/>
      </w:numPr>
      <w:tabs>
        <w:tab w:val="left" w:pos="425"/>
        <w:tab w:val="left" w:pos="1701"/>
      </w:tabs>
      <w:spacing w:before="120"/>
      <w:ind w:firstLine="1276"/>
      <w:jc w:val="both"/>
      <w:outlineLvl w:val="3"/>
    </w:pPr>
    <w:rPr>
      <w:rFonts w:cs="Arial"/>
      <w:color w:val="auto"/>
      <w:sz w:val="24"/>
      <w:szCs w:val="20"/>
    </w:rPr>
  </w:style>
  <w:style w:type="paragraph" w:customStyle="1" w:styleId="Ttulo51">
    <w:name w:val="Título 51"/>
    <w:basedOn w:val="Standard"/>
    <w:next w:val="Standard"/>
    <w:rsid w:val="0022558F"/>
    <w:pPr>
      <w:widowControl w:val="0"/>
      <w:numPr>
        <w:ilvl w:val="4"/>
        <w:numId w:val="6"/>
      </w:numPr>
      <w:tabs>
        <w:tab w:val="left" w:pos="425"/>
        <w:tab w:val="left" w:pos="2126"/>
      </w:tabs>
      <w:spacing w:before="120"/>
      <w:ind w:firstLine="1701"/>
      <w:jc w:val="both"/>
      <w:outlineLvl w:val="4"/>
    </w:pPr>
    <w:rPr>
      <w:rFonts w:cs="Arial"/>
      <w:color w:val="auto"/>
      <w:sz w:val="24"/>
      <w:szCs w:val="20"/>
    </w:rPr>
  </w:style>
  <w:style w:type="paragraph" w:customStyle="1" w:styleId="Ttulo61">
    <w:name w:val="Título 61"/>
    <w:basedOn w:val="Standard"/>
    <w:next w:val="Standard"/>
    <w:rsid w:val="0022558F"/>
    <w:pPr>
      <w:widowControl w:val="0"/>
      <w:numPr>
        <w:ilvl w:val="5"/>
        <w:numId w:val="6"/>
      </w:numPr>
      <w:tabs>
        <w:tab w:val="left" w:pos="425"/>
      </w:tabs>
      <w:spacing w:before="120"/>
      <w:ind w:firstLine="2126"/>
      <w:jc w:val="both"/>
      <w:outlineLvl w:val="5"/>
    </w:pPr>
    <w:rPr>
      <w:rFonts w:cs="Arial"/>
      <w:color w:val="auto"/>
      <w:sz w:val="24"/>
      <w:szCs w:val="20"/>
    </w:rPr>
  </w:style>
  <w:style w:type="paragraph" w:customStyle="1" w:styleId="Legenda2">
    <w:name w:val="Legenda2"/>
    <w:basedOn w:val="Standard"/>
    <w:next w:val="Standard"/>
    <w:rsid w:val="0022558F"/>
    <w:pPr>
      <w:numPr>
        <w:numId w:val="7"/>
      </w:numPr>
      <w:jc w:val="center"/>
    </w:pPr>
    <w:rPr>
      <w:rFonts w:cs="Arial"/>
      <w:b/>
      <w:color w:val="auto"/>
      <w:szCs w:val="20"/>
    </w:rPr>
  </w:style>
  <w:style w:type="paragraph" w:customStyle="1" w:styleId="Cabealho1">
    <w:name w:val="Cabeçalho1"/>
    <w:basedOn w:val="Standard"/>
    <w:rsid w:val="0022558F"/>
    <w:pPr>
      <w:widowControl w:val="0"/>
      <w:tabs>
        <w:tab w:val="left" w:pos="425"/>
        <w:tab w:val="left" w:pos="851"/>
        <w:tab w:val="left" w:pos="1276"/>
        <w:tab w:val="left" w:pos="1701"/>
        <w:tab w:val="left" w:pos="2126"/>
        <w:tab w:val="center" w:pos="4419"/>
        <w:tab w:val="right" w:pos="8838"/>
      </w:tabs>
      <w:spacing w:before="120"/>
      <w:jc w:val="both"/>
    </w:pPr>
    <w:rPr>
      <w:rFonts w:cs="Arial"/>
      <w:color w:val="auto"/>
      <w:sz w:val="24"/>
      <w:szCs w:val="20"/>
    </w:rPr>
  </w:style>
  <w:style w:type="paragraph" w:customStyle="1" w:styleId="Textbodyindent">
    <w:name w:val="Text body indent"/>
    <w:basedOn w:val="Standard"/>
    <w:rsid w:val="0022558F"/>
    <w:pPr>
      <w:widowControl w:val="0"/>
      <w:tabs>
        <w:tab w:val="left" w:pos="851"/>
        <w:tab w:val="left" w:pos="1276"/>
        <w:tab w:val="left" w:pos="1701"/>
        <w:tab w:val="left" w:pos="2126"/>
        <w:tab w:val="left" w:pos="2552"/>
      </w:tabs>
      <w:spacing w:before="120"/>
      <w:ind w:firstLine="425"/>
      <w:jc w:val="both"/>
    </w:pPr>
    <w:rPr>
      <w:rFonts w:cs="Arial"/>
      <w:color w:val="auto"/>
      <w:sz w:val="24"/>
      <w:szCs w:val="20"/>
    </w:rPr>
  </w:style>
  <w:style w:type="numbering" w:customStyle="1" w:styleId="WW8Num1">
    <w:name w:val="WW8Num1"/>
    <w:basedOn w:val="Semlista"/>
    <w:rsid w:val="0022558F"/>
    <w:pPr>
      <w:numPr>
        <w:numId w:val="7"/>
      </w:numPr>
    </w:pPr>
  </w:style>
  <w:style w:type="numbering" w:customStyle="1" w:styleId="WW8Num4">
    <w:name w:val="WW8Num4"/>
    <w:basedOn w:val="Semlista"/>
    <w:rsid w:val="0022558F"/>
    <w:pPr>
      <w:numPr>
        <w:numId w:val="8"/>
      </w:numPr>
    </w:pPr>
  </w:style>
  <w:style w:type="numbering" w:customStyle="1" w:styleId="WWNum34">
    <w:name w:val="WWNum34"/>
    <w:basedOn w:val="Semlista"/>
    <w:rsid w:val="0022558F"/>
    <w:pPr>
      <w:numPr>
        <w:numId w:val="9"/>
      </w:numPr>
    </w:pPr>
  </w:style>
  <w:style w:type="numbering" w:customStyle="1" w:styleId="WWNum35">
    <w:name w:val="WWNum35"/>
    <w:basedOn w:val="Semlista"/>
    <w:rsid w:val="0022558F"/>
    <w:pPr>
      <w:numPr>
        <w:numId w:val="10"/>
      </w:numPr>
    </w:pPr>
  </w:style>
  <w:style w:type="numbering" w:customStyle="1" w:styleId="WWNum36">
    <w:name w:val="WWNum36"/>
    <w:basedOn w:val="Semlista"/>
    <w:rsid w:val="0022558F"/>
    <w:pPr>
      <w:numPr>
        <w:numId w:val="11"/>
      </w:numPr>
    </w:pPr>
  </w:style>
  <w:style w:type="character" w:customStyle="1" w:styleId="Fontepargpadro1">
    <w:name w:val="Fonte parág. padrão1"/>
    <w:rsid w:val="0022558F"/>
  </w:style>
  <w:style w:type="paragraph" w:customStyle="1" w:styleId="doc012">
    <w:name w:val="doc_012"/>
    <w:basedOn w:val="Doc011"/>
    <w:link w:val="doc012Char"/>
    <w:autoRedefine/>
    <w:rsid w:val="0022558F"/>
    <w:pPr>
      <w:spacing w:after="0" w:line="240" w:lineRule="auto"/>
      <w:ind w:firstLine="0"/>
      <w:jc w:val="center"/>
    </w:pPr>
    <w:rPr>
      <w:b/>
    </w:rPr>
  </w:style>
  <w:style w:type="character" w:customStyle="1" w:styleId="doc012Char">
    <w:name w:val="doc_012 Char"/>
    <w:link w:val="doc012"/>
    <w:rsid w:val="0022558F"/>
    <w:rPr>
      <w:b/>
      <w:sz w:val="24"/>
      <w:szCs w:val="24"/>
      <w:lang w:eastAsia="zh-CN"/>
    </w:rPr>
  </w:style>
  <w:style w:type="paragraph" w:customStyle="1" w:styleId="Doc13">
    <w:name w:val="Doc_13"/>
    <w:basedOn w:val="Ttulo2"/>
    <w:link w:val="Doc13Char"/>
    <w:rsid w:val="0022558F"/>
    <w:pPr>
      <w:keepLines/>
      <w:numPr>
        <w:ilvl w:val="1"/>
      </w:numPr>
      <w:spacing w:before="480" w:after="120"/>
      <w:ind w:left="567" w:hanging="576"/>
    </w:pPr>
    <w:rPr>
      <w:rFonts w:ascii="Times New Roman" w:hAnsi="Times New Roman"/>
      <w:color w:val="000000"/>
      <w:szCs w:val="22"/>
    </w:rPr>
  </w:style>
  <w:style w:type="paragraph" w:customStyle="1" w:styleId="Tabela01">
    <w:name w:val="Tabela_01"/>
    <w:basedOn w:val="Doc011"/>
    <w:link w:val="Tabela01Char"/>
    <w:rsid w:val="0022558F"/>
    <w:pPr>
      <w:framePr w:hSpace="141" w:wrap="around" w:vAnchor="text" w:hAnchor="margin" w:xAlign="center" w:y="312"/>
      <w:spacing w:after="0"/>
      <w:ind w:firstLine="0"/>
    </w:pPr>
    <w:rPr>
      <w:b/>
    </w:rPr>
  </w:style>
  <w:style w:type="character" w:customStyle="1" w:styleId="Doc13Char">
    <w:name w:val="Doc_13 Char"/>
    <w:link w:val="Doc13"/>
    <w:rsid w:val="0022558F"/>
    <w:rPr>
      <w:b/>
      <w:color w:val="000000"/>
      <w:sz w:val="24"/>
      <w:szCs w:val="22"/>
    </w:rPr>
  </w:style>
  <w:style w:type="paragraph" w:customStyle="1" w:styleId="TtulodeTabela">
    <w:name w:val="Título de Tabela"/>
    <w:next w:val="Ttulo1"/>
    <w:link w:val="TtulodeTabelaChar"/>
    <w:rsid w:val="0022558F"/>
    <w:pPr>
      <w:framePr w:hSpace="141" w:wrap="around" w:vAnchor="text" w:hAnchor="margin" w:xAlign="center" w:y="312"/>
      <w:widowControl w:val="0"/>
      <w:jc w:val="center"/>
    </w:pPr>
    <w:rPr>
      <w:sz w:val="24"/>
      <w:szCs w:val="24"/>
      <w:lang w:eastAsia="zh-CN"/>
    </w:rPr>
  </w:style>
  <w:style w:type="character" w:customStyle="1" w:styleId="Tabela01Char">
    <w:name w:val="Tabela_01 Char"/>
    <w:link w:val="Tabela01"/>
    <w:rsid w:val="0022558F"/>
    <w:rPr>
      <w:b/>
      <w:sz w:val="24"/>
      <w:szCs w:val="24"/>
      <w:lang w:eastAsia="zh-CN"/>
    </w:rPr>
  </w:style>
  <w:style w:type="paragraph" w:customStyle="1" w:styleId="TtuloNTP">
    <w:name w:val="Título NTP"/>
    <w:basedOn w:val="Doc011"/>
    <w:link w:val="TtuloNTPChar"/>
    <w:autoRedefine/>
    <w:qFormat/>
    <w:rsid w:val="0022558F"/>
    <w:pPr>
      <w:suppressAutoHyphens w:val="0"/>
      <w:spacing w:after="0" w:line="240" w:lineRule="auto"/>
      <w:jc w:val="center"/>
    </w:pPr>
    <w:rPr>
      <w:b/>
      <w:sz w:val="28"/>
    </w:rPr>
  </w:style>
  <w:style w:type="character" w:customStyle="1" w:styleId="TtulodeTabelaChar">
    <w:name w:val="Título de Tabela Char"/>
    <w:basedOn w:val="Doc011Char"/>
    <w:link w:val="TtulodeTabela"/>
    <w:rsid w:val="0022558F"/>
    <w:rPr>
      <w:sz w:val="24"/>
      <w:szCs w:val="24"/>
      <w:lang w:eastAsia="zh-CN"/>
    </w:rPr>
  </w:style>
  <w:style w:type="paragraph" w:customStyle="1" w:styleId="SubTNTP">
    <w:name w:val="SubT NTP"/>
    <w:basedOn w:val="Doc011"/>
    <w:link w:val="SubTNTPChar"/>
    <w:autoRedefine/>
    <w:rsid w:val="0022558F"/>
    <w:pPr>
      <w:suppressAutoHyphens w:val="0"/>
      <w:spacing w:after="0" w:line="240" w:lineRule="auto"/>
    </w:pPr>
    <w:rPr>
      <w:rFonts w:ascii="Arial" w:hAnsi="Arial" w:cs="Arial"/>
      <w:b/>
      <w:color w:val="FF0000"/>
      <w:sz w:val="21"/>
      <w:szCs w:val="21"/>
      <w:shd w:val="clear" w:color="auto" w:fill="F5F5F5"/>
    </w:rPr>
  </w:style>
  <w:style w:type="character" w:customStyle="1" w:styleId="TtuloNTPChar">
    <w:name w:val="Título NTP Char"/>
    <w:link w:val="TtuloNTP"/>
    <w:rsid w:val="0022558F"/>
    <w:rPr>
      <w:b/>
      <w:sz w:val="28"/>
      <w:szCs w:val="24"/>
      <w:lang w:eastAsia="zh-CN"/>
    </w:rPr>
  </w:style>
  <w:style w:type="character" w:customStyle="1" w:styleId="SubTNTPChar">
    <w:name w:val="SubT NTP Char"/>
    <w:link w:val="SubTNTP"/>
    <w:rsid w:val="0022558F"/>
    <w:rPr>
      <w:rFonts w:ascii="Arial" w:hAnsi="Arial" w:cs="Arial"/>
      <w:b/>
      <w:color w:val="FF0000"/>
      <w:sz w:val="21"/>
      <w:szCs w:val="21"/>
      <w:lang w:eastAsia="zh-CN"/>
    </w:rPr>
  </w:style>
  <w:style w:type="character" w:customStyle="1" w:styleId="MenoPendente1">
    <w:name w:val="Menção Pendente1"/>
    <w:basedOn w:val="Fontepargpadro"/>
    <w:uiPriority w:val="99"/>
    <w:semiHidden/>
    <w:unhideWhenUsed/>
    <w:rsid w:val="0022558F"/>
    <w:rPr>
      <w:color w:val="605E5C"/>
      <w:shd w:val="clear" w:color="auto" w:fill="E1DFDD"/>
    </w:rPr>
  </w:style>
  <w:style w:type="paragraph" w:styleId="CabealhodoSumrio">
    <w:name w:val="TOC Heading"/>
    <w:basedOn w:val="Ttulo1"/>
    <w:next w:val="Normal"/>
    <w:uiPriority w:val="39"/>
    <w:unhideWhenUsed/>
    <w:rsid w:val="0022558F"/>
    <w:pPr>
      <w:keepLines/>
      <w:spacing w:before="240" w:after="120" w:line="259" w:lineRule="auto"/>
      <w:ind w:left="432" w:hanging="432"/>
      <w:jc w:val="left"/>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22558F"/>
    <w:pPr>
      <w:spacing w:after="100"/>
      <w:ind w:left="220"/>
    </w:pPr>
    <w:rPr>
      <w:rFonts w:ascii="Calibri" w:eastAsia="Calibri" w:hAnsi="Calibri"/>
      <w:sz w:val="22"/>
      <w:szCs w:val="22"/>
      <w:lang w:eastAsia="en-US"/>
    </w:rPr>
  </w:style>
  <w:style w:type="character" w:customStyle="1" w:styleId="Ttulo8Char">
    <w:name w:val="Título 8 Char"/>
    <w:basedOn w:val="Fontepargpadro"/>
    <w:link w:val="Ttulo8"/>
    <w:rsid w:val="0022558F"/>
    <w:rPr>
      <w:rFonts w:ascii="Arial" w:hAnsi="Arial"/>
      <w:b/>
      <w:sz w:val="16"/>
    </w:rPr>
  </w:style>
  <w:style w:type="character" w:customStyle="1" w:styleId="Ttulo9Char">
    <w:name w:val="Título 9 Char"/>
    <w:basedOn w:val="Fontepargpadro"/>
    <w:link w:val="Ttulo9"/>
    <w:rsid w:val="0022558F"/>
    <w:rPr>
      <w:rFonts w:ascii="Arial" w:hAnsi="Arial"/>
      <w:b/>
      <w:sz w:val="16"/>
    </w:rPr>
  </w:style>
  <w:style w:type="paragraph" w:styleId="Recuodecorpodetexto3">
    <w:name w:val="Body Text Indent 3"/>
    <w:basedOn w:val="Normal"/>
    <w:link w:val="Recuodecorpodetexto3Char"/>
    <w:rsid w:val="0022558F"/>
    <w:pPr>
      <w:spacing w:line="360" w:lineRule="auto"/>
      <w:ind w:firstLine="720"/>
    </w:pPr>
    <w:rPr>
      <w:sz w:val="22"/>
    </w:rPr>
  </w:style>
  <w:style w:type="character" w:customStyle="1" w:styleId="Recuodecorpodetexto3Char">
    <w:name w:val="Recuo de corpo de texto 3 Char"/>
    <w:basedOn w:val="Fontepargpadro"/>
    <w:link w:val="Recuodecorpodetexto3"/>
    <w:rsid w:val="0022558F"/>
    <w:rPr>
      <w:sz w:val="22"/>
    </w:rPr>
  </w:style>
  <w:style w:type="character" w:customStyle="1" w:styleId="Corpodetexto3Char">
    <w:name w:val="Corpo de texto 3 Char"/>
    <w:basedOn w:val="Fontepargpadro"/>
    <w:link w:val="Corpodetexto3"/>
    <w:rsid w:val="0022558F"/>
    <w:rPr>
      <w:rFonts w:ascii="Arial" w:hAnsi="Arial"/>
      <w:sz w:val="24"/>
    </w:rPr>
  </w:style>
  <w:style w:type="paragraph" w:customStyle="1" w:styleId="letras">
    <w:name w:val="letras"/>
    <w:basedOn w:val="Normal"/>
    <w:rsid w:val="0022558F"/>
    <w:pPr>
      <w:spacing w:after="120" w:line="360" w:lineRule="auto"/>
      <w:ind w:left="360" w:hanging="360"/>
      <w:jc w:val="both"/>
    </w:pPr>
    <w:rPr>
      <w:rFonts w:ascii="Arial" w:hAnsi="Arial" w:cs="Arial"/>
      <w:sz w:val="20"/>
    </w:rPr>
  </w:style>
  <w:style w:type="numbering" w:customStyle="1" w:styleId="Estilo2">
    <w:name w:val="Estilo2"/>
    <w:rsid w:val="0022558F"/>
    <w:pPr>
      <w:numPr>
        <w:numId w:val="12"/>
      </w:numPr>
    </w:pPr>
  </w:style>
  <w:style w:type="paragraph" w:styleId="Textodecomentrio">
    <w:name w:val="annotation text"/>
    <w:basedOn w:val="Normal"/>
    <w:link w:val="TextodecomentrioChar"/>
    <w:rsid w:val="0022558F"/>
    <w:rPr>
      <w:sz w:val="20"/>
    </w:rPr>
  </w:style>
  <w:style w:type="character" w:customStyle="1" w:styleId="TextodecomentrioChar">
    <w:name w:val="Texto de comentário Char"/>
    <w:basedOn w:val="Fontepargpadro"/>
    <w:link w:val="Textodecomentrio"/>
    <w:rsid w:val="0022558F"/>
  </w:style>
  <w:style w:type="numbering" w:customStyle="1" w:styleId="WW8Num14">
    <w:name w:val="WW8Num14"/>
    <w:rsid w:val="0022558F"/>
    <w:pPr>
      <w:numPr>
        <w:numId w:val="13"/>
      </w:numPr>
    </w:pPr>
  </w:style>
  <w:style w:type="numbering" w:customStyle="1" w:styleId="WW8Num12">
    <w:name w:val="WW8Num12"/>
    <w:rsid w:val="0022558F"/>
    <w:pPr>
      <w:numPr>
        <w:numId w:val="14"/>
      </w:numPr>
    </w:pPr>
  </w:style>
  <w:style w:type="numbering" w:customStyle="1" w:styleId="WW8Num7">
    <w:name w:val="WW8Num7"/>
    <w:rsid w:val="0022558F"/>
    <w:pPr>
      <w:numPr>
        <w:numId w:val="15"/>
      </w:numPr>
    </w:pPr>
  </w:style>
  <w:style w:type="numbering" w:customStyle="1" w:styleId="WW8Num10">
    <w:name w:val="WW8Num10"/>
    <w:rsid w:val="0022558F"/>
    <w:pPr>
      <w:numPr>
        <w:numId w:val="16"/>
      </w:numPr>
    </w:pPr>
  </w:style>
  <w:style w:type="numbering" w:customStyle="1" w:styleId="WW8Num13">
    <w:name w:val="WW8Num13"/>
    <w:rsid w:val="0022558F"/>
    <w:pPr>
      <w:numPr>
        <w:numId w:val="17"/>
      </w:numPr>
    </w:pPr>
  </w:style>
  <w:style w:type="numbering" w:customStyle="1" w:styleId="WW8Num11">
    <w:name w:val="WW8Num11"/>
    <w:rsid w:val="0022558F"/>
    <w:pPr>
      <w:numPr>
        <w:numId w:val="18"/>
      </w:numPr>
    </w:pPr>
  </w:style>
  <w:style w:type="numbering" w:customStyle="1" w:styleId="WW8Num15">
    <w:name w:val="WW8Num15"/>
    <w:rsid w:val="0022558F"/>
    <w:pPr>
      <w:numPr>
        <w:numId w:val="19"/>
      </w:numPr>
    </w:pPr>
  </w:style>
  <w:style w:type="paragraph" w:customStyle="1" w:styleId="Corpodetexto21">
    <w:name w:val="Corpo de texto 21"/>
    <w:basedOn w:val="Standard"/>
    <w:rsid w:val="0022558F"/>
    <w:pPr>
      <w:jc w:val="both"/>
      <w:textAlignment w:val="auto"/>
    </w:pPr>
    <w:rPr>
      <w:rFonts w:ascii="Times New Roman" w:hAnsi="Times New Roman" w:cs="Times New Roman"/>
      <w:color w:val="000000"/>
      <w:sz w:val="28"/>
      <w:szCs w:val="20"/>
    </w:rPr>
  </w:style>
  <w:style w:type="paragraph" w:styleId="Sumrio3">
    <w:name w:val="toc 3"/>
    <w:basedOn w:val="Normal"/>
    <w:next w:val="Normal"/>
    <w:autoRedefine/>
    <w:uiPriority w:val="39"/>
    <w:unhideWhenUsed/>
    <w:rsid w:val="0022558F"/>
    <w:pPr>
      <w:spacing w:after="100"/>
      <w:ind w:left="440"/>
    </w:pPr>
    <w:rPr>
      <w:rFonts w:ascii="Calibri" w:eastAsia="Calibri" w:hAnsi="Calibri"/>
      <w:sz w:val="22"/>
      <w:szCs w:val="22"/>
      <w:lang w:eastAsia="en-US"/>
    </w:rPr>
  </w:style>
  <w:style w:type="character" w:styleId="HiperlinkVisitado">
    <w:name w:val="FollowedHyperlink"/>
    <w:basedOn w:val="Fontepargpadro"/>
    <w:uiPriority w:val="99"/>
    <w:semiHidden/>
    <w:unhideWhenUsed/>
    <w:rsid w:val="0022558F"/>
    <w:rPr>
      <w:color w:val="954F72"/>
      <w:u w:val="single"/>
    </w:rPr>
  </w:style>
  <w:style w:type="paragraph" w:customStyle="1" w:styleId="msonormal0">
    <w:name w:val="msonormal"/>
    <w:basedOn w:val="Normal"/>
    <w:rsid w:val="0022558F"/>
    <w:pPr>
      <w:spacing w:before="100" w:beforeAutospacing="1" w:after="100" w:afterAutospacing="1"/>
    </w:pPr>
    <w:rPr>
      <w:szCs w:val="24"/>
    </w:rPr>
  </w:style>
  <w:style w:type="paragraph" w:customStyle="1" w:styleId="xl65">
    <w:name w:val="xl65"/>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6">
    <w:name w:val="xl66"/>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7">
    <w:name w:val="xl67"/>
    <w:basedOn w:val="Normal"/>
    <w:rsid w:val="0022558F"/>
    <w:pPr>
      <w:spacing w:before="100" w:beforeAutospacing="1" w:after="100" w:afterAutospacing="1"/>
      <w:jc w:val="center"/>
      <w:textAlignment w:val="center"/>
    </w:pPr>
    <w:rPr>
      <w:rFonts w:ascii="Calibri Light" w:hAnsi="Calibri Light" w:cs="Calibri Light"/>
      <w:b/>
      <w:bCs/>
      <w:sz w:val="20"/>
    </w:rPr>
  </w:style>
  <w:style w:type="paragraph" w:customStyle="1" w:styleId="xl68">
    <w:name w:val="xl68"/>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69">
    <w:name w:val="xl6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0">
    <w:name w:val="xl70"/>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1">
    <w:name w:val="xl71"/>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2">
    <w:name w:val="xl72"/>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3">
    <w:name w:val="xl73"/>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4">
    <w:name w:val="xl74"/>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5">
    <w:name w:val="xl75"/>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6">
    <w:name w:val="xl76"/>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7">
    <w:name w:val="xl77"/>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8">
    <w:name w:val="xl78"/>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9">
    <w:name w:val="xl79"/>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0">
    <w:name w:val="xl80"/>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1">
    <w:name w:val="xl81"/>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2">
    <w:name w:val="xl82"/>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3">
    <w:name w:val="xl83"/>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4">
    <w:name w:val="xl84"/>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5">
    <w:name w:val="xl85"/>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6">
    <w:name w:val="xl86"/>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7">
    <w:name w:val="xl87"/>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8">
    <w:name w:val="xl88"/>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9">
    <w:name w:val="xl8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90">
    <w:name w:val="xl90"/>
    <w:basedOn w:val="Normal"/>
    <w:rsid w:val="0022558F"/>
    <w:pPr>
      <w:pBdr>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91">
    <w:name w:val="xl91"/>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2">
    <w:name w:val="xl92"/>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3">
    <w:name w:val="xl93"/>
    <w:basedOn w:val="Normal"/>
    <w:rsid w:val="0022558F"/>
    <w:pPr>
      <w:pBdr>
        <w:top w:val="single" w:sz="4" w:space="0" w:color="4472C4"/>
        <w:left w:val="single" w:sz="4" w:space="0" w:color="4472C4"/>
        <w:bottom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4">
    <w:name w:val="xl94"/>
    <w:basedOn w:val="Normal"/>
    <w:rsid w:val="0022558F"/>
    <w:pPr>
      <w:spacing w:before="100" w:beforeAutospacing="1" w:after="100" w:afterAutospacing="1"/>
      <w:textAlignment w:val="center"/>
    </w:pPr>
    <w:rPr>
      <w:rFonts w:ascii="Calibri Light" w:hAnsi="Calibri Light" w:cs="Calibri Light"/>
      <w:b/>
      <w:bCs/>
      <w:sz w:val="20"/>
    </w:rPr>
  </w:style>
  <w:style w:type="paragraph" w:customStyle="1" w:styleId="xl95">
    <w:name w:val="xl95"/>
    <w:basedOn w:val="Normal"/>
    <w:rsid w:val="0022558F"/>
    <w:pPr>
      <w:spacing w:before="100" w:beforeAutospacing="1" w:after="100" w:afterAutospacing="1"/>
      <w:textAlignment w:val="center"/>
    </w:pPr>
    <w:rPr>
      <w:rFonts w:ascii="Calibri Light" w:hAnsi="Calibri Light" w:cs="Calibri Light"/>
      <w:b/>
      <w:bCs/>
      <w:sz w:val="20"/>
    </w:rPr>
  </w:style>
  <w:style w:type="character" w:styleId="Refdecomentrio">
    <w:name w:val="annotation reference"/>
    <w:basedOn w:val="Fontepargpadro"/>
    <w:uiPriority w:val="99"/>
    <w:semiHidden/>
    <w:unhideWhenUsed/>
    <w:rsid w:val="0022558F"/>
    <w:rPr>
      <w:sz w:val="16"/>
      <w:szCs w:val="16"/>
    </w:rPr>
  </w:style>
  <w:style w:type="paragraph" w:styleId="Assuntodocomentrio">
    <w:name w:val="annotation subject"/>
    <w:basedOn w:val="Textodecomentrio"/>
    <w:next w:val="Textodecomentrio"/>
    <w:link w:val="AssuntodocomentrioChar"/>
    <w:uiPriority w:val="99"/>
    <w:semiHidden/>
    <w:unhideWhenUsed/>
    <w:rsid w:val="0022558F"/>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2558F"/>
    <w:rPr>
      <w:rFonts w:ascii="Calibri" w:eastAsia="Calibri" w:hAnsi="Calibri"/>
      <w:b/>
      <w:bCs/>
      <w:lang w:eastAsia="en-US"/>
    </w:rPr>
  </w:style>
  <w:style w:type="numbering" w:customStyle="1" w:styleId="WW8Num8">
    <w:name w:val="WW8Num8"/>
    <w:basedOn w:val="Semlista"/>
    <w:rsid w:val="0022558F"/>
    <w:pPr>
      <w:numPr>
        <w:numId w:val="20"/>
      </w:numPr>
    </w:pPr>
  </w:style>
  <w:style w:type="numbering" w:customStyle="1" w:styleId="WW8Num9">
    <w:name w:val="WW8Num9"/>
    <w:basedOn w:val="Semlista"/>
    <w:rsid w:val="0022558F"/>
    <w:pPr>
      <w:numPr>
        <w:numId w:val="21"/>
      </w:numPr>
    </w:pPr>
  </w:style>
  <w:style w:type="paragraph" w:customStyle="1" w:styleId="Normal2">
    <w:name w:val="Normal2"/>
    <w:basedOn w:val="Normal"/>
    <w:next w:val="Normal"/>
    <w:link w:val="Normal2Char"/>
    <w:rsid w:val="0022558F"/>
    <w:pPr>
      <w:spacing w:after="200" w:line="360" w:lineRule="auto"/>
      <w:ind w:firstLine="851"/>
      <w:jc w:val="both"/>
    </w:pPr>
    <w:rPr>
      <w:rFonts w:eastAsia="Calibri"/>
      <w:szCs w:val="22"/>
      <w:lang w:val="pt-PT" w:eastAsia="en-US"/>
    </w:rPr>
  </w:style>
  <w:style w:type="character" w:customStyle="1" w:styleId="Normal2Char">
    <w:name w:val="Normal2 Char"/>
    <w:basedOn w:val="Fontepargpadro"/>
    <w:link w:val="Normal2"/>
    <w:rsid w:val="0022558F"/>
    <w:rPr>
      <w:rFonts w:eastAsia="Calibri"/>
      <w:sz w:val="24"/>
      <w:szCs w:val="22"/>
      <w:lang w:val="pt-PT" w:eastAsia="en-US"/>
    </w:rPr>
  </w:style>
  <w:style w:type="table" w:customStyle="1" w:styleId="Estilo3">
    <w:name w:val="Estilo3"/>
    <w:basedOn w:val="Tabelanormal"/>
    <w:uiPriority w:val="99"/>
    <w:rsid w:val="0022558F"/>
    <w:rPr>
      <w:rFonts w:ascii="Calibri" w:eastAsia="Calibri" w:hAnsi="Calibri"/>
    </w:rPr>
    <w:tblPr>
      <w:tblInd w:w="0" w:type="dxa"/>
      <w:tblCellMar>
        <w:top w:w="0" w:type="dxa"/>
        <w:left w:w="108" w:type="dxa"/>
        <w:bottom w:w="0" w:type="dxa"/>
        <w:right w:w="108" w:type="dxa"/>
      </w:tblCellMar>
    </w:tblPr>
    <w:tcPr>
      <w:vAlign w:val="center"/>
    </w:tcPr>
  </w:style>
  <w:style w:type="character" w:styleId="RefernciaIntensa">
    <w:name w:val="Intense Reference"/>
    <w:basedOn w:val="Fontepargpadro"/>
    <w:uiPriority w:val="32"/>
    <w:rsid w:val="0022558F"/>
    <w:rPr>
      <w:b/>
      <w:bCs/>
      <w:smallCaps/>
      <w:color w:val="4F81BD" w:themeColor="accent1"/>
      <w:spacing w:val="5"/>
    </w:rPr>
  </w:style>
  <w:style w:type="character" w:customStyle="1" w:styleId="Ttulo6Char">
    <w:name w:val="Título 6 Char"/>
    <w:basedOn w:val="Fontepargpadro"/>
    <w:link w:val="Ttulo6"/>
    <w:uiPriority w:val="9"/>
    <w:rsid w:val="0022558F"/>
    <w:rPr>
      <w:rFonts w:ascii="Arial" w:hAnsi="Arial"/>
      <w:b/>
      <w:sz w:val="18"/>
    </w:rPr>
  </w:style>
  <w:style w:type="character" w:customStyle="1" w:styleId="Ttulo7Char">
    <w:name w:val="Título 7 Char"/>
    <w:basedOn w:val="Fontepargpadro"/>
    <w:link w:val="Ttulo7"/>
    <w:uiPriority w:val="9"/>
    <w:rsid w:val="0022558F"/>
    <w:rPr>
      <w:rFonts w:ascii="Arial" w:hAnsi="Arial"/>
      <w:b/>
      <w:sz w:val="16"/>
    </w:rPr>
  </w:style>
  <w:style w:type="paragraph" w:styleId="Sumrio1">
    <w:name w:val="toc 1"/>
    <w:basedOn w:val="Normal"/>
    <w:next w:val="Normal"/>
    <w:autoRedefine/>
    <w:uiPriority w:val="39"/>
    <w:unhideWhenUsed/>
    <w:rsid w:val="0022558F"/>
    <w:pPr>
      <w:spacing w:after="100"/>
    </w:pPr>
    <w:rPr>
      <w:rFonts w:ascii="Calibri" w:eastAsia="Calibri" w:hAnsi="Calibri"/>
      <w:sz w:val="22"/>
      <w:szCs w:val="22"/>
      <w:lang w:eastAsia="en-US"/>
    </w:rPr>
  </w:style>
  <w:style w:type="character" w:customStyle="1" w:styleId="MenoPendente2">
    <w:name w:val="Menção Pendente2"/>
    <w:basedOn w:val="Fontepargpadro"/>
    <w:uiPriority w:val="99"/>
    <w:semiHidden/>
    <w:unhideWhenUsed/>
    <w:rsid w:val="0022558F"/>
    <w:rPr>
      <w:color w:val="605E5C"/>
      <w:shd w:val="clear" w:color="auto" w:fill="E1DFDD"/>
    </w:rPr>
  </w:style>
  <w:style w:type="paragraph" w:styleId="Textodenotadefim">
    <w:name w:val="endnote text"/>
    <w:basedOn w:val="Normal"/>
    <w:link w:val="TextodenotadefimChar"/>
    <w:uiPriority w:val="99"/>
    <w:semiHidden/>
    <w:unhideWhenUsed/>
    <w:rsid w:val="0022558F"/>
    <w:rPr>
      <w:rFonts w:ascii="Calibri" w:eastAsia="Calibri" w:hAnsi="Calibri"/>
      <w:sz w:val="20"/>
      <w:lang w:eastAsia="en-US"/>
    </w:rPr>
  </w:style>
  <w:style w:type="character" w:customStyle="1" w:styleId="TextodenotadefimChar">
    <w:name w:val="Texto de nota de fim Char"/>
    <w:basedOn w:val="Fontepargpadro"/>
    <w:link w:val="Textodenotadefim"/>
    <w:uiPriority w:val="99"/>
    <w:semiHidden/>
    <w:rsid w:val="0022558F"/>
    <w:rPr>
      <w:rFonts w:ascii="Calibri" w:eastAsia="Calibri" w:hAnsi="Calibri"/>
      <w:lang w:eastAsia="en-US"/>
    </w:rPr>
  </w:style>
  <w:style w:type="character" w:styleId="Refdenotadefim">
    <w:name w:val="endnote reference"/>
    <w:basedOn w:val="Fontepargpadro"/>
    <w:uiPriority w:val="99"/>
    <w:semiHidden/>
    <w:unhideWhenUsed/>
    <w:rsid w:val="0022558F"/>
    <w:rPr>
      <w:vertAlign w:val="superscript"/>
    </w:rPr>
  </w:style>
  <w:style w:type="paragraph" w:customStyle="1" w:styleId="Refernciaderodap">
    <w:name w:val="Referência de rodapé"/>
    <w:basedOn w:val="Textodenotaderodap"/>
    <w:link w:val="RefernciaderodapChar"/>
    <w:qFormat/>
    <w:rsid w:val="0022558F"/>
    <w:pPr>
      <w:jc w:val="both"/>
    </w:pPr>
    <w:rPr>
      <w:sz w:val="16"/>
      <w:szCs w:val="16"/>
    </w:rPr>
  </w:style>
  <w:style w:type="character" w:customStyle="1" w:styleId="RefernciaderodapChar">
    <w:name w:val="Referência de rodapé Char"/>
    <w:basedOn w:val="TextodenotaderodapChar"/>
    <w:link w:val="Refernciaderodap"/>
    <w:rsid w:val="0022558F"/>
    <w:rPr>
      <w:rFonts w:eastAsia="Calibri"/>
      <w:sz w:val="16"/>
      <w:szCs w:val="16"/>
      <w:lang w:eastAsia="en-US"/>
    </w:rPr>
  </w:style>
  <w:style w:type="paragraph" w:styleId="Sumrio4">
    <w:name w:val="toc 4"/>
    <w:basedOn w:val="Normal"/>
    <w:next w:val="Normal"/>
    <w:autoRedefine/>
    <w:uiPriority w:val="39"/>
    <w:unhideWhenUsed/>
    <w:rsid w:val="0022558F"/>
    <w:pPr>
      <w:spacing w:after="100" w:line="259" w:lineRule="auto"/>
      <w:ind w:left="660"/>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22558F"/>
    <w:pPr>
      <w:spacing w:after="100" w:line="259" w:lineRule="auto"/>
      <w:ind w:left="880"/>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22558F"/>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22558F"/>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22558F"/>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22558F"/>
    <w:pPr>
      <w:spacing w:after="100" w:line="259" w:lineRule="auto"/>
      <w:ind w:left="1760"/>
    </w:pPr>
    <w:rPr>
      <w:rFonts w:asciiTheme="minorHAnsi" w:eastAsiaTheme="minorEastAsia" w:hAnsiTheme="minorHAnsi" w:cstheme="minorBidi"/>
      <w:sz w:val="22"/>
      <w:szCs w:val="22"/>
    </w:rPr>
  </w:style>
  <w:style w:type="numbering" w:customStyle="1" w:styleId="Estilo4">
    <w:name w:val="Estilo4"/>
    <w:uiPriority w:val="99"/>
    <w:rsid w:val="0022558F"/>
    <w:pPr>
      <w:numPr>
        <w:numId w:val="22"/>
      </w:numPr>
    </w:pPr>
  </w:style>
  <w:style w:type="table" w:customStyle="1" w:styleId="Calendrio1">
    <w:name w:val="Calendário 1"/>
    <w:basedOn w:val="Tabelanormal"/>
    <w:uiPriority w:val="99"/>
    <w:qFormat/>
    <w:rsid w:val="0022558F"/>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22558F"/>
    <w:pPr>
      <w:tabs>
        <w:tab w:val="decimal" w:pos="360"/>
      </w:tabs>
      <w:spacing w:after="200" w:line="276" w:lineRule="auto"/>
    </w:pPr>
    <w:rPr>
      <w:rFonts w:asciiTheme="minorHAnsi" w:eastAsiaTheme="minorHAnsi" w:hAnsiTheme="minorHAnsi" w:cstheme="minorBidi"/>
      <w:sz w:val="22"/>
      <w:szCs w:val="22"/>
    </w:rPr>
  </w:style>
  <w:style w:type="character" w:styleId="nfaseSutil">
    <w:name w:val="Subtle Emphasis"/>
    <w:basedOn w:val="Fontepargpadro"/>
    <w:uiPriority w:val="19"/>
    <w:qFormat/>
    <w:rsid w:val="0022558F"/>
    <w:rPr>
      <w:i/>
      <w:iCs/>
      <w:color w:val="7F7F7F" w:themeColor="text1" w:themeTint="80"/>
    </w:rPr>
  </w:style>
  <w:style w:type="table" w:styleId="SombreamentoMdio2-nfase5">
    <w:name w:val="Medium Shading 2 Accent 5"/>
    <w:basedOn w:val="Tabelanormal"/>
    <w:uiPriority w:val="64"/>
    <w:rsid w:val="0022558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eladeGrade4-nfase52">
    <w:name w:val="Tabela de Grade 4 - Ênfase 52"/>
    <w:basedOn w:val="Tabelanormal"/>
    <w:uiPriority w:val="49"/>
    <w:rsid w:val="0022558F"/>
    <w:rPr>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elatexto8">
    <w:name w:val="tabela_texto_8"/>
    <w:basedOn w:val="Normal"/>
    <w:rsid w:val="0022558F"/>
    <w:pPr>
      <w:spacing w:before="100" w:beforeAutospacing="1" w:after="100" w:afterAutospacing="1"/>
    </w:pPr>
    <w:rPr>
      <w:szCs w:val="24"/>
    </w:rPr>
  </w:style>
  <w:style w:type="table" w:customStyle="1" w:styleId="6">
    <w:name w:val="6"/>
    <w:basedOn w:val="TableNormal"/>
    <w:rsid w:val="00D84ADE"/>
    <w:pPr>
      <w:widowControl/>
    </w:pPr>
    <w:rPr>
      <w:rFonts w:ascii="Times New Roman" w:eastAsia="Times New Roman" w:hAnsi="Times New Roman" w:cs="Times New Roman"/>
      <w:b/>
      <w:sz w:val="24"/>
      <w:szCs w:val="24"/>
      <w:lang w:val="pt-BR" w:eastAsia="pt-BR"/>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character" w:customStyle="1" w:styleId="nfaseforte">
    <w:name w:val="Ênfase forte"/>
    <w:qFormat/>
    <w:rsid w:val="00485795"/>
    <w:rPr>
      <w:b/>
      <w:bCs/>
    </w:rPr>
  </w:style>
  <w:style w:type="character" w:customStyle="1" w:styleId="ListLabel13">
    <w:name w:val="ListLabel 13"/>
    <w:qFormat/>
    <w:rsid w:val="00EC1EFB"/>
    <w:rPr>
      <w:sz w:val="20"/>
    </w:rPr>
  </w:style>
  <w:style w:type="character" w:customStyle="1" w:styleId="fontstyle21">
    <w:name w:val="fontstyle21"/>
    <w:basedOn w:val="Fontepargpadro"/>
    <w:rsid w:val="003A1CE1"/>
    <w:rPr>
      <w:rFonts w:ascii="ArialMT" w:hAnsi="ArialMT" w:hint="default"/>
      <w:b w:val="0"/>
      <w:bCs w:val="0"/>
      <w:i w:val="0"/>
      <w:iCs w:val="0"/>
      <w:color w:val="242021"/>
      <w:sz w:val="14"/>
      <w:szCs w:val="14"/>
    </w:rPr>
  </w:style>
  <w:style w:type="character" w:customStyle="1" w:styleId="DefaultChar">
    <w:name w:val="Default Char"/>
    <w:link w:val="Default"/>
    <w:locked/>
    <w:rsid w:val="00E91804"/>
    <w:rPr>
      <w:color w:val="000000"/>
      <w:sz w:val="24"/>
      <w:szCs w:val="24"/>
    </w:rPr>
  </w:style>
  <w:style w:type="character" w:customStyle="1" w:styleId="cf11">
    <w:name w:val="cf11"/>
    <w:basedOn w:val="Fontepargpadro"/>
    <w:rsid w:val="00E91804"/>
    <w:rPr>
      <w:rFonts w:ascii="Segoe UI" w:hAnsi="Segoe UI" w:cs="Segoe UI" w:hint="default"/>
      <w:i/>
      <w:iCs/>
      <w:sz w:val="18"/>
      <w:szCs w:val="18"/>
    </w:rPr>
  </w:style>
  <w:style w:type="paragraph" w:customStyle="1" w:styleId="Nivel01">
    <w:name w:val="Nivel 01"/>
    <w:basedOn w:val="Ttulo1"/>
    <w:next w:val="Normal"/>
    <w:qFormat/>
    <w:rsid w:val="00E91804"/>
    <w:pPr>
      <w:keepLines/>
      <w:numPr>
        <w:numId w:val="40"/>
      </w:numPr>
      <w:tabs>
        <w:tab w:val="left" w:pos="567"/>
      </w:tabs>
      <w:spacing w:before="240"/>
      <w:jc w:val="both"/>
    </w:pPr>
    <w:rPr>
      <w:rFonts w:ascii="Arial" w:eastAsiaTheme="majorEastAsia" w:hAnsi="Arial" w:cs="Arial"/>
      <w:bCs/>
      <w:sz w:val="20"/>
    </w:rPr>
  </w:style>
  <w:style w:type="paragraph" w:customStyle="1" w:styleId="Nivel2">
    <w:name w:val="Nivel 2"/>
    <w:basedOn w:val="Normal"/>
    <w:link w:val="Nivel2Char"/>
    <w:qFormat/>
    <w:rsid w:val="00E91804"/>
    <w:pPr>
      <w:numPr>
        <w:ilvl w:val="1"/>
        <w:numId w:val="40"/>
      </w:numPr>
      <w:spacing w:before="120" w:after="120" w:line="276" w:lineRule="auto"/>
      <w:ind w:left="1283"/>
      <w:jc w:val="both"/>
    </w:pPr>
    <w:rPr>
      <w:rFonts w:ascii="Arial" w:eastAsiaTheme="minorEastAsia" w:hAnsi="Arial" w:cs="Arial"/>
      <w:color w:val="000000"/>
      <w:sz w:val="20"/>
    </w:rPr>
  </w:style>
  <w:style w:type="paragraph" w:customStyle="1" w:styleId="Nivel3">
    <w:name w:val="Nivel 3"/>
    <w:basedOn w:val="Normal"/>
    <w:qFormat/>
    <w:rsid w:val="00E91804"/>
    <w:pPr>
      <w:numPr>
        <w:ilvl w:val="2"/>
        <w:numId w:val="40"/>
      </w:numPr>
      <w:spacing w:before="120" w:after="120" w:line="276" w:lineRule="auto"/>
      <w:ind w:left="3198"/>
      <w:jc w:val="both"/>
    </w:pPr>
    <w:rPr>
      <w:rFonts w:ascii="Arial" w:eastAsiaTheme="minorEastAsia" w:hAnsi="Arial" w:cs="Arial"/>
      <w:color w:val="000000"/>
      <w:sz w:val="20"/>
    </w:rPr>
  </w:style>
  <w:style w:type="paragraph" w:customStyle="1" w:styleId="Nivel4">
    <w:name w:val="Nivel 4"/>
    <w:basedOn w:val="Nivel3"/>
    <w:qFormat/>
    <w:rsid w:val="00E91804"/>
    <w:pPr>
      <w:numPr>
        <w:ilvl w:val="3"/>
      </w:numPr>
      <w:ind w:left="851" w:firstLine="0"/>
    </w:pPr>
    <w:rPr>
      <w:color w:val="auto"/>
    </w:rPr>
  </w:style>
  <w:style w:type="paragraph" w:customStyle="1" w:styleId="Nivel5">
    <w:name w:val="Nivel 5"/>
    <w:basedOn w:val="Nivel4"/>
    <w:qFormat/>
    <w:rsid w:val="00E91804"/>
    <w:pPr>
      <w:numPr>
        <w:ilvl w:val="4"/>
      </w:numPr>
      <w:ind w:left="1276" w:firstLine="0"/>
    </w:pPr>
  </w:style>
  <w:style w:type="paragraph" w:customStyle="1" w:styleId="pf0">
    <w:name w:val="pf0"/>
    <w:basedOn w:val="Normal"/>
    <w:rsid w:val="00E91804"/>
    <w:pPr>
      <w:spacing w:before="100" w:beforeAutospacing="1" w:after="100" w:afterAutospacing="1"/>
    </w:pPr>
    <w:rPr>
      <w:szCs w:val="24"/>
    </w:rPr>
  </w:style>
  <w:style w:type="character" w:customStyle="1" w:styleId="cf01">
    <w:name w:val="cf01"/>
    <w:basedOn w:val="Fontepargpadro"/>
    <w:rsid w:val="00382D4C"/>
    <w:rPr>
      <w:rFonts w:ascii="Segoe UI" w:hAnsi="Segoe UI" w:cs="Segoe UI" w:hint="default"/>
      <w:b/>
      <w:bCs/>
      <w:i/>
      <w:iCs/>
      <w:sz w:val="18"/>
      <w:szCs w:val="18"/>
    </w:rPr>
  </w:style>
  <w:style w:type="character" w:customStyle="1" w:styleId="Nivel2Char">
    <w:name w:val="Nivel 2 Char"/>
    <w:basedOn w:val="Fontepargpadro"/>
    <w:link w:val="Nivel2"/>
    <w:locked/>
    <w:rsid w:val="00F95435"/>
    <w:rPr>
      <w:rFonts w:ascii="Arial" w:eastAsiaTheme="minorEastAsia"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AF"/>
    <w:rPr>
      <w:sz w:val="24"/>
    </w:rPr>
  </w:style>
  <w:style w:type="paragraph" w:styleId="Ttulo1">
    <w:name w:val="heading 1"/>
    <w:basedOn w:val="Normal"/>
    <w:next w:val="Normal"/>
    <w:link w:val="Ttulo1Char"/>
    <w:uiPriority w:val="9"/>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qFormat/>
    <w:rsid w:val="004C5547"/>
    <w:pPr>
      <w:keepNext/>
      <w:jc w:val="center"/>
      <w:outlineLvl w:val="2"/>
    </w:pPr>
    <w:rPr>
      <w:rFonts w:ascii="Arial" w:hAnsi="Arial"/>
      <w:b/>
      <w:sz w:val="20"/>
    </w:rPr>
  </w:style>
  <w:style w:type="paragraph" w:styleId="Ttulo4">
    <w:name w:val="heading 4"/>
    <w:basedOn w:val="Normal"/>
    <w:next w:val="Normal"/>
    <w:link w:val="Ttulo4Char"/>
    <w:qFormat/>
    <w:rsid w:val="004C5547"/>
    <w:pPr>
      <w:keepNext/>
      <w:jc w:val="both"/>
      <w:outlineLvl w:val="3"/>
    </w:pPr>
    <w:rPr>
      <w:rFonts w:ascii="Arial" w:hAnsi="Arial"/>
      <w:b/>
      <w:sz w:val="16"/>
    </w:rPr>
  </w:style>
  <w:style w:type="paragraph" w:styleId="Ttulo5">
    <w:name w:val="heading 5"/>
    <w:basedOn w:val="Normal"/>
    <w:next w:val="Normal"/>
    <w:link w:val="Ttulo5Char"/>
    <w:qFormat/>
    <w:rsid w:val="004C5547"/>
    <w:pPr>
      <w:keepNext/>
      <w:jc w:val="center"/>
      <w:outlineLvl w:val="4"/>
    </w:pPr>
    <w:rPr>
      <w:rFonts w:ascii="Arial" w:hAnsi="Arial"/>
      <w:b/>
      <w:sz w:val="14"/>
    </w:rPr>
  </w:style>
  <w:style w:type="paragraph" w:styleId="Ttulo6">
    <w:name w:val="heading 6"/>
    <w:basedOn w:val="Normal"/>
    <w:next w:val="Normal"/>
    <w:link w:val="Ttulo6Char"/>
    <w:uiPriority w:val="9"/>
    <w:qFormat/>
    <w:rsid w:val="004C5547"/>
    <w:pPr>
      <w:keepNext/>
      <w:spacing w:line="320" w:lineRule="exact"/>
      <w:jc w:val="both"/>
      <w:outlineLvl w:val="5"/>
    </w:pPr>
    <w:rPr>
      <w:rFonts w:ascii="Arial" w:hAnsi="Arial"/>
      <w:b/>
      <w:sz w:val="18"/>
    </w:rPr>
  </w:style>
  <w:style w:type="paragraph" w:styleId="Ttulo7">
    <w:name w:val="heading 7"/>
    <w:basedOn w:val="Normal"/>
    <w:next w:val="Normal"/>
    <w:link w:val="Ttulo7Char"/>
    <w:uiPriority w:val="9"/>
    <w:qFormat/>
    <w:rsid w:val="004C5547"/>
    <w:pPr>
      <w:keepNext/>
      <w:jc w:val="center"/>
      <w:outlineLvl w:val="6"/>
    </w:pPr>
    <w:rPr>
      <w:rFonts w:ascii="Arial" w:hAnsi="Arial"/>
      <w:b/>
      <w:sz w:val="16"/>
    </w:rPr>
  </w:style>
  <w:style w:type="paragraph" w:styleId="Ttulo8">
    <w:name w:val="heading 8"/>
    <w:basedOn w:val="Normal"/>
    <w:next w:val="Normal"/>
    <w:link w:val="Ttulo8Char"/>
    <w:qFormat/>
    <w:rsid w:val="004C5547"/>
    <w:pPr>
      <w:keepNext/>
      <w:ind w:left="780"/>
      <w:jc w:val="both"/>
      <w:outlineLvl w:val="7"/>
    </w:pPr>
    <w:rPr>
      <w:rFonts w:ascii="Arial" w:hAnsi="Arial"/>
      <w:b/>
      <w:sz w:val="16"/>
    </w:rPr>
  </w:style>
  <w:style w:type="paragraph" w:styleId="Ttulo9">
    <w:name w:val="heading 9"/>
    <w:basedOn w:val="Normal"/>
    <w:next w:val="Normal"/>
    <w:link w:val="Ttulo9Char"/>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rsid w:val="004C5547"/>
    <w:pPr>
      <w:tabs>
        <w:tab w:val="center" w:pos="4419"/>
        <w:tab w:val="right" w:pos="8838"/>
      </w:tabs>
    </w:pPr>
  </w:style>
  <w:style w:type="paragraph" w:styleId="Corpodetexto">
    <w:name w:val="Body Text"/>
    <w:basedOn w:val="Normal"/>
    <w:link w:val="CorpodetextoChar"/>
    <w:rsid w:val="004C5547"/>
    <w:pPr>
      <w:jc w:val="both"/>
    </w:pPr>
    <w:rPr>
      <w:rFonts w:ascii="Arial" w:hAnsi="Arial"/>
      <w:b/>
      <w:sz w:val="20"/>
    </w:rPr>
  </w:style>
  <w:style w:type="paragraph" w:styleId="Corpodetexto2">
    <w:name w:val="Body Text 2"/>
    <w:basedOn w:val="Normal"/>
    <w:link w:val="Corpodetexto2Char"/>
    <w:rsid w:val="004C5547"/>
    <w:pPr>
      <w:jc w:val="both"/>
    </w:pPr>
    <w:rPr>
      <w:rFonts w:ascii="Arial" w:hAnsi="Arial"/>
      <w:b/>
      <w:sz w:val="16"/>
    </w:rPr>
  </w:style>
  <w:style w:type="paragraph" w:styleId="Corpodetexto3">
    <w:name w:val="Body Text 3"/>
    <w:basedOn w:val="Normal"/>
    <w:link w:val="Corpodetexto3Char"/>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aliases w:val="Título (para Anexos)"/>
    <w:basedOn w:val="Normal"/>
    <w:link w:val="TtuloChar"/>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rsid w:val="00A143E4"/>
    <w:rPr>
      <w:sz w:val="24"/>
    </w:rPr>
  </w:style>
  <w:style w:type="paragraph" w:styleId="Textodebalo">
    <w:name w:val="Balloon Text"/>
    <w:basedOn w:val="Normal"/>
    <w:link w:val="TextodebaloChar"/>
    <w:uiPriority w:val="99"/>
    <w:rsid w:val="00C166DC"/>
    <w:rPr>
      <w:rFonts w:ascii="Tahoma" w:hAnsi="Tahoma"/>
      <w:sz w:val="16"/>
      <w:szCs w:val="16"/>
    </w:rPr>
  </w:style>
  <w:style w:type="character" w:customStyle="1" w:styleId="TextodebaloChar">
    <w:name w:val="Texto de balão Char"/>
    <w:link w:val="Textodebalo"/>
    <w:uiPriority w:val="99"/>
    <w:rsid w:val="00C166DC"/>
    <w:rPr>
      <w:rFonts w:ascii="Tahoma" w:hAnsi="Tahoma" w:cs="Tahoma"/>
      <w:sz w:val="16"/>
      <w:szCs w:val="16"/>
    </w:rPr>
  </w:style>
  <w:style w:type="table" w:styleId="Tabelacomgrade">
    <w:name w:val="Table Grid"/>
    <w:basedOn w:val="Tabelanormal"/>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normal,Paragrafo,Lista Colorida - Ênfase 11,heading 3,Marcadores PDTI,Corpo_Texto"/>
    <w:basedOn w:val="Normal"/>
    <w:link w:val="PargrafodaListaChar"/>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qFormat/>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link w:val="DefaultChar"/>
    <w:rsid w:val="00B36C84"/>
    <w:pPr>
      <w:autoSpaceDE w:val="0"/>
      <w:autoSpaceDN w:val="0"/>
      <w:adjustRightInd w:val="0"/>
    </w:pPr>
    <w:rPr>
      <w:color w:val="000000"/>
      <w:sz w:val="24"/>
      <w:szCs w:val="24"/>
    </w:rPr>
  </w:style>
  <w:style w:type="character" w:customStyle="1" w:styleId="Ttulo3Char">
    <w:name w:val="Título 3 Char"/>
    <w:basedOn w:val="Fontepargpadro"/>
    <w:link w:val="Ttulo3"/>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table" w:customStyle="1" w:styleId="TableNormal">
    <w:name w:val="Table Normal"/>
    <w:uiPriority w:val="2"/>
    <w:semiHidden/>
    <w:unhideWhenUsed/>
    <w:qFormat/>
    <w:rsid w:val="009B589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589A"/>
    <w:pPr>
      <w:widowControl w:val="0"/>
    </w:pPr>
    <w:rPr>
      <w:rFonts w:asciiTheme="minorHAnsi" w:eastAsiaTheme="minorHAnsi" w:hAnsiTheme="minorHAnsi" w:cstheme="minorBidi"/>
      <w:sz w:val="22"/>
      <w:szCs w:val="22"/>
      <w:lang w:val="en-US" w:eastAsia="en-US"/>
    </w:rPr>
  </w:style>
  <w:style w:type="character" w:customStyle="1" w:styleId="Ttulo2Char">
    <w:name w:val="Título 2 Char"/>
    <w:basedOn w:val="Fontepargpadro"/>
    <w:link w:val="Ttulo2"/>
    <w:rsid w:val="003331A5"/>
    <w:rPr>
      <w:rFonts w:ascii="Arial" w:hAnsi="Arial"/>
      <w:b/>
      <w:sz w:val="24"/>
    </w:rPr>
  </w:style>
  <w:style w:type="character" w:customStyle="1" w:styleId="fontstyle01">
    <w:name w:val="fontstyle01"/>
    <w:rsid w:val="0076795C"/>
    <w:rPr>
      <w:rFonts w:ascii="Times New Roman" w:hAnsi="Times New Roman" w:cs="Times New Roman" w:hint="default"/>
      <w:b w:val="0"/>
      <w:bCs w:val="0"/>
      <w:i w:val="0"/>
      <w:iCs w:val="0"/>
      <w:color w:val="000000"/>
      <w:sz w:val="24"/>
      <w:szCs w:val="24"/>
    </w:rPr>
  </w:style>
  <w:style w:type="character" w:styleId="nfaseIntensa">
    <w:name w:val="Intense Emphasis"/>
    <w:basedOn w:val="Fontepargpadro"/>
    <w:uiPriority w:val="21"/>
    <w:qFormat/>
    <w:rsid w:val="00A15F68"/>
    <w:rPr>
      <w:i/>
      <w:iCs/>
      <w:color w:val="4F81BD" w:themeColor="accent1"/>
    </w:rPr>
  </w:style>
  <w:style w:type="paragraph" w:customStyle="1" w:styleId="textocentralizado">
    <w:name w:val="texto_centralizado"/>
    <w:basedOn w:val="Normal"/>
    <w:rsid w:val="007C4226"/>
    <w:pPr>
      <w:spacing w:before="100" w:beforeAutospacing="1" w:after="100" w:afterAutospacing="1"/>
    </w:pPr>
    <w:rPr>
      <w:szCs w:val="24"/>
    </w:rPr>
  </w:style>
  <w:style w:type="paragraph" w:styleId="NormalWeb">
    <w:name w:val="Normal (Web)"/>
    <w:basedOn w:val="Normal"/>
    <w:uiPriority w:val="99"/>
    <w:unhideWhenUsed/>
    <w:qFormat/>
    <w:rsid w:val="007C4226"/>
    <w:pPr>
      <w:spacing w:before="100" w:beforeAutospacing="1" w:after="100" w:afterAutospacing="1"/>
    </w:pPr>
    <w:rPr>
      <w:szCs w:val="24"/>
    </w:rPr>
  </w:style>
  <w:style w:type="paragraph" w:customStyle="1" w:styleId="Doc011">
    <w:name w:val="Doc_011"/>
    <w:basedOn w:val="Normal"/>
    <w:link w:val="Doc011Char"/>
    <w:qFormat/>
    <w:rsid w:val="00620BD3"/>
    <w:pPr>
      <w:widowControl w:val="0"/>
      <w:suppressAutoHyphens/>
      <w:spacing w:after="120" w:line="360" w:lineRule="auto"/>
      <w:ind w:firstLine="567"/>
      <w:jc w:val="both"/>
    </w:pPr>
    <w:rPr>
      <w:szCs w:val="24"/>
      <w:lang w:eastAsia="zh-CN"/>
    </w:rPr>
  </w:style>
  <w:style w:type="character" w:customStyle="1" w:styleId="Doc011Char">
    <w:name w:val="Doc_011 Char"/>
    <w:link w:val="Doc011"/>
    <w:rsid w:val="00620BD3"/>
    <w:rPr>
      <w:sz w:val="24"/>
      <w:szCs w:val="24"/>
      <w:lang w:eastAsia="zh-CN"/>
    </w:rPr>
  </w:style>
  <w:style w:type="paragraph" w:styleId="Textodenotaderodap">
    <w:name w:val="footnote text"/>
    <w:basedOn w:val="Normal"/>
    <w:link w:val="TextodenotaderodapChar"/>
    <w:uiPriority w:val="99"/>
    <w:unhideWhenUsed/>
    <w:rsid w:val="00620BD3"/>
    <w:rPr>
      <w:rFonts w:eastAsia="Calibri"/>
      <w:sz w:val="20"/>
      <w:lang w:eastAsia="en-US"/>
    </w:rPr>
  </w:style>
  <w:style w:type="character" w:customStyle="1" w:styleId="TextodenotaderodapChar">
    <w:name w:val="Texto de nota de rodapé Char"/>
    <w:basedOn w:val="Fontepargpadro"/>
    <w:link w:val="Textodenotaderodap"/>
    <w:uiPriority w:val="99"/>
    <w:rsid w:val="00620BD3"/>
    <w:rPr>
      <w:rFonts w:eastAsia="Calibri"/>
      <w:lang w:eastAsia="en-US"/>
    </w:rPr>
  </w:style>
  <w:style w:type="character" w:styleId="Refdenotaderodap">
    <w:name w:val="footnote reference"/>
    <w:uiPriority w:val="99"/>
    <w:semiHidden/>
    <w:unhideWhenUsed/>
    <w:rsid w:val="00620BD3"/>
    <w:rPr>
      <w:vertAlign w:val="superscript"/>
    </w:rPr>
  </w:style>
  <w:style w:type="character" w:customStyle="1" w:styleId="PargrafodaListaChar">
    <w:name w:val="Parágrafo da Lista Char"/>
    <w:aliases w:val="normal Char,Paragrafo Char,Lista Colorida - Ênfase 11 Char,heading 3 Char,Marcadores PDTI Char,Corpo_Texto Char"/>
    <w:link w:val="PargrafodaLista"/>
    <w:uiPriority w:val="34"/>
    <w:locked/>
    <w:rsid w:val="00620BD3"/>
    <w:rPr>
      <w:sz w:val="24"/>
    </w:rPr>
  </w:style>
  <w:style w:type="table" w:customStyle="1" w:styleId="TableGrid">
    <w:name w:val="TableGrid"/>
    <w:rsid w:val="00620BD3"/>
    <w:rPr>
      <w:rFonts w:ascii="Calibri" w:hAnsi="Calibri"/>
      <w:sz w:val="22"/>
      <w:szCs w:val="22"/>
    </w:rPr>
    <w:tblPr>
      <w:tblCellMar>
        <w:top w:w="0" w:type="dxa"/>
        <w:left w:w="0" w:type="dxa"/>
        <w:bottom w:w="0" w:type="dxa"/>
        <w:right w:w="0" w:type="dxa"/>
      </w:tblCellMar>
    </w:tblPr>
  </w:style>
  <w:style w:type="paragraph" w:customStyle="1" w:styleId="Tabela0">
    <w:name w:val="Tabela"/>
    <w:link w:val="TabelaChar"/>
    <w:qFormat/>
    <w:rsid w:val="00620BD3"/>
    <w:pPr>
      <w:spacing w:before="240" w:after="360"/>
      <w:jc w:val="center"/>
    </w:pPr>
    <w:rPr>
      <w:b/>
      <w:i/>
      <w:color w:val="31849B" w:themeColor="accent5" w:themeShade="BF"/>
      <w:sz w:val="16"/>
      <w:szCs w:val="24"/>
      <w:lang w:eastAsia="zh-CN"/>
    </w:rPr>
  </w:style>
  <w:style w:type="paragraph" w:customStyle="1" w:styleId="TtuloTabela">
    <w:name w:val="Título Tabela"/>
    <w:basedOn w:val="Tabela0"/>
    <w:link w:val="TtuloTabelaChar"/>
    <w:qFormat/>
    <w:rsid w:val="00620BD3"/>
    <w:pPr>
      <w:spacing w:before="0" w:after="0"/>
    </w:pPr>
    <w:rPr>
      <w:i w:val="0"/>
      <w:sz w:val="24"/>
    </w:rPr>
  </w:style>
  <w:style w:type="character" w:customStyle="1" w:styleId="TabelaChar">
    <w:name w:val="Tabela Char"/>
    <w:basedOn w:val="Fontepargpadro"/>
    <w:link w:val="Tabela0"/>
    <w:rsid w:val="00620BD3"/>
    <w:rPr>
      <w:b/>
      <w:i/>
      <w:color w:val="31849B" w:themeColor="accent5" w:themeShade="BF"/>
      <w:sz w:val="16"/>
      <w:szCs w:val="24"/>
      <w:lang w:eastAsia="zh-CN"/>
    </w:rPr>
  </w:style>
  <w:style w:type="character" w:customStyle="1" w:styleId="TtuloTabelaChar">
    <w:name w:val="Título Tabela Char"/>
    <w:basedOn w:val="TabelaChar"/>
    <w:link w:val="TtuloTabela"/>
    <w:rsid w:val="00620BD3"/>
    <w:rPr>
      <w:b/>
      <w:i w:val="0"/>
      <w:color w:val="31849B" w:themeColor="accent5" w:themeShade="BF"/>
      <w:sz w:val="24"/>
      <w:szCs w:val="24"/>
      <w:lang w:eastAsia="zh-CN"/>
    </w:rPr>
  </w:style>
  <w:style w:type="paragraph" w:customStyle="1" w:styleId="PargrafodaLista1">
    <w:name w:val="Parágrafo da Lista1"/>
    <w:basedOn w:val="Normal"/>
    <w:uiPriority w:val="34"/>
    <w:rsid w:val="0022558F"/>
    <w:pPr>
      <w:ind w:left="720"/>
      <w:contextualSpacing/>
    </w:pPr>
    <w:rPr>
      <w:rFonts w:ascii="Calibri" w:eastAsia="Calibri" w:hAnsi="Calibri"/>
      <w:sz w:val="22"/>
      <w:szCs w:val="22"/>
      <w:lang w:eastAsia="en-US"/>
    </w:rPr>
  </w:style>
  <w:style w:type="paragraph" w:customStyle="1" w:styleId="Corpodetexto31">
    <w:name w:val="Corpo de texto 31"/>
    <w:basedOn w:val="Normal"/>
    <w:rsid w:val="0022558F"/>
    <w:pPr>
      <w:suppressAutoHyphens/>
      <w:jc w:val="both"/>
    </w:pPr>
    <w:rPr>
      <w:rFonts w:ascii="Bookman Old Style" w:hAnsi="Bookman Old Style"/>
      <w:color w:val="FF0000"/>
      <w:sz w:val="22"/>
      <w:szCs w:val="22"/>
      <w:lang w:val="pt-PT" w:eastAsia="ar-SA"/>
    </w:rPr>
  </w:style>
  <w:style w:type="character" w:styleId="Nmerodepgina">
    <w:name w:val="page number"/>
    <w:basedOn w:val="Fontepargpadro"/>
    <w:rsid w:val="0022558F"/>
  </w:style>
  <w:style w:type="paragraph" w:styleId="Recuodecorpodetexto">
    <w:name w:val="Body Text Indent"/>
    <w:basedOn w:val="Normal"/>
    <w:link w:val="RecuodecorpodetextoChar"/>
    <w:rsid w:val="0022558F"/>
    <w:pPr>
      <w:suppressAutoHyphens/>
      <w:spacing w:after="120"/>
      <w:ind w:left="283"/>
    </w:pPr>
    <w:rPr>
      <w:sz w:val="20"/>
      <w:lang w:eastAsia="ar-SA"/>
    </w:rPr>
  </w:style>
  <w:style w:type="character" w:customStyle="1" w:styleId="RecuodecorpodetextoChar">
    <w:name w:val="Recuo de corpo de texto Char"/>
    <w:basedOn w:val="Fontepargpadro"/>
    <w:link w:val="Recuodecorpodetexto"/>
    <w:rsid w:val="0022558F"/>
    <w:rPr>
      <w:lang w:eastAsia="ar-SA"/>
    </w:rPr>
  </w:style>
  <w:style w:type="character" w:customStyle="1" w:styleId="TtuloChar">
    <w:name w:val="Título Char"/>
    <w:aliases w:val="Título (para Anexos) Char"/>
    <w:link w:val="Ttulo"/>
    <w:rsid w:val="0022558F"/>
    <w:rPr>
      <w:rFonts w:ascii="Arial" w:hAnsi="Arial" w:cs="Arial"/>
      <w:b/>
      <w:bCs/>
      <w:sz w:val="28"/>
      <w:szCs w:val="24"/>
      <w:u w:val="single"/>
    </w:rPr>
  </w:style>
  <w:style w:type="character" w:customStyle="1" w:styleId="CorpodetextoChar">
    <w:name w:val="Corpo de texto Char"/>
    <w:link w:val="Corpodetexto"/>
    <w:rsid w:val="0022558F"/>
    <w:rPr>
      <w:rFonts w:ascii="Arial" w:hAnsi="Arial"/>
      <w:b/>
    </w:rPr>
  </w:style>
  <w:style w:type="paragraph" w:customStyle="1" w:styleId="Estilo1">
    <w:name w:val="Estilo1"/>
    <w:basedOn w:val="Normal"/>
    <w:rsid w:val="0022558F"/>
    <w:pPr>
      <w:tabs>
        <w:tab w:val="left" w:pos="2268"/>
      </w:tabs>
      <w:ind w:left="2410" w:hanging="992"/>
      <w:jc w:val="both"/>
    </w:pPr>
    <w:rPr>
      <w:snapToGrid w:val="0"/>
    </w:rPr>
  </w:style>
  <w:style w:type="character" w:styleId="nfase">
    <w:name w:val="Emphasis"/>
    <w:uiPriority w:val="20"/>
    <w:qFormat/>
    <w:rsid w:val="0022558F"/>
    <w:rPr>
      <w:i/>
      <w:iCs/>
    </w:rPr>
  </w:style>
  <w:style w:type="character" w:customStyle="1" w:styleId="Ttulo1Char">
    <w:name w:val="Título 1 Char"/>
    <w:link w:val="Ttulo1"/>
    <w:uiPriority w:val="9"/>
    <w:rsid w:val="0022558F"/>
    <w:rPr>
      <w:b/>
      <w:sz w:val="24"/>
    </w:rPr>
  </w:style>
  <w:style w:type="character" w:customStyle="1" w:styleId="Ttulo4Char">
    <w:name w:val="Título 4 Char"/>
    <w:link w:val="Ttulo4"/>
    <w:rsid w:val="0022558F"/>
    <w:rPr>
      <w:rFonts w:ascii="Arial" w:hAnsi="Arial"/>
      <w:b/>
      <w:sz w:val="16"/>
    </w:rPr>
  </w:style>
  <w:style w:type="character" w:customStyle="1" w:styleId="Ttulo5Char">
    <w:name w:val="Título 5 Char"/>
    <w:link w:val="Ttulo5"/>
    <w:rsid w:val="0022558F"/>
    <w:rPr>
      <w:rFonts w:ascii="Arial" w:hAnsi="Arial"/>
      <w:b/>
      <w:sz w:val="14"/>
    </w:rPr>
  </w:style>
  <w:style w:type="numbering" w:customStyle="1" w:styleId="Semlista1">
    <w:name w:val="Sem lista1"/>
    <w:next w:val="Semlista"/>
    <w:uiPriority w:val="99"/>
    <w:semiHidden/>
    <w:unhideWhenUsed/>
    <w:rsid w:val="0022558F"/>
  </w:style>
  <w:style w:type="table" w:customStyle="1" w:styleId="Tabelacomgrade1">
    <w:name w:val="Tabela com grade1"/>
    <w:basedOn w:val="Tabelanormal"/>
    <w:next w:val="Tabelacomgrade"/>
    <w:uiPriority w:val="59"/>
    <w:rsid w:val="0022558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22558F"/>
  </w:style>
  <w:style w:type="paragraph" w:customStyle="1" w:styleId="Captulo">
    <w:name w:val="Capítulo"/>
    <w:basedOn w:val="Normal"/>
    <w:next w:val="Corpodetexto"/>
    <w:rsid w:val="0022558F"/>
    <w:pPr>
      <w:keepNext/>
      <w:suppressAutoHyphens/>
      <w:spacing w:before="240" w:after="120"/>
    </w:pPr>
    <w:rPr>
      <w:rFonts w:ascii="Arial" w:eastAsia="MS Mincho" w:hAnsi="Arial" w:cs="Tahoma"/>
      <w:b/>
      <w:bCs/>
      <w:sz w:val="28"/>
      <w:szCs w:val="28"/>
      <w:lang w:eastAsia="ar-SA"/>
    </w:rPr>
  </w:style>
  <w:style w:type="paragraph" w:styleId="Lista">
    <w:name w:val="List"/>
    <w:basedOn w:val="Corpodetexto"/>
    <w:rsid w:val="0022558F"/>
    <w:pPr>
      <w:suppressAutoHyphens/>
      <w:spacing w:after="120"/>
      <w:jc w:val="left"/>
    </w:pPr>
    <w:rPr>
      <w:rFonts w:ascii="Times New Roman" w:hAnsi="Times New Roman" w:cs="Tahoma"/>
      <w:bCs/>
      <w:sz w:val="24"/>
      <w:szCs w:val="24"/>
      <w:lang w:eastAsia="ar-SA"/>
    </w:rPr>
  </w:style>
  <w:style w:type="paragraph" w:customStyle="1" w:styleId="ndice">
    <w:name w:val="Índice"/>
    <w:basedOn w:val="Normal"/>
    <w:rsid w:val="0022558F"/>
    <w:pPr>
      <w:suppressLineNumbers/>
      <w:suppressAutoHyphens/>
    </w:pPr>
    <w:rPr>
      <w:rFonts w:cs="Tahoma"/>
      <w:b/>
      <w:bCs/>
      <w:szCs w:val="24"/>
      <w:lang w:eastAsia="ar-SA"/>
    </w:rPr>
  </w:style>
  <w:style w:type="paragraph" w:styleId="Recuodecorpodetexto2">
    <w:name w:val="Body Text Indent 2"/>
    <w:basedOn w:val="Normal"/>
    <w:link w:val="Recuodecorpodetexto2Char"/>
    <w:rsid w:val="0022558F"/>
    <w:pPr>
      <w:suppressAutoHyphens/>
      <w:ind w:left="-180" w:firstLine="1766"/>
    </w:pPr>
    <w:rPr>
      <w:szCs w:val="24"/>
      <w:lang w:eastAsia="ar-SA"/>
    </w:rPr>
  </w:style>
  <w:style w:type="character" w:customStyle="1" w:styleId="Recuodecorpodetexto2Char">
    <w:name w:val="Recuo de corpo de texto 2 Char"/>
    <w:basedOn w:val="Fontepargpadro"/>
    <w:link w:val="Recuodecorpodetexto2"/>
    <w:rsid w:val="0022558F"/>
    <w:rPr>
      <w:sz w:val="24"/>
      <w:szCs w:val="24"/>
      <w:lang w:eastAsia="ar-SA"/>
    </w:rPr>
  </w:style>
  <w:style w:type="character" w:customStyle="1" w:styleId="Corpodetexto2Char">
    <w:name w:val="Corpo de texto 2 Char"/>
    <w:link w:val="Corpodetexto2"/>
    <w:rsid w:val="0022558F"/>
    <w:rPr>
      <w:rFonts w:ascii="Arial" w:hAnsi="Arial"/>
      <w:b/>
      <w:sz w:val="16"/>
    </w:rPr>
  </w:style>
  <w:style w:type="paragraph" w:customStyle="1" w:styleId="marques">
    <w:name w:val="marques"/>
    <w:basedOn w:val="Normal"/>
    <w:rsid w:val="0022558F"/>
    <w:pPr>
      <w:jc w:val="both"/>
    </w:pPr>
    <w:rPr>
      <w:lang w:val="en-US"/>
    </w:rPr>
  </w:style>
  <w:style w:type="character" w:customStyle="1" w:styleId="apple-style-span">
    <w:name w:val="apple-style-span"/>
    <w:rsid w:val="0022558F"/>
  </w:style>
  <w:style w:type="character" w:customStyle="1" w:styleId="hps">
    <w:name w:val="hps"/>
    <w:rsid w:val="0022558F"/>
  </w:style>
  <w:style w:type="character" w:customStyle="1" w:styleId="atn">
    <w:name w:val="atn"/>
    <w:rsid w:val="0022558F"/>
  </w:style>
  <w:style w:type="character" w:customStyle="1" w:styleId="hpsatn">
    <w:name w:val="hps atn"/>
    <w:rsid w:val="0022558F"/>
  </w:style>
  <w:style w:type="paragraph" w:styleId="Pr-formataoHTML">
    <w:name w:val="HTML Preformatted"/>
    <w:basedOn w:val="Normal"/>
    <w:link w:val="Pr-formataoHTMLChar"/>
    <w:rsid w:val="00225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Pr-formataoHTMLChar">
    <w:name w:val="Pré-formatação HTML Char"/>
    <w:basedOn w:val="Fontepargpadro"/>
    <w:link w:val="Pr-formataoHTML"/>
    <w:rsid w:val="0022558F"/>
    <w:rPr>
      <w:rFonts w:ascii="Courier New" w:hAnsi="Courier New"/>
      <w:lang w:eastAsia="en-US"/>
    </w:rPr>
  </w:style>
  <w:style w:type="paragraph" w:customStyle="1" w:styleId="western">
    <w:name w:val="western"/>
    <w:basedOn w:val="Normal"/>
    <w:rsid w:val="0022558F"/>
    <w:pPr>
      <w:spacing w:before="100" w:beforeAutospacing="1" w:after="119"/>
    </w:pPr>
    <w:rPr>
      <w:szCs w:val="24"/>
    </w:rPr>
  </w:style>
  <w:style w:type="table" w:styleId="Tabelaemcolunas1">
    <w:name w:val="Table Columns 1"/>
    <w:basedOn w:val="Tabelanormal"/>
    <w:rsid w:val="0022558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semFormatao">
    <w:name w:val="Plain Text"/>
    <w:basedOn w:val="Normal"/>
    <w:link w:val="TextosemFormataoChar"/>
    <w:uiPriority w:val="99"/>
    <w:unhideWhenUsed/>
    <w:rsid w:val="0022558F"/>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22558F"/>
    <w:rPr>
      <w:rFonts w:ascii="Consolas" w:eastAsia="Calibri" w:hAnsi="Consolas"/>
      <w:sz w:val="21"/>
      <w:szCs w:val="21"/>
      <w:lang w:eastAsia="en-US"/>
    </w:rPr>
  </w:style>
  <w:style w:type="paragraph" w:customStyle="1" w:styleId="PargrafodaLista11">
    <w:name w:val="Parágrafo da Lista11"/>
    <w:basedOn w:val="Normal"/>
    <w:rsid w:val="0022558F"/>
    <w:pPr>
      <w:ind w:left="720"/>
      <w:contextualSpacing/>
      <w:jc w:val="both"/>
    </w:pPr>
    <w:rPr>
      <w:rFonts w:ascii="Arial" w:eastAsia="Calibri" w:hAnsi="Arial"/>
      <w:szCs w:val="24"/>
    </w:rPr>
  </w:style>
  <w:style w:type="paragraph" w:customStyle="1" w:styleId="Recuodecorpodetexto21">
    <w:name w:val="Recuo de corpo de texto 21"/>
    <w:basedOn w:val="Normal"/>
    <w:rsid w:val="0022558F"/>
    <w:pPr>
      <w:suppressAutoHyphens/>
      <w:ind w:left="852" w:hanging="360"/>
    </w:pPr>
    <w:rPr>
      <w:rFonts w:ascii="Garamond" w:hAnsi="Garamond" w:cs="Calibri"/>
      <w:sz w:val="20"/>
      <w:szCs w:val="24"/>
      <w:lang w:eastAsia="ar-SA"/>
    </w:rPr>
  </w:style>
  <w:style w:type="character" w:customStyle="1" w:styleId="apple-converted-space">
    <w:name w:val="apple-converted-space"/>
    <w:rsid w:val="0022558F"/>
  </w:style>
  <w:style w:type="paragraph" w:customStyle="1" w:styleId="letras1">
    <w:name w:val="letras 1"/>
    <w:basedOn w:val="Normal"/>
    <w:rsid w:val="0022558F"/>
    <w:pPr>
      <w:numPr>
        <w:numId w:val="5"/>
      </w:numPr>
      <w:tabs>
        <w:tab w:val="left" w:pos="1704"/>
      </w:tabs>
      <w:spacing w:after="120" w:line="360" w:lineRule="auto"/>
      <w:ind w:left="284" w:hanging="284"/>
      <w:jc w:val="both"/>
    </w:pPr>
    <w:rPr>
      <w:rFonts w:ascii="Arial" w:hAnsi="Arial" w:cs="Arial"/>
      <w:sz w:val="20"/>
      <w:lang w:eastAsia="ar-SA"/>
    </w:rPr>
  </w:style>
  <w:style w:type="paragraph" w:customStyle="1" w:styleId="Legenda1">
    <w:name w:val="Legenda1"/>
    <w:basedOn w:val="Normal"/>
    <w:next w:val="Normal"/>
    <w:rsid w:val="0022558F"/>
    <w:pPr>
      <w:numPr>
        <w:numId w:val="3"/>
      </w:numPr>
      <w:suppressAutoHyphens/>
      <w:jc w:val="center"/>
    </w:pPr>
    <w:rPr>
      <w:rFonts w:ascii="Arial" w:hAnsi="Arial" w:cs="Arial"/>
      <w:b/>
      <w:sz w:val="20"/>
      <w:lang w:eastAsia="ar-SA"/>
    </w:rPr>
  </w:style>
  <w:style w:type="paragraph" w:customStyle="1" w:styleId="TABELA">
    <w:name w:val="TABELA"/>
    <w:basedOn w:val="Legenda1"/>
    <w:next w:val="Normal"/>
    <w:rsid w:val="0022558F"/>
    <w:pPr>
      <w:numPr>
        <w:numId w:val="4"/>
      </w:numPr>
      <w:tabs>
        <w:tab w:val="left" w:pos="1134"/>
      </w:tabs>
    </w:pPr>
  </w:style>
  <w:style w:type="paragraph" w:customStyle="1" w:styleId="TtuloSeoTerciria">
    <w:name w:val="Título Seção Terciária"/>
    <w:basedOn w:val="Normal"/>
    <w:rsid w:val="0022558F"/>
    <w:pPr>
      <w:widowControl w:val="0"/>
      <w:tabs>
        <w:tab w:val="left" w:pos="425"/>
        <w:tab w:val="left" w:pos="851"/>
        <w:tab w:val="left" w:pos="1276"/>
        <w:tab w:val="left" w:pos="1701"/>
        <w:tab w:val="left" w:pos="2126"/>
      </w:tabs>
      <w:suppressAutoHyphens/>
      <w:spacing w:before="480" w:after="480" w:line="360" w:lineRule="auto"/>
      <w:jc w:val="both"/>
    </w:pPr>
    <w:rPr>
      <w:rFonts w:ascii="Arial" w:hAnsi="Arial" w:cs="Arial"/>
      <w:b/>
      <w:bCs/>
      <w:lang w:eastAsia="ar-SA"/>
    </w:rPr>
  </w:style>
  <w:style w:type="paragraph" w:customStyle="1" w:styleId="Subttulopeas">
    <w:name w:val="Subtítulo peças"/>
    <w:basedOn w:val="Normal"/>
    <w:rsid w:val="0022558F"/>
    <w:pPr>
      <w:widowControl w:val="0"/>
      <w:tabs>
        <w:tab w:val="left" w:pos="425"/>
        <w:tab w:val="left" w:pos="851"/>
        <w:tab w:val="left" w:pos="1276"/>
        <w:tab w:val="left" w:pos="1701"/>
        <w:tab w:val="left" w:pos="2126"/>
      </w:tabs>
      <w:suppressAutoHyphens/>
      <w:spacing w:before="240" w:after="60" w:line="360" w:lineRule="auto"/>
      <w:ind w:firstLine="709"/>
      <w:jc w:val="both"/>
    </w:pPr>
    <w:rPr>
      <w:rFonts w:ascii="Arial" w:hAnsi="Arial" w:cs="Arial"/>
      <w:color w:val="00000A"/>
      <w:sz w:val="28"/>
      <w:szCs w:val="28"/>
      <w:lang w:eastAsia="ar-SA"/>
    </w:rPr>
  </w:style>
  <w:style w:type="paragraph" w:styleId="Subttulo">
    <w:name w:val="Subtitle"/>
    <w:basedOn w:val="Normal"/>
    <w:next w:val="Normal"/>
    <w:link w:val="SubttuloChar"/>
    <w:uiPriority w:val="11"/>
    <w:rsid w:val="0022558F"/>
    <w:pPr>
      <w:suppressAutoHyphens/>
      <w:spacing w:after="60"/>
      <w:jc w:val="center"/>
      <w:outlineLvl w:val="1"/>
    </w:pPr>
    <w:rPr>
      <w:rFonts w:ascii="Cambria" w:hAnsi="Cambria"/>
      <w:b/>
      <w:bCs/>
      <w:szCs w:val="24"/>
      <w:lang w:eastAsia="ar-SA"/>
    </w:rPr>
  </w:style>
  <w:style w:type="character" w:customStyle="1" w:styleId="SubttuloChar">
    <w:name w:val="Subtítulo Char"/>
    <w:basedOn w:val="Fontepargpadro"/>
    <w:link w:val="Subttulo"/>
    <w:uiPriority w:val="11"/>
    <w:rsid w:val="0022558F"/>
    <w:rPr>
      <w:rFonts w:ascii="Cambria" w:hAnsi="Cambria"/>
      <w:b/>
      <w:bCs/>
      <w:sz w:val="24"/>
      <w:szCs w:val="24"/>
      <w:lang w:eastAsia="ar-SA"/>
    </w:rPr>
  </w:style>
  <w:style w:type="numbering" w:customStyle="1" w:styleId="WWOutlineListStyle1">
    <w:name w:val="WW_OutlineListStyle_1"/>
    <w:basedOn w:val="Semlista"/>
    <w:rsid w:val="0022558F"/>
    <w:pPr>
      <w:numPr>
        <w:numId w:val="6"/>
      </w:numPr>
    </w:pPr>
  </w:style>
  <w:style w:type="paragraph" w:customStyle="1" w:styleId="Ttulo11">
    <w:name w:val="Título 11"/>
    <w:basedOn w:val="Standard"/>
    <w:next w:val="Standard"/>
    <w:rsid w:val="0022558F"/>
    <w:pPr>
      <w:keepNext/>
      <w:keepLines/>
      <w:widowControl w:val="0"/>
      <w:numPr>
        <w:numId w:val="6"/>
      </w:numPr>
      <w:tabs>
        <w:tab w:val="left" w:pos="425"/>
      </w:tabs>
      <w:spacing w:before="360" w:after="120"/>
      <w:jc w:val="both"/>
      <w:outlineLvl w:val="0"/>
    </w:pPr>
    <w:rPr>
      <w:rFonts w:cs="Arial"/>
      <w:b/>
      <w:caps/>
      <w:color w:val="auto"/>
      <w:sz w:val="24"/>
      <w:szCs w:val="20"/>
    </w:rPr>
  </w:style>
  <w:style w:type="paragraph" w:customStyle="1" w:styleId="Ttulo21">
    <w:name w:val="Título 21"/>
    <w:basedOn w:val="Standard"/>
    <w:next w:val="Standard"/>
    <w:rsid w:val="0022558F"/>
    <w:pPr>
      <w:keepNext/>
      <w:widowControl w:val="0"/>
      <w:numPr>
        <w:ilvl w:val="1"/>
        <w:numId w:val="6"/>
      </w:numPr>
      <w:tabs>
        <w:tab w:val="left" w:pos="425"/>
        <w:tab w:val="left" w:pos="851"/>
      </w:tabs>
      <w:spacing w:before="240" w:after="60"/>
      <w:ind w:firstLine="425"/>
      <w:jc w:val="both"/>
      <w:outlineLvl w:val="1"/>
    </w:pPr>
    <w:rPr>
      <w:rFonts w:cs="Arial"/>
      <w:b/>
      <w:color w:val="auto"/>
      <w:sz w:val="24"/>
      <w:szCs w:val="20"/>
      <w:u w:val="single"/>
    </w:rPr>
  </w:style>
  <w:style w:type="paragraph" w:customStyle="1" w:styleId="Ttulo31">
    <w:name w:val="Título 31"/>
    <w:basedOn w:val="Standard"/>
    <w:next w:val="Standard"/>
    <w:rsid w:val="0022558F"/>
    <w:pPr>
      <w:widowControl w:val="0"/>
      <w:numPr>
        <w:ilvl w:val="2"/>
        <w:numId w:val="6"/>
      </w:numPr>
      <w:tabs>
        <w:tab w:val="left" w:pos="425"/>
        <w:tab w:val="left" w:pos="1276"/>
      </w:tabs>
      <w:spacing w:before="120"/>
      <w:ind w:firstLine="851"/>
      <w:jc w:val="both"/>
      <w:outlineLvl w:val="2"/>
    </w:pPr>
    <w:rPr>
      <w:rFonts w:cs="Arial"/>
      <w:color w:val="auto"/>
      <w:sz w:val="24"/>
      <w:szCs w:val="20"/>
    </w:rPr>
  </w:style>
  <w:style w:type="paragraph" w:customStyle="1" w:styleId="Ttulo41">
    <w:name w:val="Título 41"/>
    <w:basedOn w:val="Standard"/>
    <w:next w:val="Standard"/>
    <w:rsid w:val="0022558F"/>
    <w:pPr>
      <w:widowControl w:val="0"/>
      <w:numPr>
        <w:ilvl w:val="3"/>
        <w:numId w:val="6"/>
      </w:numPr>
      <w:tabs>
        <w:tab w:val="left" w:pos="425"/>
        <w:tab w:val="left" w:pos="1701"/>
      </w:tabs>
      <w:spacing w:before="120"/>
      <w:ind w:firstLine="1276"/>
      <w:jc w:val="both"/>
      <w:outlineLvl w:val="3"/>
    </w:pPr>
    <w:rPr>
      <w:rFonts w:cs="Arial"/>
      <w:color w:val="auto"/>
      <w:sz w:val="24"/>
      <w:szCs w:val="20"/>
    </w:rPr>
  </w:style>
  <w:style w:type="paragraph" w:customStyle="1" w:styleId="Ttulo51">
    <w:name w:val="Título 51"/>
    <w:basedOn w:val="Standard"/>
    <w:next w:val="Standard"/>
    <w:rsid w:val="0022558F"/>
    <w:pPr>
      <w:widowControl w:val="0"/>
      <w:numPr>
        <w:ilvl w:val="4"/>
        <w:numId w:val="6"/>
      </w:numPr>
      <w:tabs>
        <w:tab w:val="left" w:pos="425"/>
        <w:tab w:val="left" w:pos="2126"/>
      </w:tabs>
      <w:spacing w:before="120"/>
      <w:ind w:firstLine="1701"/>
      <w:jc w:val="both"/>
      <w:outlineLvl w:val="4"/>
    </w:pPr>
    <w:rPr>
      <w:rFonts w:cs="Arial"/>
      <w:color w:val="auto"/>
      <w:sz w:val="24"/>
      <w:szCs w:val="20"/>
    </w:rPr>
  </w:style>
  <w:style w:type="paragraph" w:customStyle="1" w:styleId="Ttulo61">
    <w:name w:val="Título 61"/>
    <w:basedOn w:val="Standard"/>
    <w:next w:val="Standard"/>
    <w:rsid w:val="0022558F"/>
    <w:pPr>
      <w:widowControl w:val="0"/>
      <w:numPr>
        <w:ilvl w:val="5"/>
        <w:numId w:val="6"/>
      </w:numPr>
      <w:tabs>
        <w:tab w:val="left" w:pos="425"/>
      </w:tabs>
      <w:spacing w:before="120"/>
      <w:ind w:firstLine="2126"/>
      <w:jc w:val="both"/>
      <w:outlineLvl w:val="5"/>
    </w:pPr>
    <w:rPr>
      <w:rFonts w:cs="Arial"/>
      <w:color w:val="auto"/>
      <w:sz w:val="24"/>
      <w:szCs w:val="20"/>
    </w:rPr>
  </w:style>
  <w:style w:type="paragraph" w:customStyle="1" w:styleId="Legenda2">
    <w:name w:val="Legenda2"/>
    <w:basedOn w:val="Standard"/>
    <w:next w:val="Standard"/>
    <w:rsid w:val="0022558F"/>
    <w:pPr>
      <w:numPr>
        <w:numId w:val="7"/>
      </w:numPr>
      <w:jc w:val="center"/>
    </w:pPr>
    <w:rPr>
      <w:rFonts w:cs="Arial"/>
      <w:b/>
      <w:color w:val="auto"/>
      <w:szCs w:val="20"/>
    </w:rPr>
  </w:style>
  <w:style w:type="paragraph" w:customStyle="1" w:styleId="Cabealho1">
    <w:name w:val="Cabeçalho1"/>
    <w:basedOn w:val="Standard"/>
    <w:rsid w:val="0022558F"/>
    <w:pPr>
      <w:widowControl w:val="0"/>
      <w:tabs>
        <w:tab w:val="left" w:pos="425"/>
        <w:tab w:val="left" w:pos="851"/>
        <w:tab w:val="left" w:pos="1276"/>
        <w:tab w:val="left" w:pos="1701"/>
        <w:tab w:val="left" w:pos="2126"/>
        <w:tab w:val="center" w:pos="4419"/>
        <w:tab w:val="right" w:pos="8838"/>
      </w:tabs>
      <w:spacing w:before="120"/>
      <w:jc w:val="both"/>
    </w:pPr>
    <w:rPr>
      <w:rFonts w:cs="Arial"/>
      <w:color w:val="auto"/>
      <w:sz w:val="24"/>
      <w:szCs w:val="20"/>
    </w:rPr>
  </w:style>
  <w:style w:type="paragraph" w:customStyle="1" w:styleId="Textbodyindent">
    <w:name w:val="Text body indent"/>
    <w:basedOn w:val="Standard"/>
    <w:rsid w:val="0022558F"/>
    <w:pPr>
      <w:widowControl w:val="0"/>
      <w:tabs>
        <w:tab w:val="left" w:pos="851"/>
        <w:tab w:val="left" w:pos="1276"/>
        <w:tab w:val="left" w:pos="1701"/>
        <w:tab w:val="left" w:pos="2126"/>
        <w:tab w:val="left" w:pos="2552"/>
      </w:tabs>
      <w:spacing w:before="120"/>
      <w:ind w:firstLine="425"/>
      <w:jc w:val="both"/>
    </w:pPr>
    <w:rPr>
      <w:rFonts w:cs="Arial"/>
      <w:color w:val="auto"/>
      <w:sz w:val="24"/>
      <w:szCs w:val="20"/>
    </w:rPr>
  </w:style>
  <w:style w:type="numbering" w:customStyle="1" w:styleId="WW8Num1">
    <w:name w:val="WW8Num1"/>
    <w:basedOn w:val="Semlista"/>
    <w:rsid w:val="0022558F"/>
    <w:pPr>
      <w:numPr>
        <w:numId w:val="7"/>
      </w:numPr>
    </w:pPr>
  </w:style>
  <w:style w:type="numbering" w:customStyle="1" w:styleId="WW8Num4">
    <w:name w:val="WW8Num4"/>
    <w:basedOn w:val="Semlista"/>
    <w:rsid w:val="0022558F"/>
    <w:pPr>
      <w:numPr>
        <w:numId w:val="8"/>
      </w:numPr>
    </w:pPr>
  </w:style>
  <w:style w:type="numbering" w:customStyle="1" w:styleId="WWNum34">
    <w:name w:val="WWNum34"/>
    <w:basedOn w:val="Semlista"/>
    <w:rsid w:val="0022558F"/>
    <w:pPr>
      <w:numPr>
        <w:numId w:val="9"/>
      </w:numPr>
    </w:pPr>
  </w:style>
  <w:style w:type="numbering" w:customStyle="1" w:styleId="WWNum35">
    <w:name w:val="WWNum35"/>
    <w:basedOn w:val="Semlista"/>
    <w:rsid w:val="0022558F"/>
    <w:pPr>
      <w:numPr>
        <w:numId w:val="10"/>
      </w:numPr>
    </w:pPr>
  </w:style>
  <w:style w:type="numbering" w:customStyle="1" w:styleId="WWNum36">
    <w:name w:val="WWNum36"/>
    <w:basedOn w:val="Semlista"/>
    <w:rsid w:val="0022558F"/>
    <w:pPr>
      <w:numPr>
        <w:numId w:val="11"/>
      </w:numPr>
    </w:pPr>
  </w:style>
  <w:style w:type="character" w:customStyle="1" w:styleId="Fontepargpadro1">
    <w:name w:val="Fonte parág. padrão1"/>
    <w:rsid w:val="0022558F"/>
  </w:style>
  <w:style w:type="paragraph" w:customStyle="1" w:styleId="doc012">
    <w:name w:val="doc_012"/>
    <w:basedOn w:val="Doc011"/>
    <w:link w:val="doc012Char"/>
    <w:autoRedefine/>
    <w:rsid w:val="0022558F"/>
    <w:pPr>
      <w:spacing w:after="0" w:line="240" w:lineRule="auto"/>
      <w:ind w:firstLine="0"/>
      <w:jc w:val="center"/>
    </w:pPr>
    <w:rPr>
      <w:b/>
    </w:rPr>
  </w:style>
  <w:style w:type="character" w:customStyle="1" w:styleId="doc012Char">
    <w:name w:val="doc_012 Char"/>
    <w:link w:val="doc012"/>
    <w:rsid w:val="0022558F"/>
    <w:rPr>
      <w:b/>
      <w:sz w:val="24"/>
      <w:szCs w:val="24"/>
      <w:lang w:eastAsia="zh-CN"/>
    </w:rPr>
  </w:style>
  <w:style w:type="paragraph" w:customStyle="1" w:styleId="Doc13">
    <w:name w:val="Doc_13"/>
    <w:basedOn w:val="Ttulo2"/>
    <w:link w:val="Doc13Char"/>
    <w:rsid w:val="0022558F"/>
    <w:pPr>
      <w:keepLines/>
      <w:numPr>
        <w:ilvl w:val="1"/>
      </w:numPr>
      <w:spacing w:before="480" w:after="120"/>
      <w:ind w:left="567" w:hanging="576"/>
    </w:pPr>
    <w:rPr>
      <w:rFonts w:ascii="Times New Roman" w:hAnsi="Times New Roman"/>
      <w:color w:val="000000"/>
      <w:szCs w:val="22"/>
    </w:rPr>
  </w:style>
  <w:style w:type="paragraph" w:customStyle="1" w:styleId="Tabela01">
    <w:name w:val="Tabela_01"/>
    <w:basedOn w:val="Doc011"/>
    <w:link w:val="Tabela01Char"/>
    <w:rsid w:val="0022558F"/>
    <w:pPr>
      <w:framePr w:hSpace="141" w:wrap="around" w:vAnchor="text" w:hAnchor="margin" w:xAlign="center" w:y="312"/>
      <w:spacing w:after="0"/>
      <w:ind w:firstLine="0"/>
    </w:pPr>
    <w:rPr>
      <w:b/>
    </w:rPr>
  </w:style>
  <w:style w:type="character" w:customStyle="1" w:styleId="Doc13Char">
    <w:name w:val="Doc_13 Char"/>
    <w:link w:val="Doc13"/>
    <w:rsid w:val="0022558F"/>
    <w:rPr>
      <w:b/>
      <w:color w:val="000000"/>
      <w:sz w:val="24"/>
      <w:szCs w:val="22"/>
    </w:rPr>
  </w:style>
  <w:style w:type="paragraph" w:customStyle="1" w:styleId="TtulodeTabela">
    <w:name w:val="Título de Tabela"/>
    <w:next w:val="Ttulo1"/>
    <w:link w:val="TtulodeTabelaChar"/>
    <w:rsid w:val="0022558F"/>
    <w:pPr>
      <w:framePr w:hSpace="141" w:wrap="around" w:vAnchor="text" w:hAnchor="margin" w:xAlign="center" w:y="312"/>
      <w:widowControl w:val="0"/>
      <w:jc w:val="center"/>
    </w:pPr>
    <w:rPr>
      <w:sz w:val="24"/>
      <w:szCs w:val="24"/>
      <w:lang w:eastAsia="zh-CN"/>
    </w:rPr>
  </w:style>
  <w:style w:type="character" w:customStyle="1" w:styleId="Tabela01Char">
    <w:name w:val="Tabela_01 Char"/>
    <w:link w:val="Tabela01"/>
    <w:rsid w:val="0022558F"/>
    <w:rPr>
      <w:b/>
      <w:sz w:val="24"/>
      <w:szCs w:val="24"/>
      <w:lang w:eastAsia="zh-CN"/>
    </w:rPr>
  </w:style>
  <w:style w:type="paragraph" w:customStyle="1" w:styleId="TtuloNTP">
    <w:name w:val="Título NTP"/>
    <w:basedOn w:val="Doc011"/>
    <w:link w:val="TtuloNTPChar"/>
    <w:autoRedefine/>
    <w:qFormat/>
    <w:rsid w:val="0022558F"/>
    <w:pPr>
      <w:suppressAutoHyphens w:val="0"/>
      <w:spacing w:after="0" w:line="240" w:lineRule="auto"/>
      <w:jc w:val="center"/>
    </w:pPr>
    <w:rPr>
      <w:b/>
      <w:sz w:val="28"/>
    </w:rPr>
  </w:style>
  <w:style w:type="character" w:customStyle="1" w:styleId="TtulodeTabelaChar">
    <w:name w:val="Título de Tabela Char"/>
    <w:basedOn w:val="Doc011Char"/>
    <w:link w:val="TtulodeTabela"/>
    <w:rsid w:val="0022558F"/>
    <w:rPr>
      <w:sz w:val="24"/>
      <w:szCs w:val="24"/>
      <w:lang w:eastAsia="zh-CN"/>
    </w:rPr>
  </w:style>
  <w:style w:type="paragraph" w:customStyle="1" w:styleId="SubTNTP">
    <w:name w:val="SubT NTP"/>
    <w:basedOn w:val="Doc011"/>
    <w:link w:val="SubTNTPChar"/>
    <w:autoRedefine/>
    <w:rsid w:val="0022558F"/>
    <w:pPr>
      <w:suppressAutoHyphens w:val="0"/>
      <w:spacing w:after="0" w:line="240" w:lineRule="auto"/>
    </w:pPr>
    <w:rPr>
      <w:rFonts w:ascii="Arial" w:hAnsi="Arial" w:cs="Arial"/>
      <w:b/>
      <w:color w:val="FF0000"/>
      <w:sz w:val="21"/>
      <w:szCs w:val="21"/>
      <w:shd w:val="clear" w:color="auto" w:fill="F5F5F5"/>
    </w:rPr>
  </w:style>
  <w:style w:type="character" w:customStyle="1" w:styleId="TtuloNTPChar">
    <w:name w:val="Título NTP Char"/>
    <w:link w:val="TtuloNTP"/>
    <w:rsid w:val="0022558F"/>
    <w:rPr>
      <w:b/>
      <w:sz w:val="28"/>
      <w:szCs w:val="24"/>
      <w:lang w:eastAsia="zh-CN"/>
    </w:rPr>
  </w:style>
  <w:style w:type="character" w:customStyle="1" w:styleId="SubTNTPChar">
    <w:name w:val="SubT NTP Char"/>
    <w:link w:val="SubTNTP"/>
    <w:rsid w:val="0022558F"/>
    <w:rPr>
      <w:rFonts w:ascii="Arial" w:hAnsi="Arial" w:cs="Arial"/>
      <w:b/>
      <w:color w:val="FF0000"/>
      <w:sz w:val="21"/>
      <w:szCs w:val="21"/>
      <w:lang w:eastAsia="zh-CN"/>
    </w:rPr>
  </w:style>
  <w:style w:type="character" w:customStyle="1" w:styleId="MenoPendente1">
    <w:name w:val="Menção Pendente1"/>
    <w:basedOn w:val="Fontepargpadro"/>
    <w:uiPriority w:val="99"/>
    <w:semiHidden/>
    <w:unhideWhenUsed/>
    <w:rsid w:val="0022558F"/>
    <w:rPr>
      <w:color w:val="605E5C"/>
      <w:shd w:val="clear" w:color="auto" w:fill="E1DFDD"/>
    </w:rPr>
  </w:style>
  <w:style w:type="paragraph" w:styleId="CabealhodoSumrio">
    <w:name w:val="TOC Heading"/>
    <w:basedOn w:val="Ttulo1"/>
    <w:next w:val="Normal"/>
    <w:uiPriority w:val="39"/>
    <w:unhideWhenUsed/>
    <w:rsid w:val="0022558F"/>
    <w:pPr>
      <w:keepLines/>
      <w:spacing w:before="240" w:after="120" w:line="259" w:lineRule="auto"/>
      <w:ind w:left="432" w:hanging="432"/>
      <w:jc w:val="left"/>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22558F"/>
    <w:pPr>
      <w:spacing w:after="100"/>
      <w:ind w:left="220"/>
    </w:pPr>
    <w:rPr>
      <w:rFonts w:ascii="Calibri" w:eastAsia="Calibri" w:hAnsi="Calibri"/>
      <w:sz w:val="22"/>
      <w:szCs w:val="22"/>
      <w:lang w:eastAsia="en-US"/>
    </w:rPr>
  </w:style>
  <w:style w:type="character" w:customStyle="1" w:styleId="Ttulo8Char">
    <w:name w:val="Título 8 Char"/>
    <w:basedOn w:val="Fontepargpadro"/>
    <w:link w:val="Ttulo8"/>
    <w:rsid w:val="0022558F"/>
    <w:rPr>
      <w:rFonts w:ascii="Arial" w:hAnsi="Arial"/>
      <w:b/>
      <w:sz w:val="16"/>
    </w:rPr>
  </w:style>
  <w:style w:type="character" w:customStyle="1" w:styleId="Ttulo9Char">
    <w:name w:val="Título 9 Char"/>
    <w:basedOn w:val="Fontepargpadro"/>
    <w:link w:val="Ttulo9"/>
    <w:rsid w:val="0022558F"/>
    <w:rPr>
      <w:rFonts w:ascii="Arial" w:hAnsi="Arial"/>
      <w:b/>
      <w:sz w:val="16"/>
    </w:rPr>
  </w:style>
  <w:style w:type="paragraph" w:styleId="Recuodecorpodetexto3">
    <w:name w:val="Body Text Indent 3"/>
    <w:basedOn w:val="Normal"/>
    <w:link w:val="Recuodecorpodetexto3Char"/>
    <w:rsid w:val="0022558F"/>
    <w:pPr>
      <w:spacing w:line="360" w:lineRule="auto"/>
      <w:ind w:firstLine="720"/>
    </w:pPr>
    <w:rPr>
      <w:sz w:val="22"/>
    </w:rPr>
  </w:style>
  <w:style w:type="character" w:customStyle="1" w:styleId="Recuodecorpodetexto3Char">
    <w:name w:val="Recuo de corpo de texto 3 Char"/>
    <w:basedOn w:val="Fontepargpadro"/>
    <w:link w:val="Recuodecorpodetexto3"/>
    <w:rsid w:val="0022558F"/>
    <w:rPr>
      <w:sz w:val="22"/>
    </w:rPr>
  </w:style>
  <w:style w:type="character" w:customStyle="1" w:styleId="Corpodetexto3Char">
    <w:name w:val="Corpo de texto 3 Char"/>
    <w:basedOn w:val="Fontepargpadro"/>
    <w:link w:val="Corpodetexto3"/>
    <w:rsid w:val="0022558F"/>
    <w:rPr>
      <w:rFonts w:ascii="Arial" w:hAnsi="Arial"/>
      <w:sz w:val="24"/>
    </w:rPr>
  </w:style>
  <w:style w:type="paragraph" w:customStyle="1" w:styleId="letras">
    <w:name w:val="letras"/>
    <w:basedOn w:val="Normal"/>
    <w:rsid w:val="0022558F"/>
    <w:pPr>
      <w:spacing w:after="120" w:line="360" w:lineRule="auto"/>
      <w:ind w:left="360" w:hanging="360"/>
      <w:jc w:val="both"/>
    </w:pPr>
    <w:rPr>
      <w:rFonts w:ascii="Arial" w:hAnsi="Arial" w:cs="Arial"/>
      <w:sz w:val="20"/>
    </w:rPr>
  </w:style>
  <w:style w:type="numbering" w:customStyle="1" w:styleId="Estilo2">
    <w:name w:val="Estilo2"/>
    <w:rsid w:val="0022558F"/>
    <w:pPr>
      <w:numPr>
        <w:numId w:val="12"/>
      </w:numPr>
    </w:pPr>
  </w:style>
  <w:style w:type="paragraph" w:styleId="Textodecomentrio">
    <w:name w:val="annotation text"/>
    <w:basedOn w:val="Normal"/>
    <w:link w:val="TextodecomentrioChar"/>
    <w:rsid w:val="0022558F"/>
    <w:rPr>
      <w:sz w:val="20"/>
    </w:rPr>
  </w:style>
  <w:style w:type="character" w:customStyle="1" w:styleId="TextodecomentrioChar">
    <w:name w:val="Texto de comentário Char"/>
    <w:basedOn w:val="Fontepargpadro"/>
    <w:link w:val="Textodecomentrio"/>
    <w:rsid w:val="0022558F"/>
  </w:style>
  <w:style w:type="numbering" w:customStyle="1" w:styleId="WW8Num14">
    <w:name w:val="WW8Num14"/>
    <w:rsid w:val="0022558F"/>
    <w:pPr>
      <w:numPr>
        <w:numId w:val="13"/>
      </w:numPr>
    </w:pPr>
  </w:style>
  <w:style w:type="numbering" w:customStyle="1" w:styleId="WW8Num12">
    <w:name w:val="WW8Num12"/>
    <w:rsid w:val="0022558F"/>
    <w:pPr>
      <w:numPr>
        <w:numId w:val="14"/>
      </w:numPr>
    </w:pPr>
  </w:style>
  <w:style w:type="numbering" w:customStyle="1" w:styleId="WW8Num7">
    <w:name w:val="WW8Num7"/>
    <w:rsid w:val="0022558F"/>
    <w:pPr>
      <w:numPr>
        <w:numId w:val="15"/>
      </w:numPr>
    </w:pPr>
  </w:style>
  <w:style w:type="numbering" w:customStyle="1" w:styleId="WW8Num10">
    <w:name w:val="WW8Num10"/>
    <w:rsid w:val="0022558F"/>
    <w:pPr>
      <w:numPr>
        <w:numId w:val="16"/>
      </w:numPr>
    </w:pPr>
  </w:style>
  <w:style w:type="numbering" w:customStyle="1" w:styleId="WW8Num13">
    <w:name w:val="WW8Num13"/>
    <w:rsid w:val="0022558F"/>
    <w:pPr>
      <w:numPr>
        <w:numId w:val="17"/>
      </w:numPr>
    </w:pPr>
  </w:style>
  <w:style w:type="numbering" w:customStyle="1" w:styleId="WW8Num11">
    <w:name w:val="WW8Num11"/>
    <w:rsid w:val="0022558F"/>
    <w:pPr>
      <w:numPr>
        <w:numId w:val="18"/>
      </w:numPr>
    </w:pPr>
  </w:style>
  <w:style w:type="numbering" w:customStyle="1" w:styleId="WW8Num15">
    <w:name w:val="WW8Num15"/>
    <w:rsid w:val="0022558F"/>
    <w:pPr>
      <w:numPr>
        <w:numId w:val="19"/>
      </w:numPr>
    </w:pPr>
  </w:style>
  <w:style w:type="paragraph" w:customStyle="1" w:styleId="Corpodetexto21">
    <w:name w:val="Corpo de texto 21"/>
    <w:basedOn w:val="Standard"/>
    <w:rsid w:val="0022558F"/>
    <w:pPr>
      <w:jc w:val="both"/>
      <w:textAlignment w:val="auto"/>
    </w:pPr>
    <w:rPr>
      <w:rFonts w:ascii="Times New Roman" w:hAnsi="Times New Roman" w:cs="Times New Roman"/>
      <w:color w:val="000000"/>
      <w:sz w:val="28"/>
      <w:szCs w:val="20"/>
    </w:rPr>
  </w:style>
  <w:style w:type="paragraph" w:styleId="Sumrio3">
    <w:name w:val="toc 3"/>
    <w:basedOn w:val="Normal"/>
    <w:next w:val="Normal"/>
    <w:autoRedefine/>
    <w:uiPriority w:val="39"/>
    <w:unhideWhenUsed/>
    <w:rsid w:val="0022558F"/>
    <w:pPr>
      <w:spacing w:after="100"/>
      <w:ind w:left="440"/>
    </w:pPr>
    <w:rPr>
      <w:rFonts w:ascii="Calibri" w:eastAsia="Calibri" w:hAnsi="Calibri"/>
      <w:sz w:val="22"/>
      <w:szCs w:val="22"/>
      <w:lang w:eastAsia="en-US"/>
    </w:rPr>
  </w:style>
  <w:style w:type="character" w:styleId="HiperlinkVisitado">
    <w:name w:val="FollowedHyperlink"/>
    <w:basedOn w:val="Fontepargpadro"/>
    <w:uiPriority w:val="99"/>
    <w:semiHidden/>
    <w:unhideWhenUsed/>
    <w:rsid w:val="0022558F"/>
    <w:rPr>
      <w:color w:val="954F72"/>
      <w:u w:val="single"/>
    </w:rPr>
  </w:style>
  <w:style w:type="paragraph" w:customStyle="1" w:styleId="msonormal0">
    <w:name w:val="msonormal"/>
    <w:basedOn w:val="Normal"/>
    <w:rsid w:val="0022558F"/>
    <w:pPr>
      <w:spacing w:before="100" w:beforeAutospacing="1" w:after="100" w:afterAutospacing="1"/>
    </w:pPr>
    <w:rPr>
      <w:szCs w:val="24"/>
    </w:rPr>
  </w:style>
  <w:style w:type="paragraph" w:customStyle="1" w:styleId="xl65">
    <w:name w:val="xl65"/>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6">
    <w:name w:val="xl66"/>
    <w:basedOn w:val="Normal"/>
    <w:rsid w:val="0022558F"/>
    <w:pPr>
      <w:spacing w:before="100" w:beforeAutospacing="1" w:after="100" w:afterAutospacing="1"/>
      <w:jc w:val="center"/>
      <w:textAlignment w:val="center"/>
    </w:pPr>
    <w:rPr>
      <w:rFonts w:ascii="Calibri Light" w:hAnsi="Calibri Light" w:cs="Calibri Light"/>
      <w:sz w:val="20"/>
    </w:rPr>
  </w:style>
  <w:style w:type="paragraph" w:customStyle="1" w:styleId="xl67">
    <w:name w:val="xl67"/>
    <w:basedOn w:val="Normal"/>
    <w:rsid w:val="0022558F"/>
    <w:pPr>
      <w:spacing w:before="100" w:beforeAutospacing="1" w:after="100" w:afterAutospacing="1"/>
      <w:jc w:val="center"/>
      <w:textAlignment w:val="center"/>
    </w:pPr>
    <w:rPr>
      <w:rFonts w:ascii="Calibri Light" w:hAnsi="Calibri Light" w:cs="Calibri Light"/>
      <w:b/>
      <w:bCs/>
      <w:sz w:val="20"/>
    </w:rPr>
  </w:style>
  <w:style w:type="paragraph" w:customStyle="1" w:styleId="xl68">
    <w:name w:val="xl68"/>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69">
    <w:name w:val="xl6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0">
    <w:name w:val="xl70"/>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1">
    <w:name w:val="xl71"/>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2">
    <w:name w:val="xl72"/>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3">
    <w:name w:val="xl73"/>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4">
    <w:name w:val="xl74"/>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5">
    <w:name w:val="xl75"/>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6">
    <w:name w:val="xl76"/>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77">
    <w:name w:val="xl77"/>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8">
    <w:name w:val="xl78"/>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79">
    <w:name w:val="xl79"/>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0">
    <w:name w:val="xl80"/>
    <w:basedOn w:val="Normal"/>
    <w:rsid w:val="0022558F"/>
    <w:pPr>
      <w:pBdr>
        <w:top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1">
    <w:name w:val="xl81"/>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2">
    <w:name w:val="xl82"/>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3">
    <w:name w:val="xl83"/>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4">
    <w:name w:val="xl84"/>
    <w:basedOn w:val="Normal"/>
    <w:rsid w:val="0022558F"/>
    <w:pPr>
      <w:pBdr>
        <w:top w:val="single" w:sz="4" w:space="0" w:color="4472C4"/>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5">
    <w:name w:val="xl85"/>
    <w:basedOn w:val="Normal"/>
    <w:rsid w:val="0022558F"/>
    <w:pPr>
      <w:pBdr>
        <w:left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6">
    <w:name w:val="xl86"/>
    <w:basedOn w:val="Normal"/>
    <w:rsid w:val="0022558F"/>
    <w:pPr>
      <w:pBdr>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7">
    <w:name w:val="xl87"/>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8">
    <w:name w:val="xl88"/>
    <w:basedOn w:val="Normal"/>
    <w:rsid w:val="0022558F"/>
    <w:pPr>
      <w:pBdr>
        <w:top w:val="single" w:sz="4" w:space="0" w:color="4472C4"/>
        <w:left w:val="single" w:sz="4" w:space="0" w:color="4472C4"/>
        <w:bottom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89">
    <w:name w:val="xl89"/>
    <w:basedOn w:val="Normal"/>
    <w:rsid w:val="0022558F"/>
    <w:pPr>
      <w:pBdr>
        <w:top w:val="single" w:sz="4" w:space="0" w:color="4472C4"/>
        <w:left w:val="single" w:sz="4" w:space="0" w:color="4472C4"/>
        <w:bottom w:val="single" w:sz="4" w:space="0" w:color="4472C4"/>
        <w:right w:val="single" w:sz="4" w:space="0" w:color="4472C4"/>
      </w:pBdr>
      <w:spacing w:before="100" w:beforeAutospacing="1" w:after="100" w:afterAutospacing="1"/>
      <w:jc w:val="center"/>
      <w:textAlignment w:val="center"/>
    </w:pPr>
    <w:rPr>
      <w:rFonts w:ascii="Calibri Light" w:hAnsi="Calibri Light" w:cs="Calibri Light"/>
      <w:b/>
      <w:bCs/>
      <w:sz w:val="20"/>
    </w:rPr>
  </w:style>
  <w:style w:type="paragraph" w:customStyle="1" w:styleId="xl90">
    <w:name w:val="xl90"/>
    <w:basedOn w:val="Normal"/>
    <w:rsid w:val="0022558F"/>
    <w:pPr>
      <w:pBdr>
        <w:right w:val="single" w:sz="4" w:space="0" w:color="4472C4"/>
      </w:pBdr>
      <w:spacing w:before="100" w:beforeAutospacing="1" w:after="100" w:afterAutospacing="1"/>
      <w:jc w:val="center"/>
      <w:textAlignment w:val="center"/>
    </w:pPr>
    <w:rPr>
      <w:rFonts w:ascii="Calibri Light" w:hAnsi="Calibri Light" w:cs="Calibri Light"/>
      <w:sz w:val="20"/>
    </w:rPr>
  </w:style>
  <w:style w:type="paragraph" w:customStyle="1" w:styleId="xl91">
    <w:name w:val="xl91"/>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2">
    <w:name w:val="xl92"/>
    <w:basedOn w:val="Normal"/>
    <w:rsid w:val="0022558F"/>
    <w:pPr>
      <w:pBdr>
        <w:top w:val="single" w:sz="4" w:space="0" w:color="4472C4"/>
        <w:left w:val="single" w:sz="4" w:space="0" w:color="4472C4"/>
        <w:bottom w:val="single" w:sz="4" w:space="0" w:color="4472C4"/>
        <w:right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3">
    <w:name w:val="xl93"/>
    <w:basedOn w:val="Normal"/>
    <w:rsid w:val="0022558F"/>
    <w:pPr>
      <w:pBdr>
        <w:top w:val="single" w:sz="4" w:space="0" w:color="4472C4"/>
        <w:left w:val="single" w:sz="4" w:space="0" w:color="4472C4"/>
        <w:bottom w:val="single" w:sz="4" w:space="0" w:color="4472C4"/>
      </w:pBdr>
      <w:shd w:val="clear" w:color="000000" w:fill="FFE699"/>
      <w:spacing w:before="100" w:beforeAutospacing="1" w:after="100" w:afterAutospacing="1"/>
      <w:jc w:val="center"/>
      <w:textAlignment w:val="center"/>
    </w:pPr>
    <w:rPr>
      <w:rFonts w:ascii="Calibri Light" w:hAnsi="Calibri Light" w:cs="Calibri Light"/>
      <w:b/>
      <w:bCs/>
      <w:sz w:val="20"/>
    </w:rPr>
  </w:style>
  <w:style w:type="paragraph" w:customStyle="1" w:styleId="xl94">
    <w:name w:val="xl94"/>
    <w:basedOn w:val="Normal"/>
    <w:rsid w:val="0022558F"/>
    <w:pPr>
      <w:spacing w:before="100" w:beforeAutospacing="1" w:after="100" w:afterAutospacing="1"/>
      <w:textAlignment w:val="center"/>
    </w:pPr>
    <w:rPr>
      <w:rFonts w:ascii="Calibri Light" w:hAnsi="Calibri Light" w:cs="Calibri Light"/>
      <w:b/>
      <w:bCs/>
      <w:sz w:val="20"/>
    </w:rPr>
  </w:style>
  <w:style w:type="paragraph" w:customStyle="1" w:styleId="xl95">
    <w:name w:val="xl95"/>
    <w:basedOn w:val="Normal"/>
    <w:rsid w:val="0022558F"/>
    <w:pPr>
      <w:spacing w:before="100" w:beforeAutospacing="1" w:after="100" w:afterAutospacing="1"/>
      <w:textAlignment w:val="center"/>
    </w:pPr>
    <w:rPr>
      <w:rFonts w:ascii="Calibri Light" w:hAnsi="Calibri Light" w:cs="Calibri Light"/>
      <w:b/>
      <w:bCs/>
      <w:sz w:val="20"/>
    </w:rPr>
  </w:style>
  <w:style w:type="character" w:styleId="Refdecomentrio">
    <w:name w:val="annotation reference"/>
    <w:basedOn w:val="Fontepargpadro"/>
    <w:uiPriority w:val="99"/>
    <w:semiHidden/>
    <w:unhideWhenUsed/>
    <w:rsid w:val="0022558F"/>
    <w:rPr>
      <w:sz w:val="16"/>
      <w:szCs w:val="16"/>
    </w:rPr>
  </w:style>
  <w:style w:type="paragraph" w:styleId="Assuntodocomentrio">
    <w:name w:val="annotation subject"/>
    <w:basedOn w:val="Textodecomentrio"/>
    <w:next w:val="Textodecomentrio"/>
    <w:link w:val="AssuntodocomentrioChar"/>
    <w:uiPriority w:val="99"/>
    <w:semiHidden/>
    <w:unhideWhenUsed/>
    <w:rsid w:val="0022558F"/>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2558F"/>
    <w:rPr>
      <w:rFonts w:ascii="Calibri" w:eastAsia="Calibri" w:hAnsi="Calibri"/>
      <w:b/>
      <w:bCs/>
      <w:lang w:eastAsia="en-US"/>
    </w:rPr>
  </w:style>
  <w:style w:type="numbering" w:customStyle="1" w:styleId="WW8Num8">
    <w:name w:val="WW8Num8"/>
    <w:basedOn w:val="Semlista"/>
    <w:rsid w:val="0022558F"/>
    <w:pPr>
      <w:numPr>
        <w:numId w:val="20"/>
      </w:numPr>
    </w:pPr>
  </w:style>
  <w:style w:type="numbering" w:customStyle="1" w:styleId="WW8Num9">
    <w:name w:val="WW8Num9"/>
    <w:basedOn w:val="Semlista"/>
    <w:rsid w:val="0022558F"/>
    <w:pPr>
      <w:numPr>
        <w:numId w:val="21"/>
      </w:numPr>
    </w:pPr>
  </w:style>
  <w:style w:type="paragraph" w:customStyle="1" w:styleId="Normal2">
    <w:name w:val="Normal2"/>
    <w:basedOn w:val="Normal"/>
    <w:next w:val="Normal"/>
    <w:link w:val="Normal2Char"/>
    <w:rsid w:val="0022558F"/>
    <w:pPr>
      <w:spacing w:after="200" w:line="360" w:lineRule="auto"/>
      <w:ind w:firstLine="851"/>
      <w:jc w:val="both"/>
    </w:pPr>
    <w:rPr>
      <w:rFonts w:eastAsia="Calibri"/>
      <w:szCs w:val="22"/>
      <w:lang w:val="pt-PT" w:eastAsia="en-US"/>
    </w:rPr>
  </w:style>
  <w:style w:type="character" w:customStyle="1" w:styleId="Normal2Char">
    <w:name w:val="Normal2 Char"/>
    <w:basedOn w:val="Fontepargpadro"/>
    <w:link w:val="Normal2"/>
    <w:rsid w:val="0022558F"/>
    <w:rPr>
      <w:rFonts w:eastAsia="Calibri"/>
      <w:sz w:val="24"/>
      <w:szCs w:val="22"/>
      <w:lang w:val="pt-PT" w:eastAsia="en-US"/>
    </w:rPr>
  </w:style>
  <w:style w:type="table" w:customStyle="1" w:styleId="Estilo3">
    <w:name w:val="Estilo3"/>
    <w:basedOn w:val="Tabelanormal"/>
    <w:uiPriority w:val="99"/>
    <w:rsid w:val="0022558F"/>
    <w:rPr>
      <w:rFonts w:ascii="Calibri" w:eastAsia="Calibri" w:hAnsi="Calibri"/>
    </w:rPr>
    <w:tblPr>
      <w:tblInd w:w="0" w:type="dxa"/>
      <w:tblCellMar>
        <w:top w:w="0" w:type="dxa"/>
        <w:left w:w="108" w:type="dxa"/>
        <w:bottom w:w="0" w:type="dxa"/>
        <w:right w:w="108" w:type="dxa"/>
      </w:tblCellMar>
    </w:tblPr>
    <w:tcPr>
      <w:vAlign w:val="center"/>
    </w:tcPr>
  </w:style>
  <w:style w:type="character" w:styleId="RefernciaIntensa">
    <w:name w:val="Intense Reference"/>
    <w:basedOn w:val="Fontepargpadro"/>
    <w:uiPriority w:val="32"/>
    <w:rsid w:val="0022558F"/>
    <w:rPr>
      <w:b/>
      <w:bCs/>
      <w:smallCaps/>
      <w:color w:val="4F81BD" w:themeColor="accent1"/>
      <w:spacing w:val="5"/>
    </w:rPr>
  </w:style>
  <w:style w:type="character" w:customStyle="1" w:styleId="Ttulo6Char">
    <w:name w:val="Título 6 Char"/>
    <w:basedOn w:val="Fontepargpadro"/>
    <w:link w:val="Ttulo6"/>
    <w:uiPriority w:val="9"/>
    <w:rsid w:val="0022558F"/>
    <w:rPr>
      <w:rFonts w:ascii="Arial" w:hAnsi="Arial"/>
      <w:b/>
      <w:sz w:val="18"/>
    </w:rPr>
  </w:style>
  <w:style w:type="character" w:customStyle="1" w:styleId="Ttulo7Char">
    <w:name w:val="Título 7 Char"/>
    <w:basedOn w:val="Fontepargpadro"/>
    <w:link w:val="Ttulo7"/>
    <w:uiPriority w:val="9"/>
    <w:rsid w:val="0022558F"/>
    <w:rPr>
      <w:rFonts w:ascii="Arial" w:hAnsi="Arial"/>
      <w:b/>
      <w:sz w:val="16"/>
    </w:rPr>
  </w:style>
  <w:style w:type="paragraph" w:styleId="Sumrio1">
    <w:name w:val="toc 1"/>
    <w:basedOn w:val="Normal"/>
    <w:next w:val="Normal"/>
    <w:autoRedefine/>
    <w:uiPriority w:val="39"/>
    <w:unhideWhenUsed/>
    <w:rsid w:val="0022558F"/>
    <w:pPr>
      <w:spacing w:after="100"/>
    </w:pPr>
    <w:rPr>
      <w:rFonts w:ascii="Calibri" w:eastAsia="Calibri" w:hAnsi="Calibri"/>
      <w:sz w:val="22"/>
      <w:szCs w:val="22"/>
      <w:lang w:eastAsia="en-US"/>
    </w:rPr>
  </w:style>
  <w:style w:type="character" w:customStyle="1" w:styleId="MenoPendente2">
    <w:name w:val="Menção Pendente2"/>
    <w:basedOn w:val="Fontepargpadro"/>
    <w:uiPriority w:val="99"/>
    <w:semiHidden/>
    <w:unhideWhenUsed/>
    <w:rsid w:val="0022558F"/>
    <w:rPr>
      <w:color w:val="605E5C"/>
      <w:shd w:val="clear" w:color="auto" w:fill="E1DFDD"/>
    </w:rPr>
  </w:style>
  <w:style w:type="paragraph" w:styleId="Textodenotadefim">
    <w:name w:val="endnote text"/>
    <w:basedOn w:val="Normal"/>
    <w:link w:val="TextodenotadefimChar"/>
    <w:uiPriority w:val="99"/>
    <w:semiHidden/>
    <w:unhideWhenUsed/>
    <w:rsid w:val="0022558F"/>
    <w:rPr>
      <w:rFonts w:ascii="Calibri" w:eastAsia="Calibri" w:hAnsi="Calibri"/>
      <w:sz w:val="20"/>
      <w:lang w:eastAsia="en-US"/>
    </w:rPr>
  </w:style>
  <w:style w:type="character" w:customStyle="1" w:styleId="TextodenotadefimChar">
    <w:name w:val="Texto de nota de fim Char"/>
    <w:basedOn w:val="Fontepargpadro"/>
    <w:link w:val="Textodenotadefim"/>
    <w:uiPriority w:val="99"/>
    <w:semiHidden/>
    <w:rsid w:val="0022558F"/>
    <w:rPr>
      <w:rFonts w:ascii="Calibri" w:eastAsia="Calibri" w:hAnsi="Calibri"/>
      <w:lang w:eastAsia="en-US"/>
    </w:rPr>
  </w:style>
  <w:style w:type="character" w:styleId="Refdenotadefim">
    <w:name w:val="endnote reference"/>
    <w:basedOn w:val="Fontepargpadro"/>
    <w:uiPriority w:val="99"/>
    <w:semiHidden/>
    <w:unhideWhenUsed/>
    <w:rsid w:val="0022558F"/>
    <w:rPr>
      <w:vertAlign w:val="superscript"/>
    </w:rPr>
  </w:style>
  <w:style w:type="paragraph" w:customStyle="1" w:styleId="Refernciaderodap">
    <w:name w:val="Referência de rodapé"/>
    <w:basedOn w:val="Textodenotaderodap"/>
    <w:link w:val="RefernciaderodapChar"/>
    <w:qFormat/>
    <w:rsid w:val="0022558F"/>
    <w:pPr>
      <w:jc w:val="both"/>
    </w:pPr>
    <w:rPr>
      <w:sz w:val="16"/>
      <w:szCs w:val="16"/>
    </w:rPr>
  </w:style>
  <w:style w:type="character" w:customStyle="1" w:styleId="RefernciaderodapChar">
    <w:name w:val="Referência de rodapé Char"/>
    <w:basedOn w:val="TextodenotaderodapChar"/>
    <w:link w:val="Refernciaderodap"/>
    <w:rsid w:val="0022558F"/>
    <w:rPr>
      <w:rFonts w:eastAsia="Calibri"/>
      <w:sz w:val="16"/>
      <w:szCs w:val="16"/>
      <w:lang w:eastAsia="en-US"/>
    </w:rPr>
  </w:style>
  <w:style w:type="paragraph" w:styleId="Sumrio4">
    <w:name w:val="toc 4"/>
    <w:basedOn w:val="Normal"/>
    <w:next w:val="Normal"/>
    <w:autoRedefine/>
    <w:uiPriority w:val="39"/>
    <w:unhideWhenUsed/>
    <w:rsid w:val="0022558F"/>
    <w:pPr>
      <w:spacing w:after="100" w:line="259" w:lineRule="auto"/>
      <w:ind w:left="660"/>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22558F"/>
    <w:pPr>
      <w:spacing w:after="100" w:line="259" w:lineRule="auto"/>
      <w:ind w:left="880"/>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22558F"/>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22558F"/>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22558F"/>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22558F"/>
    <w:pPr>
      <w:spacing w:after="100" w:line="259" w:lineRule="auto"/>
      <w:ind w:left="1760"/>
    </w:pPr>
    <w:rPr>
      <w:rFonts w:asciiTheme="minorHAnsi" w:eastAsiaTheme="minorEastAsia" w:hAnsiTheme="minorHAnsi" w:cstheme="minorBidi"/>
      <w:sz w:val="22"/>
      <w:szCs w:val="22"/>
    </w:rPr>
  </w:style>
  <w:style w:type="numbering" w:customStyle="1" w:styleId="Estilo4">
    <w:name w:val="Estilo4"/>
    <w:uiPriority w:val="99"/>
    <w:rsid w:val="0022558F"/>
    <w:pPr>
      <w:numPr>
        <w:numId w:val="22"/>
      </w:numPr>
    </w:pPr>
  </w:style>
  <w:style w:type="table" w:customStyle="1" w:styleId="Calendrio1">
    <w:name w:val="Calendário 1"/>
    <w:basedOn w:val="Tabelanormal"/>
    <w:uiPriority w:val="99"/>
    <w:qFormat/>
    <w:rsid w:val="0022558F"/>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22558F"/>
    <w:pPr>
      <w:tabs>
        <w:tab w:val="decimal" w:pos="360"/>
      </w:tabs>
      <w:spacing w:after="200" w:line="276" w:lineRule="auto"/>
    </w:pPr>
    <w:rPr>
      <w:rFonts w:asciiTheme="minorHAnsi" w:eastAsiaTheme="minorHAnsi" w:hAnsiTheme="minorHAnsi" w:cstheme="minorBidi"/>
      <w:sz w:val="22"/>
      <w:szCs w:val="22"/>
    </w:rPr>
  </w:style>
  <w:style w:type="character" w:styleId="nfaseSutil">
    <w:name w:val="Subtle Emphasis"/>
    <w:basedOn w:val="Fontepargpadro"/>
    <w:uiPriority w:val="19"/>
    <w:qFormat/>
    <w:rsid w:val="0022558F"/>
    <w:rPr>
      <w:i/>
      <w:iCs/>
      <w:color w:val="7F7F7F" w:themeColor="text1" w:themeTint="80"/>
    </w:rPr>
  </w:style>
  <w:style w:type="table" w:styleId="SombreamentoMdio2-nfase5">
    <w:name w:val="Medium Shading 2 Accent 5"/>
    <w:basedOn w:val="Tabelanormal"/>
    <w:uiPriority w:val="64"/>
    <w:rsid w:val="0022558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eladeGrade4-nfase52">
    <w:name w:val="Tabela de Grade 4 - Ênfase 52"/>
    <w:basedOn w:val="Tabelanormal"/>
    <w:uiPriority w:val="49"/>
    <w:rsid w:val="0022558F"/>
    <w:rPr>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elatexto8">
    <w:name w:val="tabela_texto_8"/>
    <w:basedOn w:val="Normal"/>
    <w:rsid w:val="0022558F"/>
    <w:pPr>
      <w:spacing w:before="100" w:beforeAutospacing="1" w:after="100" w:afterAutospacing="1"/>
    </w:pPr>
    <w:rPr>
      <w:szCs w:val="24"/>
    </w:rPr>
  </w:style>
  <w:style w:type="table" w:customStyle="1" w:styleId="6">
    <w:name w:val="6"/>
    <w:basedOn w:val="TableNormal"/>
    <w:rsid w:val="00D84ADE"/>
    <w:pPr>
      <w:widowControl/>
    </w:pPr>
    <w:rPr>
      <w:rFonts w:ascii="Times New Roman" w:eastAsia="Times New Roman" w:hAnsi="Times New Roman" w:cs="Times New Roman"/>
      <w:b/>
      <w:sz w:val="24"/>
      <w:szCs w:val="24"/>
      <w:lang w:val="pt-BR" w:eastAsia="pt-BR"/>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character" w:customStyle="1" w:styleId="nfaseforte">
    <w:name w:val="Ênfase forte"/>
    <w:qFormat/>
    <w:rsid w:val="00485795"/>
    <w:rPr>
      <w:b/>
      <w:bCs/>
    </w:rPr>
  </w:style>
  <w:style w:type="character" w:customStyle="1" w:styleId="ListLabel13">
    <w:name w:val="ListLabel 13"/>
    <w:qFormat/>
    <w:rsid w:val="00EC1EFB"/>
    <w:rPr>
      <w:sz w:val="20"/>
    </w:rPr>
  </w:style>
  <w:style w:type="character" w:customStyle="1" w:styleId="fontstyle21">
    <w:name w:val="fontstyle21"/>
    <w:basedOn w:val="Fontepargpadro"/>
    <w:rsid w:val="003A1CE1"/>
    <w:rPr>
      <w:rFonts w:ascii="ArialMT" w:hAnsi="ArialMT" w:hint="default"/>
      <w:b w:val="0"/>
      <w:bCs w:val="0"/>
      <w:i w:val="0"/>
      <w:iCs w:val="0"/>
      <w:color w:val="242021"/>
      <w:sz w:val="14"/>
      <w:szCs w:val="14"/>
    </w:rPr>
  </w:style>
  <w:style w:type="character" w:customStyle="1" w:styleId="DefaultChar">
    <w:name w:val="Default Char"/>
    <w:link w:val="Default"/>
    <w:locked/>
    <w:rsid w:val="00E91804"/>
    <w:rPr>
      <w:color w:val="000000"/>
      <w:sz w:val="24"/>
      <w:szCs w:val="24"/>
    </w:rPr>
  </w:style>
  <w:style w:type="character" w:customStyle="1" w:styleId="cf11">
    <w:name w:val="cf11"/>
    <w:basedOn w:val="Fontepargpadro"/>
    <w:rsid w:val="00E91804"/>
    <w:rPr>
      <w:rFonts w:ascii="Segoe UI" w:hAnsi="Segoe UI" w:cs="Segoe UI" w:hint="default"/>
      <w:i/>
      <w:iCs/>
      <w:sz w:val="18"/>
      <w:szCs w:val="18"/>
    </w:rPr>
  </w:style>
  <w:style w:type="paragraph" w:customStyle="1" w:styleId="Nivel01">
    <w:name w:val="Nivel 01"/>
    <w:basedOn w:val="Ttulo1"/>
    <w:next w:val="Normal"/>
    <w:qFormat/>
    <w:rsid w:val="00E91804"/>
    <w:pPr>
      <w:keepLines/>
      <w:numPr>
        <w:numId w:val="40"/>
      </w:numPr>
      <w:tabs>
        <w:tab w:val="left" w:pos="567"/>
      </w:tabs>
      <w:spacing w:before="240"/>
      <w:jc w:val="both"/>
    </w:pPr>
    <w:rPr>
      <w:rFonts w:ascii="Arial" w:eastAsiaTheme="majorEastAsia" w:hAnsi="Arial" w:cs="Arial"/>
      <w:bCs/>
      <w:sz w:val="20"/>
    </w:rPr>
  </w:style>
  <w:style w:type="paragraph" w:customStyle="1" w:styleId="Nivel2">
    <w:name w:val="Nivel 2"/>
    <w:basedOn w:val="Normal"/>
    <w:link w:val="Nivel2Char"/>
    <w:qFormat/>
    <w:rsid w:val="00E91804"/>
    <w:pPr>
      <w:numPr>
        <w:ilvl w:val="1"/>
        <w:numId w:val="40"/>
      </w:numPr>
      <w:spacing w:before="120" w:after="120" w:line="276" w:lineRule="auto"/>
      <w:ind w:left="1283"/>
      <w:jc w:val="both"/>
    </w:pPr>
    <w:rPr>
      <w:rFonts w:ascii="Arial" w:eastAsiaTheme="minorEastAsia" w:hAnsi="Arial" w:cs="Arial"/>
      <w:color w:val="000000"/>
      <w:sz w:val="20"/>
    </w:rPr>
  </w:style>
  <w:style w:type="paragraph" w:customStyle="1" w:styleId="Nivel3">
    <w:name w:val="Nivel 3"/>
    <w:basedOn w:val="Normal"/>
    <w:qFormat/>
    <w:rsid w:val="00E91804"/>
    <w:pPr>
      <w:numPr>
        <w:ilvl w:val="2"/>
        <w:numId w:val="40"/>
      </w:numPr>
      <w:spacing w:before="120" w:after="120" w:line="276" w:lineRule="auto"/>
      <w:ind w:left="3198"/>
      <w:jc w:val="both"/>
    </w:pPr>
    <w:rPr>
      <w:rFonts w:ascii="Arial" w:eastAsiaTheme="minorEastAsia" w:hAnsi="Arial" w:cs="Arial"/>
      <w:color w:val="000000"/>
      <w:sz w:val="20"/>
    </w:rPr>
  </w:style>
  <w:style w:type="paragraph" w:customStyle="1" w:styleId="Nivel4">
    <w:name w:val="Nivel 4"/>
    <w:basedOn w:val="Nivel3"/>
    <w:qFormat/>
    <w:rsid w:val="00E91804"/>
    <w:pPr>
      <w:numPr>
        <w:ilvl w:val="3"/>
      </w:numPr>
      <w:ind w:left="851" w:firstLine="0"/>
    </w:pPr>
    <w:rPr>
      <w:color w:val="auto"/>
    </w:rPr>
  </w:style>
  <w:style w:type="paragraph" w:customStyle="1" w:styleId="Nivel5">
    <w:name w:val="Nivel 5"/>
    <w:basedOn w:val="Nivel4"/>
    <w:qFormat/>
    <w:rsid w:val="00E91804"/>
    <w:pPr>
      <w:numPr>
        <w:ilvl w:val="4"/>
      </w:numPr>
      <w:ind w:left="1276" w:firstLine="0"/>
    </w:pPr>
  </w:style>
  <w:style w:type="paragraph" w:customStyle="1" w:styleId="pf0">
    <w:name w:val="pf0"/>
    <w:basedOn w:val="Normal"/>
    <w:rsid w:val="00E91804"/>
    <w:pPr>
      <w:spacing w:before="100" w:beforeAutospacing="1" w:after="100" w:afterAutospacing="1"/>
    </w:pPr>
    <w:rPr>
      <w:szCs w:val="24"/>
    </w:rPr>
  </w:style>
  <w:style w:type="character" w:customStyle="1" w:styleId="cf01">
    <w:name w:val="cf01"/>
    <w:basedOn w:val="Fontepargpadro"/>
    <w:rsid w:val="00382D4C"/>
    <w:rPr>
      <w:rFonts w:ascii="Segoe UI" w:hAnsi="Segoe UI" w:cs="Segoe UI" w:hint="default"/>
      <w:b/>
      <w:bCs/>
      <w:i/>
      <w:iCs/>
      <w:sz w:val="18"/>
      <w:szCs w:val="18"/>
    </w:rPr>
  </w:style>
  <w:style w:type="character" w:customStyle="1" w:styleId="Nivel2Char">
    <w:name w:val="Nivel 2 Char"/>
    <w:basedOn w:val="Fontepargpadro"/>
    <w:link w:val="Nivel2"/>
    <w:locked/>
    <w:rsid w:val="00F95435"/>
    <w:rPr>
      <w:rFonts w:ascii="Arial" w:eastAsiaTheme="minorEastAsia"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7177">
      <w:bodyDiv w:val="1"/>
      <w:marLeft w:val="0"/>
      <w:marRight w:val="0"/>
      <w:marTop w:val="0"/>
      <w:marBottom w:val="0"/>
      <w:divBdr>
        <w:top w:val="none" w:sz="0" w:space="0" w:color="auto"/>
        <w:left w:val="none" w:sz="0" w:space="0" w:color="auto"/>
        <w:bottom w:val="none" w:sz="0" w:space="0" w:color="auto"/>
        <w:right w:val="none" w:sz="0" w:space="0" w:color="auto"/>
      </w:divBdr>
    </w:div>
    <w:div w:id="116685811">
      <w:bodyDiv w:val="1"/>
      <w:marLeft w:val="0"/>
      <w:marRight w:val="0"/>
      <w:marTop w:val="0"/>
      <w:marBottom w:val="0"/>
      <w:divBdr>
        <w:top w:val="none" w:sz="0" w:space="0" w:color="auto"/>
        <w:left w:val="none" w:sz="0" w:space="0" w:color="auto"/>
        <w:bottom w:val="none" w:sz="0" w:space="0" w:color="auto"/>
        <w:right w:val="none" w:sz="0" w:space="0" w:color="auto"/>
      </w:divBdr>
    </w:div>
    <w:div w:id="151797233">
      <w:bodyDiv w:val="1"/>
      <w:marLeft w:val="0"/>
      <w:marRight w:val="0"/>
      <w:marTop w:val="0"/>
      <w:marBottom w:val="0"/>
      <w:divBdr>
        <w:top w:val="none" w:sz="0" w:space="0" w:color="auto"/>
        <w:left w:val="none" w:sz="0" w:space="0" w:color="auto"/>
        <w:bottom w:val="none" w:sz="0" w:space="0" w:color="auto"/>
        <w:right w:val="none" w:sz="0" w:space="0" w:color="auto"/>
      </w:divBdr>
    </w:div>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228853731">
      <w:bodyDiv w:val="1"/>
      <w:marLeft w:val="0"/>
      <w:marRight w:val="0"/>
      <w:marTop w:val="0"/>
      <w:marBottom w:val="0"/>
      <w:divBdr>
        <w:top w:val="none" w:sz="0" w:space="0" w:color="auto"/>
        <w:left w:val="none" w:sz="0" w:space="0" w:color="auto"/>
        <w:bottom w:val="none" w:sz="0" w:space="0" w:color="auto"/>
        <w:right w:val="none" w:sz="0" w:space="0" w:color="auto"/>
      </w:divBdr>
    </w:div>
    <w:div w:id="236793342">
      <w:bodyDiv w:val="1"/>
      <w:marLeft w:val="0"/>
      <w:marRight w:val="0"/>
      <w:marTop w:val="0"/>
      <w:marBottom w:val="0"/>
      <w:divBdr>
        <w:top w:val="none" w:sz="0" w:space="0" w:color="auto"/>
        <w:left w:val="none" w:sz="0" w:space="0" w:color="auto"/>
        <w:bottom w:val="none" w:sz="0" w:space="0" w:color="auto"/>
        <w:right w:val="none" w:sz="0" w:space="0" w:color="auto"/>
      </w:divBdr>
    </w:div>
    <w:div w:id="294990028">
      <w:bodyDiv w:val="1"/>
      <w:marLeft w:val="0"/>
      <w:marRight w:val="0"/>
      <w:marTop w:val="0"/>
      <w:marBottom w:val="0"/>
      <w:divBdr>
        <w:top w:val="none" w:sz="0" w:space="0" w:color="auto"/>
        <w:left w:val="none" w:sz="0" w:space="0" w:color="auto"/>
        <w:bottom w:val="none" w:sz="0" w:space="0" w:color="auto"/>
        <w:right w:val="none" w:sz="0" w:space="0" w:color="auto"/>
      </w:divBdr>
    </w:div>
    <w:div w:id="295723497">
      <w:bodyDiv w:val="1"/>
      <w:marLeft w:val="0"/>
      <w:marRight w:val="0"/>
      <w:marTop w:val="0"/>
      <w:marBottom w:val="0"/>
      <w:divBdr>
        <w:top w:val="none" w:sz="0" w:space="0" w:color="auto"/>
        <w:left w:val="none" w:sz="0" w:space="0" w:color="auto"/>
        <w:bottom w:val="none" w:sz="0" w:space="0" w:color="auto"/>
        <w:right w:val="none" w:sz="0" w:space="0" w:color="auto"/>
      </w:divBdr>
    </w:div>
    <w:div w:id="316494949">
      <w:bodyDiv w:val="1"/>
      <w:marLeft w:val="0"/>
      <w:marRight w:val="0"/>
      <w:marTop w:val="0"/>
      <w:marBottom w:val="0"/>
      <w:divBdr>
        <w:top w:val="none" w:sz="0" w:space="0" w:color="auto"/>
        <w:left w:val="none" w:sz="0" w:space="0" w:color="auto"/>
        <w:bottom w:val="none" w:sz="0" w:space="0" w:color="auto"/>
        <w:right w:val="none" w:sz="0" w:space="0" w:color="auto"/>
      </w:divBdr>
    </w:div>
    <w:div w:id="330186639">
      <w:bodyDiv w:val="1"/>
      <w:marLeft w:val="0"/>
      <w:marRight w:val="0"/>
      <w:marTop w:val="0"/>
      <w:marBottom w:val="0"/>
      <w:divBdr>
        <w:top w:val="none" w:sz="0" w:space="0" w:color="auto"/>
        <w:left w:val="none" w:sz="0" w:space="0" w:color="auto"/>
        <w:bottom w:val="none" w:sz="0" w:space="0" w:color="auto"/>
        <w:right w:val="none" w:sz="0" w:space="0" w:color="auto"/>
      </w:divBdr>
    </w:div>
    <w:div w:id="334501777">
      <w:bodyDiv w:val="1"/>
      <w:marLeft w:val="0"/>
      <w:marRight w:val="0"/>
      <w:marTop w:val="0"/>
      <w:marBottom w:val="0"/>
      <w:divBdr>
        <w:top w:val="none" w:sz="0" w:space="0" w:color="auto"/>
        <w:left w:val="none" w:sz="0" w:space="0" w:color="auto"/>
        <w:bottom w:val="none" w:sz="0" w:space="0" w:color="auto"/>
        <w:right w:val="none" w:sz="0" w:space="0" w:color="auto"/>
      </w:divBdr>
    </w:div>
    <w:div w:id="350839482">
      <w:bodyDiv w:val="1"/>
      <w:marLeft w:val="0"/>
      <w:marRight w:val="0"/>
      <w:marTop w:val="0"/>
      <w:marBottom w:val="0"/>
      <w:divBdr>
        <w:top w:val="none" w:sz="0" w:space="0" w:color="auto"/>
        <w:left w:val="none" w:sz="0" w:space="0" w:color="auto"/>
        <w:bottom w:val="none" w:sz="0" w:space="0" w:color="auto"/>
        <w:right w:val="none" w:sz="0" w:space="0" w:color="auto"/>
      </w:divBdr>
    </w:div>
    <w:div w:id="359745839">
      <w:bodyDiv w:val="1"/>
      <w:marLeft w:val="0"/>
      <w:marRight w:val="0"/>
      <w:marTop w:val="0"/>
      <w:marBottom w:val="0"/>
      <w:divBdr>
        <w:top w:val="none" w:sz="0" w:space="0" w:color="auto"/>
        <w:left w:val="none" w:sz="0" w:space="0" w:color="auto"/>
        <w:bottom w:val="none" w:sz="0" w:space="0" w:color="auto"/>
        <w:right w:val="none" w:sz="0" w:space="0" w:color="auto"/>
      </w:divBdr>
    </w:div>
    <w:div w:id="382406675">
      <w:bodyDiv w:val="1"/>
      <w:marLeft w:val="0"/>
      <w:marRight w:val="0"/>
      <w:marTop w:val="0"/>
      <w:marBottom w:val="0"/>
      <w:divBdr>
        <w:top w:val="none" w:sz="0" w:space="0" w:color="auto"/>
        <w:left w:val="none" w:sz="0" w:space="0" w:color="auto"/>
        <w:bottom w:val="none" w:sz="0" w:space="0" w:color="auto"/>
        <w:right w:val="none" w:sz="0" w:space="0" w:color="auto"/>
      </w:divBdr>
    </w:div>
    <w:div w:id="412052597">
      <w:bodyDiv w:val="1"/>
      <w:marLeft w:val="0"/>
      <w:marRight w:val="0"/>
      <w:marTop w:val="0"/>
      <w:marBottom w:val="0"/>
      <w:divBdr>
        <w:top w:val="none" w:sz="0" w:space="0" w:color="auto"/>
        <w:left w:val="none" w:sz="0" w:space="0" w:color="auto"/>
        <w:bottom w:val="none" w:sz="0" w:space="0" w:color="auto"/>
        <w:right w:val="none" w:sz="0" w:space="0" w:color="auto"/>
      </w:divBdr>
    </w:div>
    <w:div w:id="454254621">
      <w:bodyDiv w:val="1"/>
      <w:marLeft w:val="0"/>
      <w:marRight w:val="0"/>
      <w:marTop w:val="0"/>
      <w:marBottom w:val="0"/>
      <w:divBdr>
        <w:top w:val="none" w:sz="0" w:space="0" w:color="auto"/>
        <w:left w:val="none" w:sz="0" w:space="0" w:color="auto"/>
        <w:bottom w:val="none" w:sz="0" w:space="0" w:color="auto"/>
        <w:right w:val="none" w:sz="0" w:space="0" w:color="auto"/>
      </w:divBdr>
    </w:div>
    <w:div w:id="481235124">
      <w:bodyDiv w:val="1"/>
      <w:marLeft w:val="0"/>
      <w:marRight w:val="0"/>
      <w:marTop w:val="0"/>
      <w:marBottom w:val="0"/>
      <w:divBdr>
        <w:top w:val="none" w:sz="0" w:space="0" w:color="auto"/>
        <w:left w:val="none" w:sz="0" w:space="0" w:color="auto"/>
        <w:bottom w:val="none" w:sz="0" w:space="0" w:color="auto"/>
        <w:right w:val="none" w:sz="0" w:space="0" w:color="auto"/>
      </w:divBdr>
    </w:div>
    <w:div w:id="496652564">
      <w:bodyDiv w:val="1"/>
      <w:marLeft w:val="0"/>
      <w:marRight w:val="0"/>
      <w:marTop w:val="0"/>
      <w:marBottom w:val="0"/>
      <w:divBdr>
        <w:top w:val="none" w:sz="0" w:space="0" w:color="auto"/>
        <w:left w:val="none" w:sz="0" w:space="0" w:color="auto"/>
        <w:bottom w:val="none" w:sz="0" w:space="0" w:color="auto"/>
        <w:right w:val="none" w:sz="0" w:space="0" w:color="auto"/>
      </w:divBdr>
    </w:div>
    <w:div w:id="502013025">
      <w:bodyDiv w:val="1"/>
      <w:marLeft w:val="0"/>
      <w:marRight w:val="0"/>
      <w:marTop w:val="0"/>
      <w:marBottom w:val="0"/>
      <w:divBdr>
        <w:top w:val="none" w:sz="0" w:space="0" w:color="auto"/>
        <w:left w:val="none" w:sz="0" w:space="0" w:color="auto"/>
        <w:bottom w:val="none" w:sz="0" w:space="0" w:color="auto"/>
        <w:right w:val="none" w:sz="0" w:space="0" w:color="auto"/>
      </w:divBdr>
    </w:div>
    <w:div w:id="517237657">
      <w:bodyDiv w:val="1"/>
      <w:marLeft w:val="0"/>
      <w:marRight w:val="0"/>
      <w:marTop w:val="0"/>
      <w:marBottom w:val="0"/>
      <w:divBdr>
        <w:top w:val="none" w:sz="0" w:space="0" w:color="auto"/>
        <w:left w:val="none" w:sz="0" w:space="0" w:color="auto"/>
        <w:bottom w:val="none" w:sz="0" w:space="0" w:color="auto"/>
        <w:right w:val="none" w:sz="0" w:space="0" w:color="auto"/>
      </w:divBdr>
    </w:div>
    <w:div w:id="530150879">
      <w:bodyDiv w:val="1"/>
      <w:marLeft w:val="0"/>
      <w:marRight w:val="0"/>
      <w:marTop w:val="0"/>
      <w:marBottom w:val="0"/>
      <w:divBdr>
        <w:top w:val="none" w:sz="0" w:space="0" w:color="auto"/>
        <w:left w:val="none" w:sz="0" w:space="0" w:color="auto"/>
        <w:bottom w:val="none" w:sz="0" w:space="0" w:color="auto"/>
        <w:right w:val="none" w:sz="0" w:space="0" w:color="auto"/>
      </w:divBdr>
    </w:div>
    <w:div w:id="541983014">
      <w:bodyDiv w:val="1"/>
      <w:marLeft w:val="0"/>
      <w:marRight w:val="0"/>
      <w:marTop w:val="0"/>
      <w:marBottom w:val="0"/>
      <w:divBdr>
        <w:top w:val="none" w:sz="0" w:space="0" w:color="auto"/>
        <w:left w:val="none" w:sz="0" w:space="0" w:color="auto"/>
        <w:bottom w:val="none" w:sz="0" w:space="0" w:color="auto"/>
        <w:right w:val="none" w:sz="0" w:space="0" w:color="auto"/>
      </w:divBdr>
    </w:div>
    <w:div w:id="548762590">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558398860">
      <w:bodyDiv w:val="1"/>
      <w:marLeft w:val="0"/>
      <w:marRight w:val="0"/>
      <w:marTop w:val="0"/>
      <w:marBottom w:val="0"/>
      <w:divBdr>
        <w:top w:val="none" w:sz="0" w:space="0" w:color="auto"/>
        <w:left w:val="none" w:sz="0" w:space="0" w:color="auto"/>
        <w:bottom w:val="none" w:sz="0" w:space="0" w:color="auto"/>
        <w:right w:val="none" w:sz="0" w:space="0" w:color="auto"/>
      </w:divBdr>
    </w:div>
    <w:div w:id="565142701">
      <w:bodyDiv w:val="1"/>
      <w:marLeft w:val="0"/>
      <w:marRight w:val="0"/>
      <w:marTop w:val="0"/>
      <w:marBottom w:val="0"/>
      <w:divBdr>
        <w:top w:val="none" w:sz="0" w:space="0" w:color="auto"/>
        <w:left w:val="none" w:sz="0" w:space="0" w:color="auto"/>
        <w:bottom w:val="none" w:sz="0" w:space="0" w:color="auto"/>
        <w:right w:val="none" w:sz="0" w:space="0" w:color="auto"/>
      </w:divBdr>
    </w:div>
    <w:div w:id="574365360">
      <w:bodyDiv w:val="1"/>
      <w:marLeft w:val="0"/>
      <w:marRight w:val="0"/>
      <w:marTop w:val="0"/>
      <w:marBottom w:val="0"/>
      <w:divBdr>
        <w:top w:val="none" w:sz="0" w:space="0" w:color="auto"/>
        <w:left w:val="none" w:sz="0" w:space="0" w:color="auto"/>
        <w:bottom w:val="none" w:sz="0" w:space="0" w:color="auto"/>
        <w:right w:val="none" w:sz="0" w:space="0" w:color="auto"/>
      </w:divBdr>
    </w:div>
    <w:div w:id="683484787">
      <w:bodyDiv w:val="1"/>
      <w:marLeft w:val="0"/>
      <w:marRight w:val="0"/>
      <w:marTop w:val="0"/>
      <w:marBottom w:val="0"/>
      <w:divBdr>
        <w:top w:val="none" w:sz="0" w:space="0" w:color="auto"/>
        <w:left w:val="none" w:sz="0" w:space="0" w:color="auto"/>
        <w:bottom w:val="none" w:sz="0" w:space="0" w:color="auto"/>
        <w:right w:val="none" w:sz="0" w:space="0" w:color="auto"/>
      </w:divBdr>
    </w:div>
    <w:div w:id="687872027">
      <w:bodyDiv w:val="1"/>
      <w:marLeft w:val="0"/>
      <w:marRight w:val="0"/>
      <w:marTop w:val="0"/>
      <w:marBottom w:val="0"/>
      <w:divBdr>
        <w:top w:val="none" w:sz="0" w:space="0" w:color="auto"/>
        <w:left w:val="none" w:sz="0" w:space="0" w:color="auto"/>
        <w:bottom w:val="none" w:sz="0" w:space="0" w:color="auto"/>
        <w:right w:val="none" w:sz="0" w:space="0" w:color="auto"/>
      </w:divBdr>
    </w:div>
    <w:div w:id="696544926">
      <w:bodyDiv w:val="1"/>
      <w:marLeft w:val="0"/>
      <w:marRight w:val="0"/>
      <w:marTop w:val="0"/>
      <w:marBottom w:val="0"/>
      <w:divBdr>
        <w:top w:val="none" w:sz="0" w:space="0" w:color="auto"/>
        <w:left w:val="none" w:sz="0" w:space="0" w:color="auto"/>
        <w:bottom w:val="none" w:sz="0" w:space="0" w:color="auto"/>
        <w:right w:val="none" w:sz="0" w:space="0" w:color="auto"/>
      </w:divBdr>
    </w:div>
    <w:div w:id="750003626">
      <w:bodyDiv w:val="1"/>
      <w:marLeft w:val="0"/>
      <w:marRight w:val="0"/>
      <w:marTop w:val="0"/>
      <w:marBottom w:val="0"/>
      <w:divBdr>
        <w:top w:val="none" w:sz="0" w:space="0" w:color="auto"/>
        <w:left w:val="none" w:sz="0" w:space="0" w:color="auto"/>
        <w:bottom w:val="none" w:sz="0" w:space="0" w:color="auto"/>
        <w:right w:val="none" w:sz="0" w:space="0" w:color="auto"/>
      </w:divBdr>
    </w:div>
    <w:div w:id="751468322">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829445896">
      <w:bodyDiv w:val="1"/>
      <w:marLeft w:val="0"/>
      <w:marRight w:val="0"/>
      <w:marTop w:val="0"/>
      <w:marBottom w:val="0"/>
      <w:divBdr>
        <w:top w:val="none" w:sz="0" w:space="0" w:color="auto"/>
        <w:left w:val="none" w:sz="0" w:space="0" w:color="auto"/>
        <w:bottom w:val="none" w:sz="0" w:space="0" w:color="auto"/>
        <w:right w:val="none" w:sz="0" w:space="0" w:color="auto"/>
      </w:divBdr>
    </w:div>
    <w:div w:id="847527432">
      <w:bodyDiv w:val="1"/>
      <w:marLeft w:val="0"/>
      <w:marRight w:val="0"/>
      <w:marTop w:val="0"/>
      <w:marBottom w:val="0"/>
      <w:divBdr>
        <w:top w:val="none" w:sz="0" w:space="0" w:color="auto"/>
        <w:left w:val="none" w:sz="0" w:space="0" w:color="auto"/>
        <w:bottom w:val="none" w:sz="0" w:space="0" w:color="auto"/>
        <w:right w:val="none" w:sz="0" w:space="0" w:color="auto"/>
      </w:divBdr>
    </w:div>
    <w:div w:id="863978633">
      <w:bodyDiv w:val="1"/>
      <w:marLeft w:val="0"/>
      <w:marRight w:val="0"/>
      <w:marTop w:val="0"/>
      <w:marBottom w:val="0"/>
      <w:divBdr>
        <w:top w:val="none" w:sz="0" w:space="0" w:color="auto"/>
        <w:left w:val="none" w:sz="0" w:space="0" w:color="auto"/>
        <w:bottom w:val="none" w:sz="0" w:space="0" w:color="auto"/>
        <w:right w:val="none" w:sz="0" w:space="0" w:color="auto"/>
      </w:divBdr>
    </w:div>
    <w:div w:id="907492817">
      <w:bodyDiv w:val="1"/>
      <w:marLeft w:val="0"/>
      <w:marRight w:val="0"/>
      <w:marTop w:val="0"/>
      <w:marBottom w:val="0"/>
      <w:divBdr>
        <w:top w:val="none" w:sz="0" w:space="0" w:color="auto"/>
        <w:left w:val="none" w:sz="0" w:space="0" w:color="auto"/>
        <w:bottom w:val="none" w:sz="0" w:space="0" w:color="auto"/>
        <w:right w:val="none" w:sz="0" w:space="0" w:color="auto"/>
      </w:divBdr>
    </w:div>
    <w:div w:id="909777450">
      <w:bodyDiv w:val="1"/>
      <w:marLeft w:val="0"/>
      <w:marRight w:val="0"/>
      <w:marTop w:val="0"/>
      <w:marBottom w:val="0"/>
      <w:divBdr>
        <w:top w:val="none" w:sz="0" w:space="0" w:color="auto"/>
        <w:left w:val="none" w:sz="0" w:space="0" w:color="auto"/>
        <w:bottom w:val="none" w:sz="0" w:space="0" w:color="auto"/>
        <w:right w:val="none" w:sz="0" w:space="0" w:color="auto"/>
      </w:divBdr>
    </w:div>
    <w:div w:id="917910062">
      <w:bodyDiv w:val="1"/>
      <w:marLeft w:val="0"/>
      <w:marRight w:val="0"/>
      <w:marTop w:val="0"/>
      <w:marBottom w:val="0"/>
      <w:divBdr>
        <w:top w:val="none" w:sz="0" w:space="0" w:color="auto"/>
        <w:left w:val="none" w:sz="0" w:space="0" w:color="auto"/>
        <w:bottom w:val="none" w:sz="0" w:space="0" w:color="auto"/>
        <w:right w:val="none" w:sz="0" w:space="0" w:color="auto"/>
      </w:divBdr>
    </w:div>
    <w:div w:id="922682474">
      <w:bodyDiv w:val="1"/>
      <w:marLeft w:val="0"/>
      <w:marRight w:val="0"/>
      <w:marTop w:val="0"/>
      <w:marBottom w:val="0"/>
      <w:divBdr>
        <w:top w:val="none" w:sz="0" w:space="0" w:color="auto"/>
        <w:left w:val="none" w:sz="0" w:space="0" w:color="auto"/>
        <w:bottom w:val="none" w:sz="0" w:space="0" w:color="auto"/>
        <w:right w:val="none" w:sz="0" w:space="0" w:color="auto"/>
      </w:divBdr>
    </w:div>
    <w:div w:id="923103818">
      <w:bodyDiv w:val="1"/>
      <w:marLeft w:val="0"/>
      <w:marRight w:val="0"/>
      <w:marTop w:val="0"/>
      <w:marBottom w:val="0"/>
      <w:divBdr>
        <w:top w:val="none" w:sz="0" w:space="0" w:color="auto"/>
        <w:left w:val="none" w:sz="0" w:space="0" w:color="auto"/>
        <w:bottom w:val="none" w:sz="0" w:space="0" w:color="auto"/>
        <w:right w:val="none" w:sz="0" w:space="0" w:color="auto"/>
      </w:divBdr>
    </w:div>
    <w:div w:id="953483729">
      <w:bodyDiv w:val="1"/>
      <w:marLeft w:val="0"/>
      <w:marRight w:val="0"/>
      <w:marTop w:val="0"/>
      <w:marBottom w:val="0"/>
      <w:divBdr>
        <w:top w:val="none" w:sz="0" w:space="0" w:color="auto"/>
        <w:left w:val="none" w:sz="0" w:space="0" w:color="auto"/>
        <w:bottom w:val="none" w:sz="0" w:space="0" w:color="auto"/>
        <w:right w:val="none" w:sz="0" w:space="0" w:color="auto"/>
      </w:divBdr>
    </w:div>
    <w:div w:id="999502808">
      <w:bodyDiv w:val="1"/>
      <w:marLeft w:val="0"/>
      <w:marRight w:val="0"/>
      <w:marTop w:val="0"/>
      <w:marBottom w:val="0"/>
      <w:divBdr>
        <w:top w:val="none" w:sz="0" w:space="0" w:color="auto"/>
        <w:left w:val="none" w:sz="0" w:space="0" w:color="auto"/>
        <w:bottom w:val="none" w:sz="0" w:space="0" w:color="auto"/>
        <w:right w:val="none" w:sz="0" w:space="0" w:color="auto"/>
      </w:divBdr>
    </w:div>
    <w:div w:id="1000886121">
      <w:bodyDiv w:val="1"/>
      <w:marLeft w:val="0"/>
      <w:marRight w:val="0"/>
      <w:marTop w:val="0"/>
      <w:marBottom w:val="0"/>
      <w:divBdr>
        <w:top w:val="none" w:sz="0" w:space="0" w:color="auto"/>
        <w:left w:val="none" w:sz="0" w:space="0" w:color="auto"/>
        <w:bottom w:val="none" w:sz="0" w:space="0" w:color="auto"/>
        <w:right w:val="none" w:sz="0" w:space="0" w:color="auto"/>
      </w:divBdr>
    </w:div>
    <w:div w:id="1053581703">
      <w:bodyDiv w:val="1"/>
      <w:marLeft w:val="0"/>
      <w:marRight w:val="0"/>
      <w:marTop w:val="0"/>
      <w:marBottom w:val="0"/>
      <w:divBdr>
        <w:top w:val="none" w:sz="0" w:space="0" w:color="auto"/>
        <w:left w:val="none" w:sz="0" w:space="0" w:color="auto"/>
        <w:bottom w:val="none" w:sz="0" w:space="0" w:color="auto"/>
        <w:right w:val="none" w:sz="0" w:space="0" w:color="auto"/>
      </w:divBdr>
    </w:div>
    <w:div w:id="1083843337">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150637330">
      <w:bodyDiv w:val="1"/>
      <w:marLeft w:val="0"/>
      <w:marRight w:val="0"/>
      <w:marTop w:val="0"/>
      <w:marBottom w:val="0"/>
      <w:divBdr>
        <w:top w:val="none" w:sz="0" w:space="0" w:color="auto"/>
        <w:left w:val="none" w:sz="0" w:space="0" w:color="auto"/>
        <w:bottom w:val="none" w:sz="0" w:space="0" w:color="auto"/>
        <w:right w:val="none" w:sz="0" w:space="0" w:color="auto"/>
      </w:divBdr>
    </w:div>
    <w:div w:id="1163545655">
      <w:bodyDiv w:val="1"/>
      <w:marLeft w:val="0"/>
      <w:marRight w:val="0"/>
      <w:marTop w:val="0"/>
      <w:marBottom w:val="0"/>
      <w:divBdr>
        <w:top w:val="none" w:sz="0" w:space="0" w:color="auto"/>
        <w:left w:val="none" w:sz="0" w:space="0" w:color="auto"/>
        <w:bottom w:val="none" w:sz="0" w:space="0" w:color="auto"/>
        <w:right w:val="none" w:sz="0" w:space="0" w:color="auto"/>
      </w:divBdr>
    </w:div>
    <w:div w:id="1196117519">
      <w:bodyDiv w:val="1"/>
      <w:marLeft w:val="0"/>
      <w:marRight w:val="0"/>
      <w:marTop w:val="0"/>
      <w:marBottom w:val="0"/>
      <w:divBdr>
        <w:top w:val="none" w:sz="0" w:space="0" w:color="auto"/>
        <w:left w:val="none" w:sz="0" w:space="0" w:color="auto"/>
        <w:bottom w:val="none" w:sz="0" w:space="0" w:color="auto"/>
        <w:right w:val="none" w:sz="0" w:space="0" w:color="auto"/>
      </w:divBdr>
    </w:div>
    <w:div w:id="1203637575">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366830232">
      <w:bodyDiv w:val="1"/>
      <w:marLeft w:val="0"/>
      <w:marRight w:val="0"/>
      <w:marTop w:val="0"/>
      <w:marBottom w:val="0"/>
      <w:divBdr>
        <w:top w:val="none" w:sz="0" w:space="0" w:color="auto"/>
        <w:left w:val="none" w:sz="0" w:space="0" w:color="auto"/>
        <w:bottom w:val="none" w:sz="0" w:space="0" w:color="auto"/>
        <w:right w:val="none" w:sz="0" w:space="0" w:color="auto"/>
      </w:divBdr>
    </w:div>
    <w:div w:id="1413088317">
      <w:bodyDiv w:val="1"/>
      <w:marLeft w:val="0"/>
      <w:marRight w:val="0"/>
      <w:marTop w:val="0"/>
      <w:marBottom w:val="0"/>
      <w:divBdr>
        <w:top w:val="none" w:sz="0" w:space="0" w:color="auto"/>
        <w:left w:val="none" w:sz="0" w:space="0" w:color="auto"/>
        <w:bottom w:val="none" w:sz="0" w:space="0" w:color="auto"/>
        <w:right w:val="none" w:sz="0" w:space="0" w:color="auto"/>
      </w:divBdr>
    </w:div>
    <w:div w:id="1427573517">
      <w:bodyDiv w:val="1"/>
      <w:marLeft w:val="0"/>
      <w:marRight w:val="0"/>
      <w:marTop w:val="0"/>
      <w:marBottom w:val="0"/>
      <w:divBdr>
        <w:top w:val="none" w:sz="0" w:space="0" w:color="auto"/>
        <w:left w:val="none" w:sz="0" w:space="0" w:color="auto"/>
        <w:bottom w:val="none" w:sz="0" w:space="0" w:color="auto"/>
        <w:right w:val="none" w:sz="0" w:space="0" w:color="auto"/>
      </w:divBdr>
    </w:div>
    <w:div w:id="1454322238">
      <w:bodyDiv w:val="1"/>
      <w:marLeft w:val="0"/>
      <w:marRight w:val="0"/>
      <w:marTop w:val="0"/>
      <w:marBottom w:val="0"/>
      <w:divBdr>
        <w:top w:val="none" w:sz="0" w:space="0" w:color="auto"/>
        <w:left w:val="none" w:sz="0" w:space="0" w:color="auto"/>
        <w:bottom w:val="none" w:sz="0" w:space="0" w:color="auto"/>
        <w:right w:val="none" w:sz="0" w:space="0" w:color="auto"/>
      </w:divBdr>
    </w:div>
    <w:div w:id="1458840170">
      <w:bodyDiv w:val="1"/>
      <w:marLeft w:val="0"/>
      <w:marRight w:val="0"/>
      <w:marTop w:val="0"/>
      <w:marBottom w:val="0"/>
      <w:divBdr>
        <w:top w:val="none" w:sz="0" w:space="0" w:color="auto"/>
        <w:left w:val="none" w:sz="0" w:space="0" w:color="auto"/>
        <w:bottom w:val="none" w:sz="0" w:space="0" w:color="auto"/>
        <w:right w:val="none" w:sz="0" w:space="0" w:color="auto"/>
      </w:divBdr>
    </w:div>
    <w:div w:id="1524516505">
      <w:bodyDiv w:val="1"/>
      <w:marLeft w:val="0"/>
      <w:marRight w:val="0"/>
      <w:marTop w:val="0"/>
      <w:marBottom w:val="0"/>
      <w:divBdr>
        <w:top w:val="none" w:sz="0" w:space="0" w:color="auto"/>
        <w:left w:val="none" w:sz="0" w:space="0" w:color="auto"/>
        <w:bottom w:val="none" w:sz="0" w:space="0" w:color="auto"/>
        <w:right w:val="none" w:sz="0" w:space="0" w:color="auto"/>
      </w:divBdr>
    </w:div>
    <w:div w:id="1545873513">
      <w:bodyDiv w:val="1"/>
      <w:marLeft w:val="0"/>
      <w:marRight w:val="0"/>
      <w:marTop w:val="0"/>
      <w:marBottom w:val="0"/>
      <w:divBdr>
        <w:top w:val="none" w:sz="0" w:space="0" w:color="auto"/>
        <w:left w:val="none" w:sz="0" w:space="0" w:color="auto"/>
        <w:bottom w:val="none" w:sz="0" w:space="0" w:color="auto"/>
        <w:right w:val="none" w:sz="0" w:space="0" w:color="auto"/>
      </w:divBdr>
    </w:div>
    <w:div w:id="1622761165">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651136178">
      <w:bodyDiv w:val="1"/>
      <w:marLeft w:val="0"/>
      <w:marRight w:val="0"/>
      <w:marTop w:val="0"/>
      <w:marBottom w:val="0"/>
      <w:divBdr>
        <w:top w:val="none" w:sz="0" w:space="0" w:color="auto"/>
        <w:left w:val="none" w:sz="0" w:space="0" w:color="auto"/>
        <w:bottom w:val="none" w:sz="0" w:space="0" w:color="auto"/>
        <w:right w:val="none" w:sz="0" w:space="0" w:color="auto"/>
      </w:divBdr>
    </w:div>
    <w:div w:id="1716468254">
      <w:bodyDiv w:val="1"/>
      <w:marLeft w:val="0"/>
      <w:marRight w:val="0"/>
      <w:marTop w:val="0"/>
      <w:marBottom w:val="0"/>
      <w:divBdr>
        <w:top w:val="none" w:sz="0" w:space="0" w:color="auto"/>
        <w:left w:val="none" w:sz="0" w:space="0" w:color="auto"/>
        <w:bottom w:val="none" w:sz="0" w:space="0" w:color="auto"/>
        <w:right w:val="none" w:sz="0" w:space="0" w:color="auto"/>
      </w:divBdr>
    </w:div>
    <w:div w:id="1725323742">
      <w:bodyDiv w:val="1"/>
      <w:marLeft w:val="0"/>
      <w:marRight w:val="0"/>
      <w:marTop w:val="0"/>
      <w:marBottom w:val="0"/>
      <w:divBdr>
        <w:top w:val="none" w:sz="0" w:space="0" w:color="auto"/>
        <w:left w:val="none" w:sz="0" w:space="0" w:color="auto"/>
        <w:bottom w:val="none" w:sz="0" w:space="0" w:color="auto"/>
        <w:right w:val="none" w:sz="0" w:space="0" w:color="auto"/>
      </w:divBdr>
    </w:div>
    <w:div w:id="1760178408">
      <w:bodyDiv w:val="1"/>
      <w:marLeft w:val="0"/>
      <w:marRight w:val="0"/>
      <w:marTop w:val="0"/>
      <w:marBottom w:val="0"/>
      <w:divBdr>
        <w:top w:val="none" w:sz="0" w:space="0" w:color="auto"/>
        <w:left w:val="none" w:sz="0" w:space="0" w:color="auto"/>
        <w:bottom w:val="none" w:sz="0" w:space="0" w:color="auto"/>
        <w:right w:val="none" w:sz="0" w:space="0" w:color="auto"/>
      </w:divBdr>
    </w:div>
    <w:div w:id="1772506430">
      <w:bodyDiv w:val="1"/>
      <w:marLeft w:val="0"/>
      <w:marRight w:val="0"/>
      <w:marTop w:val="0"/>
      <w:marBottom w:val="0"/>
      <w:divBdr>
        <w:top w:val="none" w:sz="0" w:space="0" w:color="auto"/>
        <w:left w:val="none" w:sz="0" w:space="0" w:color="auto"/>
        <w:bottom w:val="none" w:sz="0" w:space="0" w:color="auto"/>
        <w:right w:val="none" w:sz="0" w:space="0" w:color="auto"/>
      </w:divBdr>
    </w:div>
    <w:div w:id="1790663341">
      <w:bodyDiv w:val="1"/>
      <w:marLeft w:val="0"/>
      <w:marRight w:val="0"/>
      <w:marTop w:val="0"/>
      <w:marBottom w:val="0"/>
      <w:divBdr>
        <w:top w:val="none" w:sz="0" w:space="0" w:color="auto"/>
        <w:left w:val="none" w:sz="0" w:space="0" w:color="auto"/>
        <w:bottom w:val="none" w:sz="0" w:space="0" w:color="auto"/>
        <w:right w:val="none" w:sz="0" w:space="0" w:color="auto"/>
      </w:divBdr>
    </w:div>
    <w:div w:id="1922181105">
      <w:bodyDiv w:val="1"/>
      <w:marLeft w:val="0"/>
      <w:marRight w:val="0"/>
      <w:marTop w:val="0"/>
      <w:marBottom w:val="0"/>
      <w:divBdr>
        <w:top w:val="none" w:sz="0" w:space="0" w:color="auto"/>
        <w:left w:val="none" w:sz="0" w:space="0" w:color="auto"/>
        <w:bottom w:val="none" w:sz="0" w:space="0" w:color="auto"/>
        <w:right w:val="none" w:sz="0" w:space="0" w:color="auto"/>
      </w:divBdr>
    </w:div>
    <w:div w:id="1935699295">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 w:id="1968393504">
      <w:bodyDiv w:val="1"/>
      <w:marLeft w:val="0"/>
      <w:marRight w:val="0"/>
      <w:marTop w:val="0"/>
      <w:marBottom w:val="0"/>
      <w:divBdr>
        <w:top w:val="none" w:sz="0" w:space="0" w:color="auto"/>
        <w:left w:val="none" w:sz="0" w:space="0" w:color="auto"/>
        <w:bottom w:val="none" w:sz="0" w:space="0" w:color="auto"/>
        <w:right w:val="none" w:sz="0" w:space="0" w:color="auto"/>
      </w:divBdr>
    </w:div>
    <w:div w:id="1972979748">
      <w:bodyDiv w:val="1"/>
      <w:marLeft w:val="0"/>
      <w:marRight w:val="0"/>
      <w:marTop w:val="0"/>
      <w:marBottom w:val="0"/>
      <w:divBdr>
        <w:top w:val="none" w:sz="0" w:space="0" w:color="auto"/>
        <w:left w:val="none" w:sz="0" w:space="0" w:color="auto"/>
        <w:bottom w:val="none" w:sz="0" w:space="0" w:color="auto"/>
        <w:right w:val="none" w:sz="0" w:space="0" w:color="auto"/>
      </w:divBdr>
    </w:div>
    <w:div w:id="1976326700">
      <w:bodyDiv w:val="1"/>
      <w:marLeft w:val="0"/>
      <w:marRight w:val="0"/>
      <w:marTop w:val="0"/>
      <w:marBottom w:val="0"/>
      <w:divBdr>
        <w:top w:val="none" w:sz="0" w:space="0" w:color="auto"/>
        <w:left w:val="none" w:sz="0" w:space="0" w:color="auto"/>
        <w:bottom w:val="none" w:sz="0" w:space="0" w:color="auto"/>
        <w:right w:val="none" w:sz="0" w:space="0" w:color="auto"/>
      </w:divBdr>
    </w:div>
    <w:div w:id="1993826521">
      <w:bodyDiv w:val="1"/>
      <w:marLeft w:val="0"/>
      <w:marRight w:val="0"/>
      <w:marTop w:val="0"/>
      <w:marBottom w:val="0"/>
      <w:divBdr>
        <w:top w:val="none" w:sz="0" w:space="0" w:color="auto"/>
        <w:left w:val="none" w:sz="0" w:space="0" w:color="auto"/>
        <w:bottom w:val="none" w:sz="0" w:space="0" w:color="auto"/>
        <w:right w:val="none" w:sz="0" w:space="0" w:color="auto"/>
      </w:divBdr>
    </w:div>
    <w:div w:id="2002345984">
      <w:bodyDiv w:val="1"/>
      <w:marLeft w:val="0"/>
      <w:marRight w:val="0"/>
      <w:marTop w:val="0"/>
      <w:marBottom w:val="0"/>
      <w:divBdr>
        <w:top w:val="none" w:sz="0" w:space="0" w:color="auto"/>
        <w:left w:val="none" w:sz="0" w:space="0" w:color="auto"/>
        <w:bottom w:val="none" w:sz="0" w:space="0" w:color="auto"/>
        <w:right w:val="none" w:sz="0" w:space="0" w:color="auto"/>
      </w:divBdr>
    </w:div>
    <w:div w:id="2048094887">
      <w:bodyDiv w:val="1"/>
      <w:marLeft w:val="0"/>
      <w:marRight w:val="0"/>
      <w:marTop w:val="0"/>
      <w:marBottom w:val="0"/>
      <w:divBdr>
        <w:top w:val="none" w:sz="0" w:space="0" w:color="auto"/>
        <w:left w:val="none" w:sz="0" w:space="0" w:color="auto"/>
        <w:bottom w:val="none" w:sz="0" w:space="0" w:color="auto"/>
        <w:right w:val="none" w:sz="0" w:space="0" w:color="auto"/>
      </w:divBdr>
    </w:div>
    <w:div w:id="2088766606">
      <w:bodyDiv w:val="1"/>
      <w:marLeft w:val="0"/>
      <w:marRight w:val="0"/>
      <w:marTop w:val="0"/>
      <w:marBottom w:val="0"/>
      <w:divBdr>
        <w:top w:val="none" w:sz="0" w:space="0" w:color="auto"/>
        <w:left w:val="none" w:sz="0" w:space="0" w:color="auto"/>
        <w:bottom w:val="none" w:sz="0" w:space="0" w:color="auto"/>
        <w:right w:val="none" w:sz="0" w:space="0" w:color="auto"/>
      </w:divBdr>
    </w:div>
    <w:div w:id="2092003984">
      <w:bodyDiv w:val="1"/>
      <w:marLeft w:val="0"/>
      <w:marRight w:val="0"/>
      <w:marTop w:val="0"/>
      <w:marBottom w:val="0"/>
      <w:divBdr>
        <w:top w:val="none" w:sz="0" w:space="0" w:color="auto"/>
        <w:left w:val="none" w:sz="0" w:space="0" w:color="auto"/>
        <w:bottom w:val="none" w:sz="0" w:space="0" w:color="auto"/>
        <w:right w:val="none" w:sz="0" w:space="0" w:color="auto"/>
      </w:divBdr>
    </w:div>
    <w:div w:id="21264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rtaldoempreendedor.gov.br" TargetMode="External"/><Relationship Id="rId18" Type="http://schemas.openxmlformats.org/officeDocument/2006/relationships/hyperlink" Target="https://www.planalto.gov.br/ccivil_03/LEIS/LCP/Lcp123.ht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07-2010/2009/Lei/L12187.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p_dt@pmerj.rj.gov.br" TargetMode="External"/><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s://in.gov.br/en/web/dou/-/instrucao-normativa-seges/me-n-116-de-21-de-dezembro-de-2021-370926958"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planalto.gov.br/ccivil_03/leis/lcp/lcp123.htm"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Governo do Estado do Rio de Janeiro * Secretaria de Estado da Polícia Militar         2 | Página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01DC98-0376-4A7A-8065-66AE1706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0</TotalTime>
  <Pages>29</Pages>
  <Words>9872</Words>
  <Characters>53312</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63058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DLP-PESQUISA-17</cp:lastModifiedBy>
  <cp:revision>2</cp:revision>
  <cp:lastPrinted>2022-02-14T18:26:00Z</cp:lastPrinted>
  <dcterms:created xsi:type="dcterms:W3CDTF">2024-12-19T11:53:00Z</dcterms:created>
  <dcterms:modified xsi:type="dcterms:W3CDTF">2024-12-19T11:53:00Z</dcterms:modified>
</cp:coreProperties>
</file>